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75A7" w14:textId="77777777" w:rsidR="00D43BD9" w:rsidRDefault="00000000">
      <w:pPr>
        <w:spacing w:before="240" w:line="276" w:lineRule="auto"/>
        <w:jc w:val="center"/>
        <w:rPr>
          <w:rFonts w:ascii="Times New Roman" w:hAnsi="Times New Roman" w:cs="Times New Roman"/>
          <w:smallCaps/>
          <w:lang w:val="vi-VN"/>
        </w:rPr>
      </w:pPr>
      <w:bookmarkStart w:id="0" w:name="_Hlk186982252"/>
      <w:bookmarkEnd w:id="0"/>
      <w:r>
        <w:rPr>
          <w:noProof/>
          <w:sz w:val="28"/>
          <w:szCs w:val="28"/>
        </w:rPr>
        <w:drawing>
          <wp:anchor distT="0" distB="0" distL="114300" distR="114300" simplePos="0" relativeHeight="251751424" behindDoc="1" locked="0" layoutInCell="1" allowOverlap="1" wp14:anchorId="0A5EF287" wp14:editId="778ADEA9">
            <wp:simplePos x="0" y="0"/>
            <wp:positionH relativeFrom="margin">
              <wp:posOffset>-177165</wp:posOffset>
            </wp:positionH>
            <wp:positionV relativeFrom="paragraph">
              <wp:posOffset>-702945</wp:posOffset>
            </wp:positionV>
            <wp:extent cx="6618605" cy="9435465"/>
            <wp:effectExtent l="0" t="0" r="10795" b="13335"/>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618605" cy="9435465"/>
                    </a:xfrm>
                    <a:prstGeom prst="rect">
                      <a:avLst/>
                    </a:prstGeom>
                    <a:noFill/>
                    <a:ln>
                      <a:noFill/>
                    </a:ln>
                  </pic:spPr>
                </pic:pic>
              </a:graphicData>
            </a:graphic>
          </wp:anchor>
        </w:drawing>
      </w:r>
      <w:r>
        <w:rPr>
          <w:rFonts w:ascii="Times New Roman" w:hAnsi="Times New Roman" w:cs="Times New Roman"/>
          <w:sz w:val="28"/>
          <w:szCs w:val="28"/>
        </w:rPr>
        <w:t>B</w:t>
      </w:r>
      <w:r>
        <w:rPr>
          <w:rFonts w:ascii="Times New Roman" w:hAnsi="Times New Roman" w:cs="Times New Roman"/>
          <w:sz w:val="28"/>
          <w:szCs w:val="28"/>
          <w:lang w:val="vi-VN"/>
        </w:rPr>
        <w:t>Ộ GIÁO DỤC VÀ ĐÀO TẠO</w:t>
      </w:r>
    </w:p>
    <w:p w14:paraId="5B556208" w14:textId="77777777" w:rsidR="00D43BD9" w:rsidRDefault="00000000">
      <w:pPr>
        <w:spacing w:before="240" w:line="276" w:lineRule="auto"/>
        <w:jc w:val="center"/>
        <w:rPr>
          <w:rFonts w:ascii="Times New Roman" w:hAnsi="Times New Roman" w:cs="Times New Roman"/>
          <w:b/>
          <w:smallCaps/>
          <w:sz w:val="32"/>
          <w:szCs w:val="32"/>
          <w:lang w:val="vi-VN"/>
        </w:rPr>
      </w:pPr>
      <w:r>
        <w:rPr>
          <w:rFonts w:ascii="Times New Roman" w:hAnsi="Times New Roman" w:cs="Times New Roman"/>
          <w:b/>
          <w:smallCaps/>
          <w:sz w:val="32"/>
          <w:szCs w:val="32"/>
          <w:lang w:val="vi-VN"/>
        </w:rPr>
        <w:t>TRƯỜNG ĐẠI HỌC KIẾN TRÚC ĐÀ NẴNG</w:t>
      </w:r>
    </w:p>
    <w:p w14:paraId="759EA8FD" w14:textId="77777777" w:rsidR="00D43BD9" w:rsidRDefault="00000000">
      <w:pPr>
        <w:spacing w:before="240" w:line="276" w:lineRule="auto"/>
        <w:jc w:val="center"/>
        <w:rPr>
          <w:rFonts w:ascii="Times New Roman" w:hAnsi="Times New Roman" w:cs="Times New Roman"/>
        </w:rPr>
      </w:pPr>
      <w:r>
        <w:rPr>
          <w:rFonts w:ascii="SimSun" w:eastAsia="SimSun" w:hAnsi="SimSun" w:cs="SimSun"/>
          <w:noProof/>
          <w:sz w:val="24"/>
          <w:szCs w:val="24"/>
        </w:rPr>
        <w:drawing>
          <wp:inline distT="0" distB="0" distL="114300" distR="114300" wp14:anchorId="258CED63" wp14:editId="2A7BA956">
            <wp:extent cx="2705100" cy="2095500"/>
            <wp:effectExtent l="0" t="0" r="7620" b="7620"/>
            <wp:docPr id="210"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1" descr="IMG_256"/>
                    <pic:cNvPicPr>
                      <a:picLocks noChangeAspect="1"/>
                    </pic:cNvPicPr>
                  </pic:nvPicPr>
                  <pic:blipFill>
                    <a:blip r:embed="rId10"/>
                    <a:stretch>
                      <a:fillRect/>
                    </a:stretch>
                  </pic:blipFill>
                  <pic:spPr>
                    <a:xfrm>
                      <a:off x="0" y="0"/>
                      <a:ext cx="2705100" cy="2095500"/>
                    </a:xfrm>
                    <a:prstGeom prst="rect">
                      <a:avLst/>
                    </a:prstGeom>
                    <a:noFill/>
                    <a:ln w="9525">
                      <a:noFill/>
                    </a:ln>
                  </pic:spPr>
                </pic:pic>
              </a:graphicData>
            </a:graphic>
          </wp:inline>
        </w:drawing>
      </w:r>
    </w:p>
    <w:p w14:paraId="62C5FB2D" w14:textId="77777777" w:rsidR="00D43BD9" w:rsidRDefault="00000000">
      <w:pPr>
        <w:spacing w:before="240" w:line="276" w:lineRule="auto"/>
        <w:jc w:val="center"/>
        <w:rPr>
          <w:rFonts w:ascii="Times New Roman" w:hAnsi="Times New Roman" w:cs="Times New Roman"/>
          <w:b/>
          <w:smallCaps/>
          <w:sz w:val="40"/>
          <w:szCs w:val="40"/>
        </w:rPr>
      </w:pPr>
      <w:r>
        <w:rPr>
          <w:rFonts w:ascii="Times New Roman" w:hAnsi="Times New Roman" w:cs="Times New Roman"/>
          <w:b/>
          <w:smallCaps/>
          <w:sz w:val="40"/>
          <w:szCs w:val="40"/>
        </w:rPr>
        <w:t>KHÓA LUẬN TỐT NGHIỆP</w:t>
      </w:r>
    </w:p>
    <w:p w14:paraId="6041E48F" w14:textId="77777777" w:rsidR="00D43BD9" w:rsidRDefault="00000000">
      <w:pPr>
        <w:spacing w:before="240" w:line="276" w:lineRule="auto"/>
        <w:jc w:val="center"/>
        <w:rPr>
          <w:rFonts w:ascii="Times New Roman" w:hAnsi="Times New Roman" w:cs="Times New Roman"/>
          <w:b/>
          <w:smallCaps/>
          <w:sz w:val="32"/>
          <w:szCs w:val="32"/>
          <w:u w:val="single"/>
        </w:rPr>
      </w:pPr>
      <w:r>
        <w:rPr>
          <w:rFonts w:ascii="Times New Roman" w:hAnsi="Times New Roman" w:cs="Times New Roman"/>
          <w:b/>
          <w:smallCaps/>
          <w:sz w:val="32"/>
          <w:szCs w:val="32"/>
          <w:u w:val="single"/>
        </w:rPr>
        <w:t>ĐỀ TÀI</w:t>
      </w:r>
    </w:p>
    <w:p w14:paraId="5AEA1B6A" w14:textId="77777777" w:rsidR="00D43BD9" w:rsidRDefault="00000000">
      <w:pPr>
        <w:spacing w:before="240" w:line="276" w:lineRule="auto"/>
        <w:jc w:val="center"/>
        <w:rPr>
          <w:rFonts w:ascii="Times New Roman" w:hAnsi="Times New Roman" w:cs="Times New Roman"/>
          <w:b/>
          <w:smallCaps/>
          <w:sz w:val="32"/>
          <w:szCs w:val="32"/>
        </w:rPr>
      </w:pPr>
      <w:r>
        <w:rPr>
          <w:rFonts w:ascii="Times New Roman" w:hAnsi="Times New Roman" w:cs="Times New Roman"/>
          <w:b/>
          <w:smallCaps/>
          <w:sz w:val="32"/>
          <w:szCs w:val="32"/>
        </w:rPr>
        <w:t>HOÀN THIỆN QUY TRÌNH LỰA CHỌN NHÀ CUNG CẤP TRONG HOẠT ĐỘNG THU MUA TẠI CÔNG TY TNHH THƯƠNG MẠI NGỌC KHUÊ</w:t>
      </w:r>
    </w:p>
    <w:p w14:paraId="622A86B3" w14:textId="77777777" w:rsidR="00D43BD9" w:rsidRDefault="00D43BD9">
      <w:pPr>
        <w:spacing w:before="240" w:line="276" w:lineRule="auto"/>
        <w:jc w:val="both"/>
        <w:rPr>
          <w:b/>
          <w:smallCaps/>
          <w:sz w:val="40"/>
          <w:szCs w:val="40"/>
        </w:rPr>
      </w:pPr>
    </w:p>
    <w:p w14:paraId="147E6F06" w14:textId="77777777" w:rsidR="00D43BD9" w:rsidRDefault="00000000">
      <w:pPr>
        <w:spacing w:before="240" w:line="276" w:lineRule="auto"/>
        <w:jc w:val="center"/>
        <w:rPr>
          <w:rFonts w:ascii="Times New Roman" w:hAnsi="Times New Roman" w:cs="Times New Roman"/>
          <w:b/>
          <w:bCs/>
          <w:sz w:val="28"/>
          <w:szCs w:val="28"/>
        </w:rPr>
      </w:pPr>
      <w:r>
        <w:rPr>
          <w:rFonts w:ascii="Times New Roman" w:hAnsi="Times New Roman" w:cs="Times New Roman"/>
          <w:b/>
          <w:bCs/>
          <w:sz w:val="28"/>
          <w:szCs w:val="28"/>
        </w:rPr>
        <w:t>SINH VIÊN THỰC HIỆN: DƯƠNG PHẠM LINH KIỀU</w:t>
      </w:r>
    </w:p>
    <w:p w14:paraId="51760588" w14:textId="77777777" w:rsidR="00D43BD9" w:rsidRDefault="00000000">
      <w:pPr>
        <w:spacing w:before="240" w:line="276" w:lineRule="auto"/>
        <w:jc w:val="center"/>
        <w:rPr>
          <w:rFonts w:ascii="Times New Roman" w:hAnsi="Times New Roman" w:cs="Times New Roman"/>
          <w:b/>
          <w:bCs/>
          <w:sz w:val="28"/>
          <w:szCs w:val="28"/>
        </w:rPr>
      </w:pPr>
      <w:r>
        <w:rPr>
          <w:rFonts w:ascii="Times New Roman" w:hAnsi="Times New Roman" w:cs="Times New Roman"/>
          <w:b/>
          <w:bCs/>
          <w:sz w:val="28"/>
          <w:szCs w:val="28"/>
        </w:rPr>
        <w:t>MÃ SỐ SINH VIÊN: 2254050026</w:t>
      </w:r>
    </w:p>
    <w:p w14:paraId="37BF0FC5" w14:textId="77777777" w:rsidR="00D43BD9" w:rsidRDefault="00000000">
      <w:pPr>
        <w:spacing w:before="240" w:line="276" w:lineRule="auto"/>
        <w:jc w:val="center"/>
        <w:rPr>
          <w:rFonts w:ascii="Times New Roman" w:hAnsi="Times New Roman" w:cs="Times New Roman"/>
          <w:b/>
          <w:bCs/>
          <w:sz w:val="28"/>
          <w:szCs w:val="28"/>
        </w:rPr>
      </w:pPr>
      <w:r>
        <w:rPr>
          <w:rFonts w:ascii="Times New Roman" w:hAnsi="Times New Roman" w:cs="Times New Roman"/>
          <w:b/>
          <w:bCs/>
          <w:sz w:val="28"/>
          <w:szCs w:val="28"/>
        </w:rPr>
        <w:t>KHÓA HỌC: 2022-2026</w:t>
      </w:r>
    </w:p>
    <w:p w14:paraId="37CCB87B" w14:textId="77777777" w:rsidR="00D43BD9" w:rsidRDefault="00D43BD9">
      <w:pPr>
        <w:spacing w:before="240" w:line="276" w:lineRule="auto"/>
        <w:jc w:val="center"/>
        <w:rPr>
          <w:rFonts w:ascii="Times New Roman" w:hAnsi="Times New Roman" w:cs="Times New Roman"/>
          <w:b/>
          <w:bCs/>
          <w:sz w:val="28"/>
          <w:szCs w:val="28"/>
        </w:rPr>
      </w:pPr>
    </w:p>
    <w:p w14:paraId="43CE1E33" w14:textId="77777777" w:rsidR="00D43BD9" w:rsidRDefault="00D43BD9">
      <w:pPr>
        <w:spacing w:before="240" w:line="276" w:lineRule="auto"/>
        <w:jc w:val="center"/>
        <w:rPr>
          <w:rFonts w:ascii="Times New Roman" w:hAnsi="Times New Roman" w:cs="Times New Roman"/>
          <w:b/>
          <w:bCs/>
          <w:sz w:val="28"/>
          <w:szCs w:val="28"/>
        </w:rPr>
      </w:pPr>
    </w:p>
    <w:p w14:paraId="55696A5C" w14:textId="77777777" w:rsidR="00D43BD9" w:rsidRDefault="00000000">
      <w:pPr>
        <w:spacing w:before="240" w:line="276" w:lineRule="auto"/>
        <w:jc w:val="center"/>
        <w:rPr>
          <w:rFonts w:ascii="Times New Roman" w:hAnsi="Times New Roman" w:cs="Times New Roman"/>
          <w:sz w:val="28"/>
          <w:szCs w:val="28"/>
        </w:rPr>
      </w:pPr>
      <w:r>
        <w:rPr>
          <w:rFonts w:ascii="Times New Roman" w:hAnsi="Times New Roman" w:cs="Times New Roman"/>
          <w:sz w:val="28"/>
          <w:szCs w:val="28"/>
        </w:rPr>
        <w:t>Đà Nẵng, ngày 30 tháng 05 năm 2026</w:t>
      </w:r>
    </w:p>
    <w:p w14:paraId="48223179" w14:textId="77777777" w:rsidR="00D43BD9" w:rsidRDefault="00000000">
      <w:pPr>
        <w:rPr>
          <w:rFonts w:ascii="Times New Roman" w:eastAsia="SimSun" w:hAnsi="Times New Roman" w:cs="Times New Roman"/>
          <w:color w:val="000000"/>
          <w:sz w:val="22"/>
          <w:szCs w:val="22"/>
          <w:lang w:bidi="ar"/>
        </w:rPr>
      </w:pPr>
      <w:r>
        <w:rPr>
          <w:rFonts w:ascii="Times New Roman" w:eastAsia="SimSun" w:hAnsi="Times New Roman" w:cs="Times New Roman"/>
          <w:color w:val="000000"/>
          <w:sz w:val="22"/>
          <w:szCs w:val="22"/>
          <w:lang w:bidi="ar"/>
        </w:rPr>
        <w:br w:type="page"/>
      </w:r>
    </w:p>
    <w:p w14:paraId="62D0D7EE" w14:textId="77777777" w:rsidR="00D43BD9" w:rsidRDefault="00000000">
      <w:pPr>
        <w:jc w:val="center"/>
        <w:rPr>
          <w:rFonts w:ascii="Times New Roman" w:eastAsia="SimSun" w:hAnsi="Times New Roman" w:cs="Times New Roman"/>
          <w:color w:val="000000"/>
          <w:sz w:val="28"/>
          <w:szCs w:val="28"/>
          <w:lang w:bidi="ar"/>
        </w:rPr>
      </w:pPr>
      <w:r>
        <w:rPr>
          <w:noProof/>
          <w:sz w:val="28"/>
          <w:szCs w:val="28"/>
        </w:rPr>
        <w:lastRenderedPageBreak/>
        <w:drawing>
          <wp:anchor distT="0" distB="0" distL="114300" distR="114300" simplePos="0" relativeHeight="251752448" behindDoc="1" locked="0" layoutInCell="1" allowOverlap="1" wp14:anchorId="651C0ED3" wp14:editId="0071928B">
            <wp:simplePos x="0" y="0"/>
            <wp:positionH relativeFrom="margin">
              <wp:posOffset>-233045</wp:posOffset>
            </wp:positionH>
            <wp:positionV relativeFrom="paragraph">
              <wp:posOffset>-749300</wp:posOffset>
            </wp:positionV>
            <wp:extent cx="6669405" cy="9417050"/>
            <wp:effectExtent l="0" t="0" r="5715" b="127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669405" cy="9417050"/>
                    </a:xfrm>
                    <a:prstGeom prst="rect">
                      <a:avLst/>
                    </a:prstGeom>
                    <a:noFill/>
                    <a:ln>
                      <a:noFill/>
                    </a:ln>
                  </pic:spPr>
                </pic:pic>
              </a:graphicData>
            </a:graphic>
          </wp:anchor>
        </w:drawing>
      </w:r>
      <w:r>
        <w:rPr>
          <w:rFonts w:ascii="Times New Roman" w:eastAsia="SimSun" w:hAnsi="Times New Roman" w:cs="Times New Roman"/>
          <w:color w:val="000000"/>
          <w:sz w:val="28"/>
          <w:szCs w:val="28"/>
          <w:lang w:bidi="ar"/>
        </w:rPr>
        <w:t>BỘ GIÁO DỤC VÀ ĐÀO TẠO</w:t>
      </w:r>
    </w:p>
    <w:p w14:paraId="00F8B1A9" w14:textId="77777777" w:rsidR="00D43BD9" w:rsidRDefault="00D43BD9">
      <w:pPr>
        <w:jc w:val="center"/>
        <w:rPr>
          <w:rFonts w:ascii="Times New Roman" w:eastAsia="SimSun" w:hAnsi="Times New Roman" w:cs="Times New Roman"/>
          <w:color w:val="000000"/>
          <w:sz w:val="28"/>
          <w:szCs w:val="28"/>
          <w:lang w:bidi="ar"/>
        </w:rPr>
      </w:pPr>
    </w:p>
    <w:p w14:paraId="5FC45EF5" w14:textId="77777777" w:rsidR="00D43BD9" w:rsidRDefault="00000000">
      <w:pPr>
        <w:jc w:val="center"/>
        <w:rPr>
          <w:rFonts w:ascii="Times New Roman" w:eastAsia="SimSun" w:hAnsi="Times New Roman" w:cs="Times New Roman"/>
          <w:b/>
          <w:bCs/>
          <w:color w:val="000000"/>
          <w:sz w:val="32"/>
          <w:szCs w:val="32"/>
          <w:lang w:bidi="ar"/>
        </w:rPr>
      </w:pPr>
      <w:r>
        <w:rPr>
          <w:rFonts w:ascii="Times New Roman" w:eastAsia="SimSun" w:hAnsi="Times New Roman" w:cs="Times New Roman"/>
          <w:b/>
          <w:bCs/>
          <w:color w:val="000000"/>
          <w:sz w:val="32"/>
          <w:szCs w:val="32"/>
          <w:lang w:bidi="ar"/>
        </w:rPr>
        <w:t xml:space="preserve">TRƯỜNG ĐẠI HỌC KIẾN TRÚC ĐÀ NẴNG </w:t>
      </w:r>
    </w:p>
    <w:p w14:paraId="0B7BD08C" w14:textId="77777777" w:rsidR="00D43BD9" w:rsidRDefault="00D43BD9">
      <w:pPr>
        <w:jc w:val="center"/>
        <w:rPr>
          <w:rFonts w:ascii="Times New Roman" w:eastAsia="SimSun" w:hAnsi="Times New Roman" w:cs="Times New Roman"/>
          <w:b/>
          <w:bCs/>
          <w:color w:val="000000"/>
          <w:sz w:val="32"/>
          <w:szCs w:val="32"/>
          <w:lang w:bidi="ar"/>
        </w:rPr>
      </w:pPr>
    </w:p>
    <w:p w14:paraId="27FC4D3F" w14:textId="77777777" w:rsidR="00D43BD9" w:rsidRDefault="00000000">
      <w:pPr>
        <w:jc w:val="center"/>
        <w:rPr>
          <w:sz w:val="16"/>
          <w:szCs w:val="16"/>
        </w:rPr>
      </w:pPr>
      <w:r>
        <w:rPr>
          <w:noProof/>
          <w:sz w:val="16"/>
          <w:szCs w:val="16"/>
        </w:rPr>
        <w:drawing>
          <wp:inline distT="0" distB="0" distL="0" distR="0" wp14:anchorId="200F8277" wp14:editId="0E0CC9E7">
            <wp:extent cx="3063240" cy="2416810"/>
            <wp:effectExtent l="0" t="0" r="0" b="6350"/>
            <wp:docPr id="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063240" cy="2416810"/>
                    </a:xfrm>
                    <a:prstGeom prst="rect">
                      <a:avLst/>
                    </a:prstGeom>
                    <a:noFill/>
                    <a:ln>
                      <a:noFill/>
                    </a:ln>
                  </pic:spPr>
                </pic:pic>
              </a:graphicData>
            </a:graphic>
          </wp:inline>
        </w:drawing>
      </w:r>
    </w:p>
    <w:p w14:paraId="152C412E" w14:textId="77777777" w:rsidR="00D43BD9" w:rsidRDefault="00D43BD9">
      <w:pPr>
        <w:jc w:val="center"/>
        <w:rPr>
          <w:sz w:val="16"/>
          <w:szCs w:val="16"/>
        </w:rPr>
      </w:pPr>
    </w:p>
    <w:p w14:paraId="5DCD4CA3" w14:textId="77777777" w:rsidR="00D43BD9" w:rsidRDefault="00000000">
      <w:pPr>
        <w:jc w:val="center"/>
        <w:rPr>
          <w:rFonts w:ascii="Times New Roman" w:eastAsia="SimSun" w:hAnsi="Times New Roman" w:cs="Times New Roman"/>
          <w:b/>
          <w:bCs/>
          <w:color w:val="000000"/>
          <w:sz w:val="32"/>
          <w:szCs w:val="32"/>
          <w:u w:val="single"/>
          <w:lang w:bidi="ar"/>
        </w:rPr>
      </w:pPr>
      <w:r>
        <w:rPr>
          <w:rFonts w:ascii="Times New Roman" w:eastAsia="SimSun" w:hAnsi="Times New Roman" w:cs="Times New Roman"/>
          <w:b/>
          <w:bCs/>
          <w:color w:val="000000"/>
          <w:sz w:val="32"/>
          <w:szCs w:val="32"/>
          <w:u w:val="single"/>
          <w:lang w:bidi="ar"/>
        </w:rPr>
        <w:t>ĐỀ TÀI</w:t>
      </w:r>
    </w:p>
    <w:p w14:paraId="2801FBA2" w14:textId="77777777" w:rsidR="00D43BD9" w:rsidRDefault="00D43BD9">
      <w:pPr>
        <w:jc w:val="center"/>
        <w:rPr>
          <w:rFonts w:ascii="Times New Roman" w:eastAsia="SimSun" w:hAnsi="Times New Roman" w:cs="Times New Roman"/>
          <w:b/>
          <w:bCs/>
          <w:color w:val="000000"/>
          <w:sz w:val="32"/>
          <w:szCs w:val="32"/>
          <w:lang w:bidi="ar"/>
        </w:rPr>
      </w:pPr>
    </w:p>
    <w:p w14:paraId="6F1F3756" w14:textId="77777777" w:rsidR="00D43BD9" w:rsidRDefault="00000000">
      <w:pPr>
        <w:jc w:val="center"/>
        <w:rPr>
          <w:rFonts w:ascii="Times New Roman" w:eastAsia="SimSun" w:hAnsi="Times New Roman" w:cs="Times New Roman"/>
          <w:b/>
          <w:bCs/>
          <w:color w:val="000000"/>
          <w:sz w:val="32"/>
          <w:szCs w:val="32"/>
          <w:lang w:bidi="ar"/>
        </w:rPr>
      </w:pPr>
      <w:r>
        <w:rPr>
          <w:rFonts w:ascii="Times New Roman" w:eastAsia="SimSun" w:hAnsi="Times New Roman" w:cs="Times New Roman"/>
          <w:b/>
          <w:bCs/>
          <w:color w:val="000000"/>
          <w:sz w:val="32"/>
          <w:szCs w:val="32"/>
          <w:lang w:bidi="ar"/>
        </w:rPr>
        <w:t>HOÀN HIỆN QUY TRÌNH LỰA CHỌN NHÀ CUNG CẤP TRONG HOẠT ĐỘNG THU MUA TẠI CÔNG TY TNHH THƯƠNG MẠI NGỌC KHUÊ</w:t>
      </w:r>
    </w:p>
    <w:p w14:paraId="1B9AD502" w14:textId="77777777" w:rsidR="00D43BD9" w:rsidRDefault="00D43BD9">
      <w:pPr>
        <w:jc w:val="center"/>
        <w:rPr>
          <w:rFonts w:ascii="Times New Roman" w:eastAsia="SimSun" w:hAnsi="Times New Roman" w:cs="Times New Roman"/>
          <w:b/>
          <w:bCs/>
          <w:color w:val="000000"/>
          <w:sz w:val="32"/>
          <w:szCs w:val="32"/>
          <w:lang w:bidi="ar"/>
        </w:rPr>
      </w:pPr>
    </w:p>
    <w:p w14:paraId="1DEA5D75" w14:textId="77777777" w:rsidR="00D43BD9" w:rsidRDefault="00D43BD9">
      <w:pPr>
        <w:jc w:val="center"/>
        <w:rPr>
          <w:rFonts w:ascii="Times New Roman" w:eastAsia="SimSun" w:hAnsi="Times New Roman" w:cs="Times New Roman"/>
          <w:b/>
          <w:bCs/>
          <w:color w:val="000000"/>
          <w:sz w:val="32"/>
          <w:szCs w:val="32"/>
          <w:lang w:bidi="ar"/>
        </w:rPr>
      </w:pPr>
    </w:p>
    <w:p w14:paraId="43102007" w14:textId="77777777" w:rsidR="00D43BD9" w:rsidRDefault="00D43BD9">
      <w:pPr>
        <w:spacing w:line="360" w:lineRule="auto"/>
        <w:jc w:val="both"/>
        <w:rPr>
          <w:rFonts w:ascii="Times New Roman" w:eastAsia="SimSun" w:hAnsi="Times New Roman" w:cs="Times New Roman"/>
          <w:color w:val="000000"/>
          <w:sz w:val="28"/>
          <w:szCs w:val="28"/>
          <w:lang w:bidi="ar"/>
        </w:rPr>
      </w:pPr>
    </w:p>
    <w:p w14:paraId="5CA9942B" w14:textId="77777777" w:rsidR="00D43BD9" w:rsidRDefault="00000000">
      <w:pPr>
        <w:spacing w:line="360" w:lineRule="auto"/>
        <w:ind w:firstLineChars="1500" w:firstLine="4200"/>
        <w:rPr>
          <w:rFonts w:ascii="Times New Roman" w:eastAsia="SimSun" w:hAnsi="Times New Roman" w:cs="Times New Roman"/>
          <w:color w:val="000000"/>
          <w:sz w:val="28"/>
          <w:szCs w:val="28"/>
          <w:lang w:bidi="ar"/>
        </w:rPr>
      </w:pPr>
      <w:r>
        <w:rPr>
          <w:rFonts w:ascii="Times New Roman" w:eastAsia="SimSun" w:hAnsi="Times New Roman" w:cs="Times New Roman"/>
          <w:color w:val="000000"/>
          <w:sz w:val="28"/>
          <w:szCs w:val="28"/>
          <w:lang w:bidi="ar"/>
        </w:rPr>
        <w:t xml:space="preserve">Giảng viên hướng dẫn: Trần Phụng Trân </w:t>
      </w:r>
    </w:p>
    <w:p w14:paraId="70A6177A" w14:textId="77777777" w:rsidR="00D43BD9" w:rsidRDefault="00000000">
      <w:pPr>
        <w:spacing w:line="360" w:lineRule="auto"/>
        <w:ind w:firstLineChars="1500" w:firstLine="4200"/>
        <w:rPr>
          <w:rFonts w:ascii="Times New Roman" w:eastAsia="SimSun" w:hAnsi="Times New Roman" w:cs="Times New Roman"/>
          <w:color w:val="000000"/>
          <w:sz w:val="28"/>
          <w:szCs w:val="28"/>
          <w:lang w:bidi="ar"/>
        </w:rPr>
      </w:pPr>
      <w:r>
        <w:rPr>
          <w:rFonts w:ascii="Times New Roman" w:eastAsia="SimSun" w:hAnsi="Times New Roman" w:cs="Times New Roman"/>
          <w:color w:val="000000"/>
          <w:sz w:val="28"/>
          <w:szCs w:val="28"/>
          <w:lang w:bidi="ar"/>
        </w:rPr>
        <w:t xml:space="preserve">Sinh viên thực hiện: Dương Phạm Linh Kiều </w:t>
      </w:r>
    </w:p>
    <w:p w14:paraId="2EDF85B4" w14:textId="77777777" w:rsidR="00D43BD9" w:rsidRDefault="00000000">
      <w:pPr>
        <w:spacing w:line="360" w:lineRule="auto"/>
        <w:ind w:firstLineChars="1500" w:firstLine="4200"/>
        <w:rPr>
          <w:rFonts w:ascii="Times New Roman" w:eastAsia="SimSun" w:hAnsi="Times New Roman" w:cs="Times New Roman"/>
          <w:color w:val="000000"/>
          <w:sz w:val="28"/>
          <w:szCs w:val="28"/>
          <w:lang w:bidi="ar"/>
        </w:rPr>
      </w:pPr>
      <w:r>
        <w:rPr>
          <w:rFonts w:ascii="Times New Roman" w:eastAsia="SimSun" w:hAnsi="Times New Roman" w:cs="Times New Roman"/>
          <w:color w:val="000000"/>
          <w:sz w:val="28"/>
          <w:szCs w:val="28"/>
          <w:lang w:bidi="ar"/>
        </w:rPr>
        <w:t>Mã số sinh viên: 2254050026</w:t>
      </w:r>
    </w:p>
    <w:p w14:paraId="501910E6" w14:textId="77777777" w:rsidR="00D43BD9" w:rsidRDefault="00000000">
      <w:pPr>
        <w:spacing w:line="360" w:lineRule="auto"/>
        <w:ind w:firstLineChars="1500" w:firstLine="4200"/>
        <w:rPr>
          <w:rFonts w:ascii="Times New Roman" w:eastAsia="SimSun" w:hAnsi="Times New Roman" w:cs="Times New Roman"/>
          <w:color w:val="000000"/>
          <w:sz w:val="28"/>
          <w:szCs w:val="28"/>
          <w:lang w:bidi="ar"/>
        </w:rPr>
      </w:pPr>
      <w:r>
        <w:rPr>
          <w:rFonts w:ascii="Times New Roman" w:eastAsia="SimSun" w:hAnsi="Times New Roman" w:cs="Times New Roman"/>
          <w:color w:val="000000"/>
          <w:sz w:val="28"/>
          <w:szCs w:val="28"/>
          <w:lang w:bidi="ar"/>
        </w:rPr>
        <w:t>Khóa học: 2022-2026</w:t>
      </w:r>
    </w:p>
    <w:p w14:paraId="6CAA1E78" w14:textId="77777777" w:rsidR="00D43BD9" w:rsidRDefault="00D43BD9">
      <w:pPr>
        <w:spacing w:line="360" w:lineRule="auto"/>
        <w:ind w:firstLineChars="1642" w:firstLine="4598"/>
        <w:jc w:val="both"/>
        <w:rPr>
          <w:rFonts w:ascii="Times New Roman" w:eastAsia="SimSun" w:hAnsi="Times New Roman" w:cs="Times New Roman"/>
          <w:color w:val="000000"/>
          <w:sz w:val="28"/>
          <w:szCs w:val="28"/>
          <w:lang w:bidi="ar"/>
        </w:rPr>
      </w:pPr>
    </w:p>
    <w:p w14:paraId="555FD668" w14:textId="77777777" w:rsidR="00D43BD9" w:rsidRDefault="00D43BD9">
      <w:pPr>
        <w:spacing w:line="360" w:lineRule="auto"/>
        <w:ind w:firstLineChars="1642" w:firstLine="4598"/>
        <w:jc w:val="both"/>
        <w:rPr>
          <w:rFonts w:ascii="Times New Roman" w:eastAsia="SimSun" w:hAnsi="Times New Roman" w:cs="Times New Roman"/>
          <w:color w:val="000000"/>
          <w:sz w:val="28"/>
          <w:szCs w:val="28"/>
          <w:lang w:bidi="ar"/>
        </w:rPr>
      </w:pPr>
    </w:p>
    <w:p w14:paraId="58B13483" w14:textId="77777777" w:rsidR="00D43BD9" w:rsidRDefault="00D43BD9">
      <w:pPr>
        <w:spacing w:line="360" w:lineRule="auto"/>
        <w:ind w:firstLineChars="1642" w:firstLine="4598"/>
        <w:jc w:val="both"/>
        <w:rPr>
          <w:rFonts w:ascii="Times New Roman" w:eastAsia="SimSun" w:hAnsi="Times New Roman" w:cs="Times New Roman"/>
          <w:color w:val="000000"/>
          <w:sz w:val="28"/>
          <w:szCs w:val="28"/>
          <w:lang w:bidi="ar"/>
        </w:rPr>
      </w:pPr>
    </w:p>
    <w:p w14:paraId="2138728A" w14:textId="77777777" w:rsidR="00D43BD9" w:rsidRDefault="00D43BD9">
      <w:pPr>
        <w:spacing w:line="360" w:lineRule="auto"/>
        <w:ind w:firstLineChars="1642" w:firstLine="4598"/>
        <w:jc w:val="both"/>
        <w:rPr>
          <w:rFonts w:ascii="Times New Roman" w:eastAsia="SimSun" w:hAnsi="Times New Roman" w:cs="Times New Roman"/>
          <w:color w:val="000000"/>
          <w:sz w:val="28"/>
          <w:szCs w:val="28"/>
          <w:lang w:bidi="ar"/>
        </w:rPr>
      </w:pPr>
    </w:p>
    <w:p w14:paraId="0D8ECFA8" w14:textId="77777777" w:rsidR="00D43BD9" w:rsidRDefault="00000000">
      <w:pPr>
        <w:spacing w:line="360" w:lineRule="auto"/>
        <w:ind w:firstLineChars="1000" w:firstLine="2800"/>
        <w:jc w:val="both"/>
        <w:rPr>
          <w:rFonts w:ascii="Times New Roman" w:eastAsia="SimSun" w:hAnsi="Times New Roman" w:cs="Times New Roman"/>
          <w:color w:val="000000"/>
          <w:sz w:val="22"/>
          <w:szCs w:val="22"/>
          <w:lang w:bidi="ar"/>
        </w:rPr>
      </w:pPr>
      <w:r>
        <w:rPr>
          <w:rFonts w:ascii="Times New Roman" w:eastAsia="SimSun" w:hAnsi="Times New Roman" w:cs="Times New Roman"/>
          <w:color w:val="000000"/>
          <w:sz w:val="28"/>
          <w:szCs w:val="28"/>
          <w:lang w:bidi="ar"/>
        </w:rPr>
        <w:t>Đà Nẵng, ngày 30 tháng 05 năm 2026</w:t>
      </w:r>
      <w:r>
        <w:rPr>
          <w:rFonts w:ascii="Times New Roman" w:eastAsia="SimSun" w:hAnsi="Times New Roman" w:cs="Times New Roman"/>
          <w:color w:val="000000"/>
          <w:sz w:val="22"/>
          <w:szCs w:val="22"/>
          <w:lang w:bidi="ar"/>
        </w:rPr>
        <w:br w:type="page"/>
      </w:r>
    </w:p>
    <w:p w14:paraId="3AC12A5C" w14:textId="77777777" w:rsidR="00D43BD9" w:rsidRDefault="00000000">
      <w:pPr>
        <w:spacing w:line="312" w:lineRule="auto"/>
        <w:ind w:leftChars="-501" w:left="-1002" w:firstLineChars="455" w:firstLine="1001"/>
        <w:rPr>
          <w:rFonts w:ascii="Times New Roman" w:eastAsia="SimSun" w:hAnsi="Times New Roman" w:cs="Times New Roman"/>
          <w:b/>
          <w:bCs/>
          <w:color w:val="000000"/>
          <w:sz w:val="22"/>
          <w:szCs w:val="22"/>
          <w:lang w:bidi="ar"/>
        </w:rPr>
      </w:pPr>
      <w:r>
        <w:rPr>
          <w:rFonts w:ascii="Times New Roman" w:eastAsia="SimSun" w:hAnsi="Times New Roman" w:cs="Times New Roman"/>
          <w:color w:val="000000"/>
          <w:sz w:val="22"/>
          <w:szCs w:val="22"/>
          <w:lang w:bidi="ar"/>
        </w:rPr>
        <w:lastRenderedPageBreak/>
        <w:t xml:space="preserve">TRƯỜNG ĐẠI HỌC KIẾN TRÚC ĐÀ NẴNG          </w:t>
      </w:r>
      <w:r>
        <w:rPr>
          <w:rFonts w:ascii="Times New Roman" w:eastAsia="SimSun" w:hAnsi="Times New Roman" w:cs="Times New Roman"/>
          <w:b/>
          <w:bCs/>
          <w:color w:val="000000"/>
          <w:sz w:val="22"/>
          <w:szCs w:val="22"/>
          <w:lang w:bidi="ar"/>
        </w:rPr>
        <w:t xml:space="preserve">CỘNG HÒA XÃ HỘI CHỦ NGHĨA VIỆC NAM </w:t>
      </w:r>
    </w:p>
    <w:p w14:paraId="1F82EC75" w14:textId="77777777" w:rsidR="00D43BD9" w:rsidRDefault="00000000">
      <w:pPr>
        <w:spacing w:line="312" w:lineRule="auto"/>
        <w:ind w:leftChars="-501" w:left="-1002" w:firstLineChars="1005" w:firstLine="2211"/>
        <w:jc w:val="both"/>
        <w:rPr>
          <w:rFonts w:ascii="Times New Roman" w:eastAsia="SimSun" w:hAnsi="Times New Roman" w:cs="Times New Roman"/>
          <w:b/>
          <w:bCs/>
          <w:color w:val="000000"/>
          <w:sz w:val="22"/>
          <w:szCs w:val="22"/>
          <w:lang w:bidi="ar"/>
        </w:rPr>
      </w:pPr>
      <w:r>
        <w:rPr>
          <w:rFonts w:ascii="Times New Roman" w:eastAsia="SimSun" w:hAnsi="Times New Roman" w:cs="Times New Roman"/>
          <w:color w:val="000000"/>
          <w:sz w:val="22"/>
          <w:szCs w:val="22"/>
          <w:lang w:bidi="ar"/>
        </w:rPr>
        <w:t>KHOA KINH TẾ</w:t>
      </w:r>
      <w:r>
        <w:rPr>
          <w:rFonts w:ascii="Times New Roman" w:eastAsia="SimSun" w:hAnsi="Times New Roman" w:cs="Times New Roman"/>
          <w:b/>
          <w:bCs/>
          <w:color w:val="000000"/>
          <w:sz w:val="22"/>
          <w:szCs w:val="22"/>
          <w:lang w:bidi="ar"/>
        </w:rPr>
        <w:t xml:space="preserve">    </w:t>
      </w:r>
    </w:p>
    <w:p w14:paraId="7CB60098" w14:textId="77777777" w:rsidR="00D43BD9" w:rsidRDefault="00000000">
      <w:pPr>
        <w:spacing w:line="312" w:lineRule="auto"/>
        <w:ind w:leftChars="-501" w:left="-1002" w:firstLineChars="455" w:firstLine="914"/>
        <w:jc w:val="both"/>
        <w:rPr>
          <w:rFonts w:ascii="Times New Roman" w:eastAsia="SimSun" w:hAnsi="Times New Roman" w:cs="Times New Roman"/>
          <w:b/>
          <w:bCs/>
          <w:color w:val="000000"/>
          <w:u w:val="single"/>
          <w:lang w:bidi="ar"/>
        </w:rPr>
      </w:pPr>
      <w:r>
        <w:rPr>
          <w:rFonts w:ascii="Times New Roman" w:eastAsia="SimSun" w:hAnsi="Times New Roman" w:cs="Times New Roman"/>
          <w:b/>
          <w:bCs/>
          <w:color w:val="000000"/>
          <w:lang w:bidi="ar"/>
        </w:rPr>
        <w:t xml:space="preserve">                                                                                                         </w:t>
      </w:r>
      <w:r>
        <w:rPr>
          <w:rFonts w:ascii="Times New Roman" w:eastAsia="SimSun" w:hAnsi="Times New Roman" w:cs="Times New Roman"/>
          <w:b/>
          <w:bCs/>
          <w:color w:val="000000"/>
          <w:sz w:val="22"/>
          <w:szCs w:val="22"/>
          <w:lang w:bidi="ar"/>
        </w:rPr>
        <w:t xml:space="preserve">     </w:t>
      </w:r>
      <w:r>
        <w:rPr>
          <w:rFonts w:ascii="Times New Roman" w:eastAsia="SimSun" w:hAnsi="Times New Roman" w:cs="Times New Roman"/>
          <w:b/>
          <w:bCs/>
          <w:color w:val="000000"/>
          <w:sz w:val="22"/>
          <w:szCs w:val="22"/>
          <w:u w:val="single"/>
          <w:lang w:bidi="ar"/>
        </w:rPr>
        <w:t xml:space="preserve">Độc Lập - Tự Do - Hạnh phúc </w:t>
      </w:r>
    </w:p>
    <w:p w14:paraId="6D41BAFB" w14:textId="77777777" w:rsidR="00D43BD9" w:rsidRDefault="00000000">
      <w:pPr>
        <w:spacing w:line="312" w:lineRule="auto"/>
        <w:ind w:leftChars="-501" w:left="-1002" w:firstLineChars="455" w:firstLine="1005"/>
        <w:jc w:val="both"/>
        <w:rPr>
          <w:rFonts w:ascii="Times New Roman" w:eastAsia="TimesNewRomanPS-BoldMT" w:hAnsi="Times New Roman" w:cs="Times New Roman"/>
          <w:b/>
          <w:bCs/>
          <w:color w:val="000000"/>
          <w:sz w:val="22"/>
          <w:szCs w:val="22"/>
          <w:lang w:bidi="ar"/>
        </w:rPr>
      </w:pPr>
      <w:r>
        <w:rPr>
          <w:rFonts w:ascii="Times New Roman" w:eastAsia="TimesNewRomanPS-BoldMT" w:hAnsi="Times New Roman" w:cs="Times New Roman"/>
          <w:b/>
          <w:bCs/>
          <w:color w:val="000000"/>
          <w:sz w:val="22"/>
          <w:szCs w:val="22"/>
          <w:lang w:bidi="ar"/>
        </w:rPr>
        <w:t xml:space="preserve">BỘ MÔN LOGISTICS VÀ QUẢN LÝ CHUỖI </w:t>
      </w:r>
    </w:p>
    <w:p w14:paraId="0DAF2174" w14:textId="77777777" w:rsidR="00D43BD9" w:rsidRDefault="00000000">
      <w:pPr>
        <w:spacing w:line="312" w:lineRule="auto"/>
        <w:ind w:leftChars="-501" w:left="-1002" w:firstLineChars="1205" w:firstLine="2661"/>
        <w:jc w:val="both"/>
        <w:rPr>
          <w:rFonts w:ascii="Times New Roman" w:eastAsia="TimesNewRomanPS-BoldMT" w:hAnsi="Times New Roman" w:cs="Times New Roman"/>
          <w:b/>
          <w:bCs/>
          <w:color w:val="000000"/>
          <w:lang w:bidi="ar"/>
        </w:rPr>
      </w:pPr>
      <w:r>
        <w:rPr>
          <w:rFonts w:ascii="Times New Roman" w:eastAsia="TimesNewRomanPS-BoldMT" w:hAnsi="Times New Roman" w:cs="Times New Roman"/>
          <w:b/>
          <w:bCs/>
          <w:color w:val="000000"/>
          <w:sz w:val="22"/>
          <w:szCs w:val="22"/>
          <w:lang w:bidi="ar"/>
        </w:rPr>
        <w:t>CUNG ỨNG</w:t>
      </w:r>
      <w:r>
        <w:rPr>
          <w:rFonts w:ascii="Times New Roman" w:eastAsia="TimesNewRomanPS-BoldMT" w:hAnsi="Times New Roman" w:cs="Times New Roman"/>
          <w:b/>
          <w:bCs/>
          <w:color w:val="000000"/>
          <w:lang w:bidi="ar"/>
        </w:rPr>
        <w:t xml:space="preserve">                               </w:t>
      </w:r>
    </w:p>
    <w:p w14:paraId="12A312C5" w14:textId="77777777" w:rsidR="00D43BD9" w:rsidRDefault="00000000">
      <w:pPr>
        <w:spacing w:line="312" w:lineRule="auto"/>
        <w:ind w:leftChars="-501" w:left="-1002" w:firstLineChars="455" w:firstLine="910"/>
        <w:jc w:val="center"/>
        <w:rPr>
          <w:rFonts w:ascii="Times New Roman" w:eastAsia="TimesNewRomanPS-BoldMT" w:hAnsi="Times New Roman" w:cs="Times New Roman"/>
          <w:i/>
          <w:iCs/>
          <w:color w:val="000000"/>
          <w:sz w:val="22"/>
          <w:szCs w:val="22"/>
          <w:lang w:bidi="ar"/>
        </w:rPr>
      </w:pPr>
      <w:r>
        <w:rPr>
          <w:rFonts w:ascii="Times New Roman" w:eastAsia="TimesNewRomanPS-BoldMT" w:hAnsi="Times New Roman" w:cs="Times New Roman"/>
          <w:i/>
          <w:iCs/>
          <w:color w:val="000000"/>
          <w:lang w:bidi="ar"/>
        </w:rPr>
        <w:t xml:space="preserve">                                                             </w:t>
      </w:r>
      <w:r>
        <w:rPr>
          <w:rFonts w:ascii="Times New Roman" w:eastAsia="TimesNewRomanPS-BoldMT" w:hAnsi="Times New Roman" w:cs="Times New Roman"/>
          <w:i/>
          <w:iCs/>
          <w:color w:val="000000"/>
          <w:sz w:val="22"/>
          <w:szCs w:val="22"/>
          <w:lang w:bidi="ar"/>
        </w:rPr>
        <w:t xml:space="preserve">  Đà Nẵng, ngày 30 tháng 05 năm 2026</w:t>
      </w:r>
    </w:p>
    <w:p w14:paraId="1513C8D1" w14:textId="77777777" w:rsidR="00D43BD9" w:rsidRDefault="00D43BD9">
      <w:pPr>
        <w:spacing w:line="312" w:lineRule="auto"/>
        <w:ind w:leftChars="-501" w:left="-1002" w:firstLineChars="455" w:firstLine="1462"/>
        <w:rPr>
          <w:rFonts w:ascii="Times New Roman" w:eastAsia="TimesNewRomanPS-BoldMT" w:hAnsi="Times New Roman" w:cs="Times New Roman"/>
          <w:b/>
          <w:bCs/>
          <w:color w:val="000000"/>
          <w:sz w:val="32"/>
          <w:szCs w:val="32"/>
          <w:lang w:bidi="ar"/>
        </w:rPr>
      </w:pPr>
    </w:p>
    <w:p w14:paraId="330BA4B6" w14:textId="77777777" w:rsidR="00D43BD9" w:rsidRDefault="00000000">
      <w:pPr>
        <w:spacing w:line="312" w:lineRule="auto"/>
        <w:ind w:leftChars="-501" w:left="-1002" w:firstLineChars="455" w:firstLine="1462"/>
        <w:jc w:val="center"/>
        <w:rPr>
          <w:rFonts w:ascii="Times New Roman" w:eastAsia="TimesNewRomanPS-BoldMT" w:hAnsi="Times New Roman" w:cs="Times New Roman"/>
          <w:b/>
          <w:bCs/>
          <w:color w:val="000000"/>
          <w:sz w:val="32"/>
          <w:szCs w:val="32"/>
          <w:lang w:bidi="ar"/>
        </w:rPr>
      </w:pPr>
      <w:r>
        <w:rPr>
          <w:rFonts w:ascii="Times New Roman" w:eastAsia="TimesNewRomanPS-BoldMT" w:hAnsi="Times New Roman" w:cs="Times New Roman"/>
          <w:b/>
          <w:bCs/>
          <w:color w:val="000000"/>
          <w:sz w:val="32"/>
          <w:szCs w:val="32"/>
          <w:lang w:bidi="ar"/>
        </w:rPr>
        <w:t>GIAO NHIỆM VỤ KHÓA LUẬN TỐT NGHIỆP</w:t>
      </w:r>
    </w:p>
    <w:p w14:paraId="60BAA917" w14:textId="77777777" w:rsidR="00D43BD9" w:rsidRDefault="00000000">
      <w:pPr>
        <w:spacing w:line="312" w:lineRule="auto"/>
        <w:ind w:leftChars="-501" w:left="-1002" w:firstLineChars="455" w:firstLine="1462"/>
        <w:jc w:val="center"/>
        <w:rPr>
          <w:rFonts w:ascii="Times New Roman" w:eastAsia="TimesNewRomanPS-BoldMT" w:hAnsi="Times New Roman" w:cs="Times New Roman"/>
          <w:b/>
          <w:bCs/>
          <w:color w:val="000000"/>
          <w:sz w:val="32"/>
          <w:szCs w:val="32"/>
          <w:lang w:bidi="ar"/>
        </w:rPr>
      </w:pPr>
      <w:r>
        <w:rPr>
          <w:rFonts w:ascii="Times New Roman" w:eastAsia="TimesNewRomanPS-BoldMT" w:hAnsi="Times New Roman" w:cs="Times New Roman"/>
          <w:b/>
          <w:bCs/>
          <w:color w:val="000000"/>
          <w:sz w:val="32"/>
          <w:szCs w:val="32"/>
          <w:lang w:bidi="ar"/>
        </w:rPr>
        <w:t>Năm học: 2022 – 2026</w:t>
      </w:r>
    </w:p>
    <w:p w14:paraId="73F5C26D" w14:textId="77777777" w:rsidR="00D43BD9" w:rsidRDefault="00D43BD9">
      <w:pPr>
        <w:spacing w:line="312" w:lineRule="auto"/>
        <w:ind w:leftChars="-501" w:left="-1002" w:firstLineChars="455" w:firstLine="1462"/>
        <w:jc w:val="both"/>
        <w:rPr>
          <w:rFonts w:ascii="Times New Roman" w:eastAsia="TimesNewRomanPS-BoldMT" w:hAnsi="Times New Roman" w:cs="Times New Roman"/>
          <w:b/>
          <w:bCs/>
          <w:color w:val="000000"/>
          <w:sz w:val="32"/>
          <w:szCs w:val="32"/>
          <w:lang w:bidi="ar"/>
        </w:rPr>
      </w:pPr>
    </w:p>
    <w:p w14:paraId="3630BF18" w14:textId="77777777" w:rsidR="00D43BD9" w:rsidRDefault="00000000">
      <w:pPr>
        <w:numPr>
          <w:ilvl w:val="0"/>
          <w:numId w:val="11"/>
        </w:numPr>
        <w:spacing w:line="312" w:lineRule="auto"/>
        <w:ind w:leftChars="-501" w:left="-1002" w:firstLineChars="455" w:firstLine="1188"/>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Thông tin tác giả thực hiện </w:t>
      </w:r>
    </w:p>
    <w:p w14:paraId="071FB9FD" w14:textId="77777777" w:rsidR="00D43BD9" w:rsidRDefault="00000000">
      <w:pPr>
        <w:spacing w:line="312" w:lineRule="auto"/>
        <w:ind w:leftChars="-501" w:left="-1002" w:firstLineChars="539" w:firstLine="1401"/>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color w:val="000000"/>
          <w:sz w:val="26"/>
          <w:szCs w:val="26"/>
          <w:lang w:bidi="ar"/>
        </w:rPr>
        <w:t xml:space="preserve">- Họ và tên sinh viên: Dương Phạm Linh Kiều </w:t>
      </w:r>
    </w:p>
    <w:p w14:paraId="672ED036" w14:textId="77777777" w:rsidR="00D43BD9" w:rsidRDefault="00000000">
      <w:pPr>
        <w:spacing w:line="312" w:lineRule="auto"/>
        <w:ind w:leftChars="-501" w:left="-1002" w:firstLineChars="539" w:firstLine="1401"/>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color w:val="000000"/>
          <w:sz w:val="26"/>
          <w:szCs w:val="26"/>
          <w:lang w:bidi="ar"/>
        </w:rPr>
        <w:t xml:space="preserve">- Chuyên ngành        : Logistics và Quản trị chuỗi cung ứng </w:t>
      </w:r>
    </w:p>
    <w:p w14:paraId="09F69564" w14:textId="77777777" w:rsidR="00D43BD9" w:rsidRDefault="00000000">
      <w:pPr>
        <w:spacing w:line="312" w:lineRule="auto"/>
        <w:ind w:leftChars="-501" w:left="-1002" w:firstLineChars="539" w:firstLine="1401"/>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color w:val="000000"/>
          <w:sz w:val="26"/>
          <w:szCs w:val="26"/>
          <w:lang w:bidi="ar"/>
        </w:rPr>
        <w:t>- Trình độ đào tạo     : Đại học</w:t>
      </w:r>
    </w:p>
    <w:p w14:paraId="53CDD4C6" w14:textId="77777777" w:rsidR="00D43BD9" w:rsidRDefault="00000000">
      <w:pPr>
        <w:spacing w:line="312" w:lineRule="auto"/>
        <w:ind w:leftChars="-501" w:left="-1002" w:firstLineChars="539" w:firstLine="1401"/>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color w:val="000000"/>
          <w:sz w:val="26"/>
          <w:szCs w:val="26"/>
          <w:lang w:bidi="ar"/>
        </w:rPr>
        <w:t>- Khóa học                : 2022-2026</w:t>
      </w:r>
    </w:p>
    <w:p w14:paraId="1A6899A8" w14:textId="77777777" w:rsidR="00D43BD9" w:rsidRDefault="00000000">
      <w:pPr>
        <w:spacing w:line="312" w:lineRule="auto"/>
        <w:ind w:leftChars="-501" w:left="-1002" w:firstLineChars="455" w:firstLine="1188"/>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2.    Tên đề tài Khóa luận tốt nghiệp</w:t>
      </w:r>
    </w:p>
    <w:p w14:paraId="39DB80D2" w14:textId="77777777" w:rsidR="00D43BD9" w:rsidRDefault="00000000">
      <w:pPr>
        <w:spacing w:line="312" w:lineRule="auto"/>
        <w:ind w:leftChars="200" w:left="400"/>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b/>
          <w:bCs/>
          <w:color w:val="000000"/>
          <w:sz w:val="26"/>
          <w:szCs w:val="26"/>
          <w:lang w:bidi="ar"/>
        </w:rPr>
        <w:t xml:space="preserve">“ </w:t>
      </w:r>
      <w:r>
        <w:rPr>
          <w:rFonts w:ascii="Times New Roman" w:eastAsia="TimesNewRomanPS-BoldMT" w:hAnsi="Times New Roman" w:cs="Times New Roman"/>
          <w:color w:val="000000"/>
          <w:sz w:val="26"/>
          <w:szCs w:val="26"/>
          <w:lang w:bidi="ar"/>
        </w:rPr>
        <w:t>HOÀN THIỆN QUY TRÌNH LỰA CHỌN NHÀ CUNG CẤP TRONG HOẠT ĐỘNG THU MUA TẠI CÔNG TY TNHH THƯƠNG MẠI NGỌC KHUÊ”</w:t>
      </w:r>
    </w:p>
    <w:p w14:paraId="34E9DA5F" w14:textId="77777777" w:rsidR="00D43BD9" w:rsidRDefault="00000000">
      <w:pPr>
        <w:spacing w:line="312" w:lineRule="auto"/>
        <w:ind w:leftChars="-501" w:left="-1002" w:firstLineChars="455" w:firstLine="1188"/>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3.     Các số liệu ban đầu thực hiện Khóa luận tốt nghiệp </w:t>
      </w:r>
    </w:p>
    <w:p w14:paraId="0A6B3F70" w14:textId="77777777" w:rsidR="00D43BD9" w:rsidRDefault="00000000">
      <w:pPr>
        <w:spacing w:line="312" w:lineRule="auto"/>
        <w:ind w:leftChars="200" w:left="400" w:firstLine="5"/>
        <w:jc w:val="both"/>
        <w:rPr>
          <w:rFonts w:ascii="Times New Roman" w:eastAsia="SimSun" w:hAnsi="Times New Roman" w:cs="Times New Roman"/>
          <w:sz w:val="26"/>
          <w:szCs w:val="26"/>
        </w:rPr>
      </w:pPr>
      <w:r>
        <w:rPr>
          <w:rFonts w:ascii="Times New Roman" w:eastAsia="SimSun" w:hAnsi="Times New Roman" w:cs="Times New Roman"/>
          <w:sz w:val="26"/>
          <w:szCs w:val="26"/>
        </w:rPr>
        <w:t>- Số liệu về doanh thu, chi phí và lợi nhuận trong báo cáo kết quả hoạt động kinh doanh của doanh nghiệp.</w:t>
      </w:r>
    </w:p>
    <w:p w14:paraId="4F6D65C2" w14:textId="77777777" w:rsidR="00D43BD9" w:rsidRDefault="00000000">
      <w:pPr>
        <w:spacing w:line="312" w:lineRule="auto"/>
        <w:ind w:leftChars="200" w:left="400" w:firstLine="5"/>
        <w:jc w:val="both"/>
        <w:rPr>
          <w:rFonts w:ascii="Times New Roman" w:eastAsia="SimSun" w:hAnsi="Times New Roman" w:cs="Times New Roman"/>
          <w:sz w:val="26"/>
          <w:szCs w:val="26"/>
        </w:rPr>
      </w:pPr>
      <w:r>
        <w:rPr>
          <w:rFonts w:ascii="Times New Roman" w:eastAsia="SimSun" w:hAnsi="Times New Roman" w:cs="Times New Roman"/>
          <w:sz w:val="26"/>
          <w:szCs w:val="26"/>
        </w:rPr>
        <w:t>- Số liệu, chứng từ và nội dung liên quan đến quy trình lựa chọn nhà cung cấp trong hoạt động thu mua của doanh nghiệp.</w:t>
      </w:r>
    </w:p>
    <w:p w14:paraId="32E5948D" w14:textId="77777777" w:rsidR="00D43BD9" w:rsidRDefault="00000000">
      <w:pPr>
        <w:spacing w:line="312" w:lineRule="auto"/>
        <w:ind w:leftChars="-501" w:left="-1002" w:firstLineChars="455" w:firstLine="1188"/>
        <w:rPr>
          <w:rFonts w:ascii="Times New Roman" w:hAnsi="Times New Roman" w:cs="Times New Roman"/>
          <w:sz w:val="26"/>
          <w:szCs w:val="26"/>
        </w:rPr>
      </w:pPr>
      <w:r>
        <w:rPr>
          <w:rFonts w:ascii="Times New Roman" w:eastAsia="TimesNewRomanPS-BoldMT" w:hAnsi="Times New Roman" w:cs="Times New Roman"/>
          <w:b/>
          <w:bCs/>
          <w:color w:val="000000"/>
          <w:sz w:val="26"/>
          <w:szCs w:val="26"/>
          <w:lang w:bidi="ar"/>
        </w:rPr>
        <w:t xml:space="preserve">4.     Các bảng biểu </w:t>
      </w:r>
    </w:p>
    <w:p w14:paraId="2C80AD3B" w14:textId="77777777" w:rsidR="00D43BD9" w:rsidRDefault="00000000">
      <w:pPr>
        <w:spacing w:line="312" w:lineRule="auto"/>
        <w:ind w:leftChars="-501" w:left="-1002" w:firstLineChars="455" w:firstLine="1188"/>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5.     Cán bộ thực hiện </w:t>
      </w:r>
    </w:p>
    <w:p w14:paraId="5F827943" w14:textId="77777777" w:rsidR="00D43BD9" w:rsidRDefault="00000000">
      <w:pPr>
        <w:spacing w:line="312" w:lineRule="auto"/>
        <w:ind w:leftChars="-501" w:left="-1002" w:firstLineChars="539" w:firstLine="1401"/>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color w:val="000000"/>
          <w:sz w:val="26"/>
          <w:szCs w:val="26"/>
          <w:lang w:bidi="ar"/>
        </w:rPr>
        <w:t xml:space="preserve">- Th.s Trần Phụng Trân </w:t>
      </w:r>
    </w:p>
    <w:p w14:paraId="2B72EE76" w14:textId="77777777" w:rsidR="00D43BD9" w:rsidRDefault="00000000">
      <w:pPr>
        <w:spacing w:line="312" w:lineRule="auto"/>
        <w:ind w:leftChars="-501" w:left="-1002" w:firstLineChars="455" w:firstLine="1188"/>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6.     Ngày giao nhiệm vụ làm khóa luận tốt nghiệp </w:t>
      </w:r>
    </w:p>
    <w:p w14:paraId="7332E6A7" w14:textId="77777777" w:rsidR="00D43BD9" w:rsidRDefault="00000000">
      <w:pPr>
        <w:tabs>
          <w:tab w:val="left" w:pos="2076"/>
        </w:tabs>
        <w:spacing w:before="138" w:line="312" w:lineRule="auto"/>
        <w:ind w:leftChars="-501" w:left="-1002" w:firstLineChars="584" w:firstLine="1460"/>
        <w:rPr>
          <w:rFonts w:ascii="Times New Roman" w:eastAsia="TimesNewRomanPS-BoldMT" w:hAnsi="Times New Roman" w:cs="Times New Roman"/>
          <w:b/>
          <w:bCs/>
          <w:color w:val="000000"/>
          <w:sz w:val="26"/>
          <w:szCs w:val="26"/>
          <w:lang w:bidi="ar"/>
        </w:rPr>
      </w:pPr>
      <w:r>
        <w:rPr>
          <w:rFonts w:ascii="Times New Roman" w:hAnsi="Times New Roman" w:cs="Times New Roman"/>
          <w:spacing w:val="-10"/>
          <w:sz w:val="26"/>
          <w:szCs w:val="26"/>
        </w:rPr>
        <w:t>- 02</w:t>
      </w:r>
      <w:r>
        <w:rPr>
          <w:rFonts w:ascii="Times New Roman" w:hAnsi="Times New Roman" w:cs="Times New Roman"/>
          <w:spacing w:val="-2"/>
          <w:sz w:val="26"/>
          <w:szCs w:val="26"/>
        </w:rPr>
        <w:t>/03/2026</w:t>
      </w:r>
    </w:p>
    <w:p w14:paraId="02C780F2" w14:textId="77777777" w:rsidR="00D43BD9" w:rsidRDefault="00000000">
      <w:pPr>
        <w:spacing w:line="312" w:lineRule="auto"/>
        <w:ind w:leftChars="-501" w:left="-1002" w:firstLineChars="455" w:firstLine="1188"/>
        <w:rPr>
          <w:rFonts w:ascii="Times New Roman" w:eastAsia="SimSun" w:hAnsi="Times New Roman" w:cs="Times New Roman"/>
          <w:b/>
          <w:bCs/>
          <w:color w:val="000000"/>
          <w:sz w:val="26"/>
          <w:szCs w:val="26"/>
          <w:lang w:bidi="ar"/>
        </w:rPr>
      </w:pPr>
      <w:r>
        <w:rPr>
          <w:rFonts w:ascii="Times New Roman" w:eastAsia="SimSun" w:hAnsi="Times New Roman" w:cs="Times New Roman"/>
          <w:b/>
          <w:bCs/>
          <w:color w:val="000000"/>
          <w:sz w:val="26"/>
          <w:szCs w:val="26"/>
          <w:lang w:bidi="ar"/>
        </w:rPr>
        <w:t>7.     Ngày sinh viên phải hoàn thành khóa luận</w:t>
      </w:r>
    </w:p>
    <w:p w14:paraId="3AAA6329" w14:textId="77777777" w:rsidR="00D43BD9" w:rsidRDefault="00000000">
      <w:pPr>
        <w:tabs>
          <w:tab w:val="left" w:pos="2076"/>
        </w:tabs>
        <w:spacing w:before="138" w:line="312" w:lineRule="auto"/>
        <w:ind w:leftChars="-501" w:left="-1002" w:firstLineChars="584" w:firstLine="1460"/>
        <w:rPr>
          <w:rFonts w:ascii="Times New Roman" w:hAnsi="Times New Roman" w:cs="Times New Roman"/>
          <w:spacing w:val="-2"/>
          <w:sz w:val="26"/>
          <w:szCs w:val="26"/>
        </w:rPr>
      </w:pPr>
      <w:r>
        <w:rPr>
          <w:rFonts w:ascii="Times New Roman" w:hAnsi="Times New Roman" w:cs="Times New Roman"/>
          <w:spacing w:val="-10"/>
          <w:sz w:val="26"/>
          <w:szCs w:val="26"/>
        </w:rPr>
        <w:t>- 3</w:t>
      </w:r>
      <w:r>
        <w:rPr>
          <w:rFonts w:ascii="Times New Roman" w:hAnsi="Times New Roman" w:cs="Times New Roman"/>
          <w:spacing w:val="-2"/>
          <w:sz w:val="26"/>
          <w:szCs w:val="26"/>
        </w:rPr>
        <w:t>0/05/2026</w:t>
      </w:r>
    </w:p>
    <w:p w14:paraId="35AAEBEC" w14:textId="77777777" w:rsidR="00D43BD9" w:rsidRDefault="00000000">
      <w:pPr>
        <w:tabs>
          <w:tab w:val="left" w:pos="2076"/>
        </w:tabs>
        <w:spacing w:before="138" w:line="312" w:lineRule="auto"/>
        <w:ind w:leftChars="-501" w:left="-1002" w:firstLineChars="455" w:firstLine="1188"/>
        <w:jc w:val="right"/>
        <w:rPr>
          <w:rFonts w:ascii="Times New Roman" w:hAnsi="Times New Roman" w:cs="Times New Roman"/>
          <w:sz w:val="26"/>
          <w:szCs w:val="26"/>
        </w:rPr>
        <w:sectPr w:rsidR="00D43BD9">
          <w:footerReference w:type="default" r:id="rId12"/>
          <w:pgSz w:w="11906" w:h="16838"/>
          <w:pgMar w:top="2016" w:right="720" w:bottom="1152" w:left="1440" w:header="2070" w:footer="1227" w:gutter="0"/>
          <w:cols w:space="720"/>
          <w:docGrid w:linePitch="360"/>
        </w:sectPr>
      </w:pPr>
      <w:r>
        <w:rPr>
          <w:rFonts w:ascii="Times New Roman" w:eastAsia="SimSun" w:hAnsi="Times New Roman" w:cs="Times New Roman"/>
          <w:b/>
          <w:bCs/>
          <w:i/>
          <w:iCs/>
          <w:color w:val="000000"/>
          <w:sz w:val="26"/>
          <w:szCs w:val="26"/>
          <w:lang w:bidi="ar"/>
        </w:rPr>
        <w:t>Giảng viên hướng dẫn</w:t>
      </w:r>
      <w:r>
        <w:rPr>
          <w:b/>
          <w:bCs/>
          <w:color w:val="000000"/>
          <w:sz w:val="26"/>
          <w:szCs w:val="26"/>
          <w:lang w:bidi="ar"/>
        </w:rPr>
        <w:t xml:space="preserve">                                                                               </w:t>
      </w:r>
    </w:p>
    <w:p w14:paraId="792986E9" w14:textId="77777777" w:rsidR="00D43BD9" w:rsidRDefault="00000000">
      <w:pPr>
        <w:pStyle w:val="u1"/>
        <w:spacing w:before="0" w:after="0" w:line="579" w:lineRule="auto"/>
        <w:jc w:val="center"/>
        <w:rPr>
          <w:rFonts w:ascii="Times New Roman" w:hAnsi="Times New Roman" w:cs="Times New Roman"/>
          <w:sz w:val="26"/>
          <w:szCs w:val="26"/>
        </w:rPr>
      </w:pPr>
      <w:bookmarkStart w:id="1" w:name="_Toc14242"/>
      <w:r>
        <w:rPr>
          <w:rFonts w:ascii="Times New Roman" w:hAnsi="Times New Roman" w:cs="Times New Roman"/>
          <w:sz w:val="26"/>
          <w:szCs w:val="26"/>
        </w:rPr>
        <w:lastRenderedPageBreak/>
        <w:t>LỜI CẢM ƠN</w:t>
      </w:r>
      <w:bookmarkEnd w:id="1"/>
    </w:p>
    <w:p w14:paraId="4929921A" w14:textId="77777777" w:rsidR="00D43BD9" w:rsidRDefault="00000000">
      <w:pPr>
        <w:pStyle w:val="ThngthngWeb"/>
        <w:spacing w:line="360" w:lineRule="auto"/>
        <w:ind w:firstLineChars="153" w:firstLine="398"/>
        <w:jc w:val="both"/>
        <w:rPr>
          <w:sz w:val="26"/>
          <w:szCs w:val="26"/>
        </w:rPr>
      </w:pPr>
      <w:r>
        <w:rPr>
          <w:sz w:val="26"/>
          <w:szCs w:val="26"/>
        </w:rPr>
        <w:t>Để hoàn thành báo cáo tốt nghiệp với đề tài “</w:t>
      </w:r>
      <w:r>
        <w:rPr>
          <w:b/>
          <w:bCs/>
          <w:i/>
          <w:iCs/>
          <w:sz w:val="26"/>
          <w:szCs w:val="26"/>
        </w:rPr>
        <w:t>Quy trình lựa chọn nhà cung cấp trong hoạt động thu mua tại Công ty TNHH Thương mại Ngọc Khuê</w:t>
      </w:r>
      <w:r>
        <w:rPr>
          <w:sz w:val="26"/>
          <w:szCs w:val="26"/>
        </w:rPr>
        <w:t>”, em xin chân thành cảm ơn quý thầy cô Trường Đại học Kiến trúc Đà Nẵng đã tận tình giảng dạy, truyền đạt những kiến thức bổ ích trong suốt quá trình học tập. Đây là nền tảng quan trọng giúp em có thể vận dụng hiệu quả vào quá trình nghiên cứu và thực hiện khóa luận này.</w:t>
      </w:r>
    </w:p>
    <w:p w14:paraId="5AD6DA38" w14:textId="77777777" w:rsidR="00D43BD9" w:rsidRDefault="00000000">
      <w:pPr>
        <w:pStyle w:val="ThngthngWeb"/>
        <w:spacing w:line="360" w:lineRule="auto"/>
        <w:ind w:firstLineChars="153" w:firstLine="398"/>
        <w:jc w:val="both"/>
        <w:rPr>
          <w:sz w:val="26"/>
          <w:szCs w:val="26"/>
        </w:rPr>
      </w:pPr>
      <w:r>
        <w:rPr>
          <w:sz w:val="26"/>
          <w:szCs w:val="26"/>
        </w:rPr>
        <w:t>Em đặc biệt biết ơn cô Trần Phụng Trân, giảng viên hướng dẫn, người đã tận tình theo sát, định hướng và hỗ trợ em trong suốt quá trình thực hiện đề tài, giúp em hoàn thiện bài khóa luận một cách nghiêm túc và khoa học hơn.</w:t>
      </w:r>
    </w:p>
    <w:p w14:paraId="7F7E69F6" w14:textId="77777777" w:rsidR="00D43BD9" w:rsidRDefault="00000000">
      <w:pPr>
        <w:pStyle w:val="ThngthngWeb"/>
        <w:spacing w:line="360" w:lineRule="auto"/>
        <w:ind w:firstLineChars="153" w:firstLine="398"/>
        <w:jc w:val="both"/>
        <w:rPr>
          <w:sz w:val="26"/>
          <w:szCs w:val="26"/>
        </w:rPr>
      </w:pPr>
      <w:r>
        <w:rPr>
          <w:sz w:val="26"/>
          <w:szCs w:val="26"/>
        </w:rPr>
        <w:t>Em cũng xin gửi lời cảm ơn sâu sắc đến Công ty TNHH Thương mại Ngọc Khuê, đặc biệt là bộ phận thu mua, đã tạo điều kiện thuận lợi để em thực tập và tìm hiểu thực tế quy trình lựa chọn nhà cung cấp trong hoạt động thu mua của doanh nghiệp. Em trân trọng cảm ơn các anh/chị trong công ty đã tận tình hướng dẫn và hỗ trợ em trong suốt quá trình thực tập, giúp em hiểu rõ hơn về quy trình thu mua thực tế cũng như hỗ trợ em trong quá trình thu thập thông tin phục vụ đề tài.</w:t>
      </w:r>
    </w:p>
    <w:p w14:paraId="2FB3F77B" w14:textId="77777777" w:rsidR="00D43BD9" w:rsidRDefault="00000000">
      <w:pPr>
        <w:pStyle w:val="ThngthngWeb"/>
        <w:spacing w:line="360" w:lineRule="auto"/>
        <w:ind w:firstLineChars="153" w:firstLine="398"/>
        <w:jc w:val="both"/>
        <w:rPr>
          <w:sz w:val="26"/>
          <w:szCs w:val="26"/>
        </w:rPr>
      </w:pPr>
      <w:r>
        <w:rPr>
          <w:sz w:val="26"/>
          <w:szCs w:val="26"/>
        </w:rPr>
        <w:t>Cuối cùng, em xin kính chúc quý thầy cô, ban lãnh đạo và nhân viên Công ty TNHH Thương mại Ngọc Khuê luôn mạnh khỏe, thành công trong công việc và ngày càng phát triển hơn nữa trong tương lai.</w:t>
      </w:r>
    </w:p>
    <w:p w14:paraId="2629FFEE" w14:textId="77777777" w:rsidR="00D43BD9" w:rsidRDefault="00000000">
      <w:pPr>
        <w:pStyle w:val="ThngthngWeb"/>
        <w:spacing w:line="360" w:lineRule="auto"/>
        <w:ind w:firstLineChars="153" w:firstLine="398"/>
        <w:jc w:val="both"/>
        <w:rPr>
          <w:sz w:val="26"/>
          <w:szCs w:val="26"/>
        </w:rPr>
      </w:pPr>
      <w:r>
        <w:rPr>
          <w:sz w:val="26"/>
          <w:szCs w:val="26"/>
        </w:rPr>
        <w:t>Em xin chân thành cảm ơn!</w:t>
      </w:r>
    </w:p>
    <w:p w14:paraId="344C038F" w14:textId="77777777" w:rsidR="00D43BD9" w:rsidRDefault="00000000">
      <w:pPr>
        <w:pStyle w:val="ThngthngWeb"/>
        <w:spacing w:line="360" w:lineRule="auto"/>
        <w:jc w:val="center"/>
        <w:rPr>
          <w:sz w:val="26"/>
          <w:szCs w:val="26"/>
        </w:rPr>
      </w:pPr>
      <w:r>
        <w:rPr>
          <w:sz w:val="26"/>
          <w:szCs w:val="26"/>
        </w:rPr>
        <w:t xml:space="preserve">                                                                                        </w:t>
      </w:r>
    </w:p>
    <w:p w14:paraId="63316455" w14:textId="77777777" w:rsidR="00D43BD9" w:rsidRDefault="00000000">
      <w:pPr>
        <w:pStyle w:val="ThngthngWeb"/>
        <w:spacing w:line="360" w:lineRule="auto"/>
        <w:jc w:val="center"/>
        <w:rPr>
          <w:sz w:val="26"/>
          <w:szCs w:val="26"/>
        </w:rPr>
      </w:pPr>
      <w:r>
        <w:rPr>
          <w:sz w:val="26"/>
          <w:szCs w:val="26"/>
        </w:rPr>
        <w:t xml:space="preserve">                                                                                             Sinh viên thực hiện</w:t>
      </w:r>
    </w:p>
    <w:p w14:paraId="78E2F37B" w14:textId="77777777" w:rsidR="00D43BD9" w:rsidRDefault="00000000">
      <w:pPr>
        <w:pStyle w:val="ThngthngWeb"/>
        <w:spacing w:line="360" w:lineRule="auto"/>
        <w:jc w:val="center"/>
        <w:rPr>
          <w:b/>
          <w:bCs/>
          <w:sz w:val="26"/>
          <w:szCs w:val="26"/>
        </w:rPr>
      </w:pPr>
      <w:r>
        <w:rPr>
          <w:b/>
          <w:bCs/>
          <w:sz w:val="26"/>
          <w:szCs w:val="26"/>
        </w:rPr>
        <w:t xml:space="preserve">                                                                                              Dương Phạm Linh Kiều </w:t>
      </w:r>
    </w:p>
    <w:p w14:paraId="35A3B763" w14:textId="77777777" w:rsidR="00D43BD9" w:rsidRDefault="00D43BD9">
      <w:pPr>
        <w:spacing w:line="360" w:lineRule="auto"/>
        <w:jc w:val="both"/>
        <w:rPr>
          <w:rFonts w:ascii="Times New Roman" w:eastAsia="TimesNewRomanPS-BoldMT" w:hAnsi="Times New Roman" w:cs="Times New Roman"/>
          <w:b/>
          <w:bCs/>
          <w:color w:val="000000"/>
          <w:sz w:val="28"/>
          <w:szCs w:val="28"/>
          <w:lang w:bidi="ar"/>
        </w:rPr>
      </w:pPr>
    </w:p>
    <w:p w14:paraId="64BF14A0" w14:textId="77777777" w:rsidR="00D43BD9" w:rsidRDefault="00000000">
      <w:pPr>
        <w:spacing w:line="360" w:lineRule="auto"/>
        <w:jc w:val="center"/>
        <w:rPr>
          <w:rFonts w:ascii="Times New Roman" w:eastAsia="TimesNewRomanPS-BoldMT" w:hAnsi="Times New Roman" w:cs="Times New Roman"/>
          <w:b/>
          <w:bCs/>
          <w:color w:val="000000"/>
          <w:sz w:val="28"/>
          <w:szCs w:val="28"/>
          <w:lang w:bidi="ar"/>
        </w:rPr>
      </w:pPr>
      <w:r>
        <w:rPr>
          <w:rFonts w:ascii="Times New Roman" w:eastAsia="TimesNewRomanPS-BoldMT" w:hAnsi="Times New Roman" w:cs="Times New Roman"/>
          <w:b/>
          <w:bCs/>
          <w:color w:val="000000"/>
          <w:sz w:val="28"/>
          <w:szCs w:val="28"/>
          <w:lang w:bidi="ar"/>
        </w:rPr>
        <w:lastRenderedPageBreak/>
        <w:t>MỤC LỤC</w:t>
      </w:r>
    </w:p>
    <w:p w14:paraId="118718CB" w14:textId="2AAFCF80" w:rsidR="00D43BD9" w:rsidRDefault="00000000">
      <w:pPr>
        <w:pStyle w:val="Mucluc1"/>
        <w:tabs>
          <w:tab w:val="right" w:leader="dot" w:pos="9546"/>
        </w:tabs>
        <w:jc w:val="both"/>
        <w:rPr>
          <w:rFonts w:ascii="Times New Roman" w:hAnsi="Times New Roman" w:cs="Times New Roman"/>
          <w:b/>
          <w:bCs/>
          <w:sz w:val="26"/>
          <w:szCs w:val="26"/>
        </w:rPr>
      </w:pPr>
      <w:r>
        <w:rPr>
          <w:rFonts w:ascii="Times New Roman" w:eastAsia="TimesNewRomanPS-BoldMT" w:hAnsi="Times New Roman" w:cs="Times New Roman"/>
          <w:b/>
          <w:bCs/>
          <w:i/>
          <w:iCs/>
          <w:color w:val="000000"/>
          <w:sz w:val="26"/>
          <w:szCs w:val="26"/>
          <w:lang w:bidi="ar"/>
        </w:rPr>
        <w:fldChar w:fldCharType="begin"/>
      </w:r>
      <w:r>
        <w:rPr>
          <w:rFonts w:ascii="Times New Roman" w:eastAsia="TimesNewRomanPS-BoldMT" w:hAnsi="Times New Roman" w:cs="Times New Roman"/>
          <w:b/>
          <w:bCs/>
          <w:i/>
          <w:iCs/>
          <w:color w:val="000000"/>
          <w:sz w:val="26"/>
          <w:szCs w:val="26"/>
          <w:lang w:bidi="ar"/>
        </w:rPr>
        <w:instrText xml:space="preserve">TOC \o "1-4" \h \u </w:instrText>
      </w:r>
      <w:r>
        <w:rPr>
          <w:rFonts w:ascii="Times New Roman" w:eastAsia="TimesNewRomanPS-BoldMT" w:hAnsi="Times New Roman" w:cs="Times New Roman"/>
          <w:b/>
          <w:bCs/>
          <w:i/>
          <w:iCs/>
          <w:color w:val="000000"/>
          <w:sz w:val="26"/>
          <w:szCs w:val="26"/>
          <w:lang w:bidi="ar"/>
        </w:rPr>
        <w:fldChar w:fldCharType="separate"/>
      </w:r>
      <w:hyperlink w:anchor="_Toc14242" w:history="1">
        <w:r>
          <w:rPr>
            <w:rFonts w:ascii="Times New Roman" w:hAnsi="Times New Roman" w:cs="Times New Roman"/>
            <w:b/>
            <w:bCs/>
            <w:sz w:val="26"/>
            <w:szCs w:val="26"/>
          </w:rPr>
          <w:t>LỜI CẢM ƠN</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_Toc14242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i</w:t>
        </w:r>
        <w:r>
          <w:rPr>
            <w:rFonts w:ascii="Times New Roman" w:hAnsi="Times New Roman" w:cs="Times New Roman"/>
            <w:b/>
            <w:bCs/>
            <w:sz w:val="26"/>
            <w:szCs w:val="26"/>
          </w:rPr>
          <w:fldChar w:fldCharType="end"/>
        </w:r>
      </w:hyperlink>
    </w:p>
    <w:p w14:paraId="06CECEFC" w14:textId="6958C8F8" w:rsidR="00D43BD9" w:rsidRPr="0015777D" w:rsidRDefault="00000000">
      <w:pPr>
        <w:pStyle w:val="Mucluc1"/>
        <w:tabs>
          <w:tab w:val="right" w:leader="dot" w:pos="9546"/>
        </w:tabs>
        <w:jc w:val="both"/>
        <w:rPr>
          <w:rFonts w:ascii="Times New Roman" w:hAnsi="Times New Roman" w:cs="Times New Roman"/>
          <w:b/>
          <w:bCs/>
          <w:sz w:val="26"/>
          <w:szCs w:val="26"/>
          <w:lang w:val="vi-VN"/>
        </w:rPr>
      </w:pPr>
      <w:hyperlink w:anchor="_Toc5837" w:history="1">
        <w:r>
          <w:rPr>
            <w:rFonts w:ascii="Times New Roman" w:hAnsi="Times New Roman" w:cs="Times New Roman"/>
            <w:b/>
            <w:bCs/>
            <w:sz w:val="26"/>
            <w:szCs w:val="26"/>
          </w:rPr>
          <w:t>DANH MỤC CÁC BẢNG</w:t>
        </w:r>
        <w:r>
          <w:rPr>
            <w:rFonts w:ascii="Times New Roman" w:hAnsi="Times New Roman" w:cs="Times New Roman"/>
            <w:b/>
            <w:bCs/>
            <w:sz w:val="26"/>
            <w:szCs w:val="26"/>
            <w:lang w:val="vi-VN"/>
          </w:rPr>
          <w:t xml:space="preserve"> </w:t>
        </w:r>
        <w:r>
          <w:rPr>
            <w:rFonts w:ascii="Times New Roman" w:hAnsi="Times New Roman" w:cs="Times New Roman"/>
            <w:b/>
            <w:bCs/>
            <w:sz w:val="26"/>
            <w:szCs w:val="26"/>
            <w:lang w:val="vi-VN"/>
          </w:rPr>
          <w:t>BIỂU</w:t>
        </w:r>
        <w:r>
          <w:rPr>
            <w:rFonts w:ascii="Times New Roman" w:hAnsi="Times New Roman" w:cs="Times New Roman"/>
            <w:b/>
            <w:bCs/>
            <w:sz w:val="26"/>
            <w:szCs w:val="26"/>
          </w:rPr>
          <w:tab/>
        </w:r>
        <w:r w:rsidR="0015777D">
          <w:rPr>
            <w:rFonts w:ascii="Times New Roman" w:hAnsi="Times New Roman" w:cs="Times New Roman"/>
            <w:b/>
            <w:bCs/>
            <w:sz w:val="26"/>
            <w:szCs w:val="26"/>
          </w:rPr>
          <w:t>ii</w:t>
        </w:r>
      </w:hyperlink>
    </w:p>
    <w:p w14:paraId="46E7459B" w14:textId="095000E9" w:rsidR="00D43BD9" w:rsidRDefault="00000000">
      <w:pPr>
        <w:pStyle w:val="Mucluc1"/>
        <w:tabs>
          <w:tab w:val="right" w:leader="dot" w:pos="9546"/>
        </w:tabs>
        <w:jc w:val="both"/>
        <w:rPr>
          <w:rFonts w:ascii="Times New Roman" w:hAnsi="Times New Roman" w:cs="Times New Roman"/>
          <w:b/>
          <w:bCs/>
          <w:sz w:val="26"/>
          <w:szCs w:val="26"/>
        </w:rPr>
      </w:pPr>
      <w:hyperlink w:anchor="_Toc25579" w:history="1">
        <w:r>
          <w:rPr>
            <w:rFonts w:ascii="Times New Roman" w:hAnsi="Times New Roman" w:cs="Times New Roman"/>
            <w:b/>
            <w:bCs/>
            <w:sz w:val="26"/>
            <w:szCs w:val="26"/>
          </w:rPr>
          <w:t>DANH MỤC BIỂU ĐỒ, SƠ ĐỒ</w:t>
        </w:r>
        <w:r>
          <w:rPr>
            <w:rFonts w:ascii="Times New Roman" w:hAnsi="Times New Roman" w:cs="Times New Roman"/>
            <w:b/>
            <w:bCs/>
            <w:sz w:val="26"/>
            <w:szCs w:val="26"/>
          </w:rPr>
          <w:tab/>
        </w:r>
        <w:r w:rsidR="00B9001F">
          <w:rPr>
            <w:rFonts w:ascii="Times New Roman" w:hAnsi="Times New Roman" w:cs="Times New Roman"/>
            <w:b/>
            <w:bCs/>
            <w:sz w:val="26"/>
            <w:szCs w:val="26"/>
          </w:rPr>
          <w:t>vi</w:t>
        </w:r>
      </w:hyperlink>
    </w:p>
    <w:p w14:paraId="31661DA8" w14:textId="4A052231" w:rsidR="00D43BD9" w:rsidRPr="00B9001F" w:rsidRDefault="00000000">
      <w:pPr>
        <w:pStyle w:val="Mucluc1"/>
        <w:tabs>
          <w:tab w:val="right" w:leader="dot" w:pos="9546"/>
        </w:tabs>
        <w:jc w:val="both"/>
        <w:rPr>
          <w:rFonts w:ascii="Times New Roman" w:hAnsi="Times New Roman" w:cs="Times New Roman"/>
          <w:b/>
          <w:bCs/>
          <w:sz w:val="26"/>
          <w:szCs w:val="26"/>
          <w:lang w:val="vi-VN"/>
        </w:rPr>
      </w:pPr>
      <w:hyperlink w:anchor="_Toc7520" w:history="1">
        <w:r w:rsidRPr="00B9001F">
          <w:rPr>
            <w:rFonts w:ascii="Times New Roman" w:hAnsi="Times New Roman" w:cs="Times New Roman"/>
            <w:b/>
            <w:bCs/>
            <w:sz w:val="26"/>
            <w:szCs w:val="26"/>
          </w:rPr>
          <w:t>DANH MỤC CÁC HÌNH ẢNH</w:t>
        </w:r>
        <w:r w:rsidRPr="00B9001F">
          <w:rPr>
            <w:rFonts w:ascii="Times New Roman" w:hAnsi="Times New Roman" w:cs="Times New Roman"/>
            <w:b/>
            <w:bCs/>
            <w:sz w:val="26"/>
            <w:szCs w:val="26"/>
          </w:rPr>
          <w:tab/>
        </w:r>
      </w:hyperlink>
      <w:r w:rsidR="00B9001F" w:rsidRPr="00B9001F">
        <w:rPr>
          <w:rFonts w:ascii="Times New Roman" w:eastAsia="TimesNewRomanPS-BoldMT" w:hAnsi="Times New Roman" w:cs="Times New Roman"/>
          <w:b/>
          <w:bCs/>
          <w:color w:val="000000"/>
          <w:sz w:val="26"/>
          <w:szCs w:val="26"/>
          <w:lang w:bidi="ar"/>
        </w:rPr>
        <w:t>vi</w:t>
      </w:r>
    </w:p>
    <w:p w14:paraId="358C8169" w14:textId="5BB717DA" w:rsidR="00D43BD9" w:rsidRPr="00B9001F" w:rsidRDefault="00000000">
      <w:pPr>
        <w:pStyle w:val="Mucluc1"/>
        <w:tabs>
          <w:tab w:val="right" w:leader="dot" w:pos="9546"/>
        </w:tabs>
        <w:jc w:val="both"/>
        <w:rPr>
          <w:rFonts w:ascii="Times New Roman" w:hAnsi="Times New Roman" w:cs="Times New Roman"/>
          <w:b/>
          <w:bCs/>
          <w:sz w:val="26"/>
          <w:szCs w:val="26"/>
          <w:lang w:val="vi-VN"/>
        </w:rPr>
      </w:pPr>
      <w:hyperlink w:anchor="_Toc11398" w:history="1">
        <w:r w:rsidRPr="00B9001F">
          <w:rPr>
            <w:rFonts w:ascii="Times New Roman" w:hAnsi="Times New Roman" w:cs="Times New Roman"/>
            <w:b/>
            <w:bCs/>
            <w:sz w:val="26"/>
            <w:szCs w:val="26"/>
          </w:rPr>
          <w:t>DANH MỤC CÁC TỪ VIẾT TẮT</w:t>
        </w:r>
        <w:r w:rsidRPr="00B9001F">
          <w:rPr>
            <w:rFonts w:ascii="Times New Roman" w:hAnsi="Times New Roman" w:cs="Times New Roman"/>
            <w:b/>
            <w:bCs/>
            <w:sz w:val="26"/>
            <w:szCs w:val="26"/>
          </w:rPr>
          <w:tab/>
        </w:r>
        <w:r w:rsidR="0015777D" w:rsidRPr="00B9001F">
          <w:rPr>
            <w:rFonts w:ascii="Times New Roman" w:hAnsi="Times New Roman" w:cs="Times New Roman"/>
            <w:b/>
            <w:bCs/>
            <w:sz w:val="26"/>
            <w:szCs w:val="26"/>
          </w:rPr>
          <w:t>v</w:t>
        </w:r>
      </w:hyperlink>
      <w:r w:rsidR="00B9001F" w:rsidRPr="00B9001F">
        <w:rPr>
          <w:rFonts w:ascii="Times New Roman" w:eastAsia="TimesNewRomanPS-BoldMT" w:hAnsi="Times New Roman" w:cs="Times New Roman"/>
          <w:b/>
          <w:bCs/>
          <w:color w:val="000000"/>
          <w:sz w:val="26"/>
          <w:szCs w:val="26"/>
          <w:lang w:bidi="ar"/>
        </w:rPr>
        <w:t>ii</w:t>
      </w:r>
    </w:p>
    <w:p w14:paraId="6A4D68A4" w14:textId="779BEF0D" w:rsidR="00D43BD9" w:rsidRDefault="00000000">
      <w:pPr>
        <w:pStyle w:val="Mucluc1"/>
        <w:tabs>
          <w:tab w:val="right" w:leader="dot" w:pos="9546"/>
        </w:tabs>
        <w:jc w:val="both"/>
        <w:rPr>
          <w:rFonts w:ascii="Times New Roman" w:hAnsi="Times New Roman" w:cs="Times New Roman"/>
          <w:sz w:val="26"/>
          <w:szCs w:val="26"/>
        </w:rPr>
      </w:pPr>
      <w:hyperlink w:anchor="_Toc12984" w:history="1">
        <w:r>
          <w:rPr>
            <w:rFonts w:ascii="Times New Roman" w:hAnsi="Times New Roman" w:cs="Times New Roman"/>
            <w:b/>
            <w:bCs/>
            <w:sz w:val="26"/>
            <w:szCs w:val="26"/>
          </w:rPr>
          <w:t>LỜI MỞ ĐẦU</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_Toc12984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w:t>
        </w:r>
        <w:r>
          <w:rPr>
            <w:rFonts w:ascii="Times New Roman" w:hAnsi="Times New Roman" w:cs="Times New Roman"/>
            <w:b/>
            <w:bCs/>
            <w:sz w:val="26"/>
            <w:szCs w:val="26"/>
          </w:rPr>
          <w:fldChar w:fldCharType="end"/>
        </w:r>
      </w:hyperlink>
    </w:p>
    <w:p w14:paraId="36B45111" w14:textId="7D8673A4" w:rsidR="00D43BD9" w:rsidRDefault="00000000">
      <w:pPr>
        <w:pStyle w:val="Mucluc2"/>
        <w:tabs>
          <w:tab w:val="right" w:leader="dot" w:pos="9546"/>
        </w:tabs>
        <w:ind w:left="400"/>
        <w:jc w:val="both"/>
        <w:rPr>
          <w:rFonts w:ascii="Times New Roman" w:hAnsi="Times New Roman" w:cs="Times New Roman"/>
          <w:i/>
          <w:iCs/>
          <w:sz w:val="26"/>
          <w:szCs w:val="26"/>
        </w:rPr>
      </w:pPr>
      <w:hyperlink w:anchor="_Toc4771" w:history="1">
        <w:r>
          <w:rPr>
            <w:rFonts w:ascii="Times New Roman" w:hAnsi="Times New Roman" w:cs="Times New Roman"/>
            <w:i/>
            <w:iCs/>
            <w:sz w:val="26"/>
            <w:szCs w:val="26"/>
          </w:rPr>
          <w:t>1. Lý do chọn đề tài.</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_Toc4771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w:t>
        </w:r>
        <w:r>
          <w:rPr>
            <w:rFonts w:ascii="Times New Roman" w:hAnsi="Times New Roman" w:cs="Times New Roman"/>
            <w:i/>
            <w:iCs/>
            <w:sz w:val="26"/>
            <w:szCs w:val="26"/>
          </w:rPr>
          <w:fldChar w:fldCharType="end"/>
        </w:r>
      </w:hyperlink>
    </w:p>
    <w:p w14:paraId="3E96CBD2" w14:textId="2B9E8B05" w:rsidR="00D43BD9" w:rsidRDefault="00000000">
      <w:pPr>
        <w:pStyle w:val="Mucluc2"/>
        <w:tabs>
          <w:tab w:val="right" w:leader="dot" w:pos="9546"/>
        </w:tabs>
        <w:ind w:left="400"/>
        <w:jc w:val="both"/>
        <w:rPr>
          <w:rFonts w:ascii="Times New Roman" w:hAnsi="Times New Roman" w:cs="Times New Roman"/>
          <w:i/>
          <w:iCs/>
          <w:sz w:val="26"/>
          <w:szCs w:val="26"/>
        </w:rPr>
      </w:pPr>
      <w:hyperlink w:anchor="_Toc13068" w:history="1">
        <w:r>
          <w:rPr>
            <w:rFonts w:ascii="Times New Roman" w:hAnsi="Times New Roman" w:cs="Times New Roman"/>
            <w:i/>
            <w:iCs/>
            <w:sz w:val="26"/>
            <w:szCs w:val="26"/>
          </w:rPr>
          <w:t>2. Mục tiêu nghiên cứu</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_Toc13068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w:t>
        </w:r>
        <w:r>
          <w:rPr>
            <w:rFonts w:ascii="Times New Roman" w:hAnsi="Times New Roman" w:cs="Times New Roman"/>
            <w:i/>
            <w:iCs/>
            <w:sz w:val="26"/>
            <w:szCs w:val="26"/>
          </w:rPr>
          <w:fldChar w:fldCharType="end"/>
        </w:r>
      </w:hyperlink>
    </w:p>
    <w:p w14:paraId="3A161E8A" w14:textId="740960A9" w:rsidR="00D43BD9" w:rsidRDefault="00000000">
      <w:pPr>
        <w:pStyle w:val="Mucluc2"/>
        <w:tabs>
          <w:tab w:val="right" w:leader="dot" w:pos="9546"/>
        </w:tabs>
        <w:ind w:left="400"/>
        <w:jc w:val="both"/>
        <w:rPr>
          <w:rFonts w:ascii="Times New Roman" w:hAnsi="Times New Roman" w:cs="Times New Roman"/>
          <w:i/>
          <w:iCs/>
          <w:sz w:val="26"/>
          <w:szCs w:val="26"/>
        </w:rPr>
      </w:pPr>
      <w:hyperlink w:anchor="_Toc2627" w:history="1">
        <w:r>
          <w:rPr>
            <w:rFonts w:ascii="Times New Roman" w:hAnsi="Times New Roman" w:cs="Times New Roman"/>
            <w:i/>
            <w:iCs/>
            <w:sz w:val="26"/>
            <w:szCs w:val="26"/>
          </w:rPr>
          <w:t>3. Đối tượng và phạm vi nghiên cứu</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_Toc2627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w:t>
        </w:r>
        <w:r>
          <w:rPr>
            <w:rFonts w:ascii="Times New Roman" w:hAnsi="Times New Roman" w:cs="Times New Roman"/>
            <w:i/>
            <w:iCs/>
            <w:sz w:val="26"/>
            <w:szCs w:val="26"/>
          </w:rPr>
          <w:fldChar w:fldCharType="end"/>
        </w:r>
      </w:hyperlink>
    </w:p>
    <w:p w14:paraId="7D9E7982" w14:textId="4B5FB737" w:rsidR="00D43BD9" w:rsidRDefault="00000000">
      <w:pPr>
        <w:pStyle w:val="Mucluc1"/>
        <w:tabs>
          <w:tab w:val="right" w:leader="dot" w:pos="9546"/>
        </w:tabs>
        <w:ind w:firstLineChars="150" w:firstLine="390"/>
        <w:jc w:val="both"/>
        <w:rPr>
          <w:rFonts w:ascii="Times New Roman" w:hAnsi="Times New Roman" w:cs="Times New Roman"/>
          <w:i/>
          <w:iCs/>
          <w:sz w:val="26"/>
          <w:szCs w:val="26"/>
        </w:rPr>
      </w:pPr>
      <w:hyperlink w:anchor="_Toc5522" w:history="1">
        <w:r>
          <w:rPr>
            <w:rFonts w:ascii="Times New Roman" w:hAnsi="Times New Roman" w:cs="Times New Roman"/>
            <w:i/>
            <w:iCs/>
            <w:sz w:val="26"/>
            <w:szCs w:val="26"/>
          </w:rPr>
          <w:t>4. Phương pháp nghiên cứu</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_Toc5522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w:t>
        </w:r>
        <w:r>
          <w:rPr>
            <w:rFonts w:ascii="Times New Roman" w:hAnsi="Times New Roman" w:cs="Times New Roman"/>
            <w:i/>
            <w:iCs/>
            <w:sz w:val="26"/>
            <w:szCs w:val="26"/>
          </w:rPr>
          <w:fldChar w:fldCharType="end"/>
        </w:r>
      </w:hyperlink>
    </w:p>
    <w:p w14:paraId="43A86736" w14:textId="7336C2D5" w:rsidR="00D43BD9" w:rsidRDefault="00000000">
      <w:pPr>
        <w:pStyle w:val="Mucluc2"/>
        <w:tabs>
          <w:tab w:val="right" w:leader="dot" w:pos="9546"/>
        </w:tabs>
        <w:ind w:left="400"/>
        <w:jc w:val="both"/>
        <w:rPr>
          <w:rFonts w:ascii="Times New Roman" w:hAnsi="Times New Roman" w:cs="Times New Roman"/>
          <w:sz w:val="26"/>
          <w:szCs w:val="26"/>
        </w:rPr>
      </w:pPr>
      <w:hyperlink w:anchor="_Toc2540" w:history="1">
        <w:r>
          <w:rPr>
            <w:rFonts w:ascii="Times New Roman" w:hAnsi="Times New Roman" w:cs="Times New Roman"/>
            <w:i/>
            <w:iCs/>
            <w:sz w:val="26"/>
            <w:szCs w:val="26"/>
          </w:rPr>
          <w:t>5. Kết cấu khóa luận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_Toc2540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w:t>
        </w:r>
        <w:r>
          <w:rPr>
            <w:rFonts w:ascii="Times New Roman" w:hAnsi="Times New Roman" w:cs="Times New Roman"/>
            <w:i/>
            <w:iCs/>
            <w:sz w:val="26"/>
            <w:szCs w:val="26"/>
          </w:rPr>
          <w:fldChar w:fldCharType="end"/>
        </w:r>
      </w:hyperlink>
    </w:p>
    <w:p w14:paraId="2E8C6D8B" w14:textId="42C62289" w:rsidR="00D43BD9" w:rsidRDefault="00000000">
      <w:pPr>
        <w:pStyle w:val="Mucluc1"/>
        <w:tabs>
          <w:tab w:val="right" w:leader="dot" w:pos="9546"/>
        </w:tabs>
        <w:jc w:val="both"/>
        <w:rPr>
          <w:rFonts w:ascii="Times New Roman" w:hAnsi="Times New Roman" w:cs="Times New Roman"/>
          <w:b/>
          <w:bCs/>
          <w:sz w:val="26"/>
          <w:szCs w:val="26"/>
        </w:rPr>
      </w:pPr>
      <w:hyperlink w:anchor="_Toc32186" w:history="1">
        <w:r>
          <w:rPr>
            <w:rFonts w:ascii="Times New Roman" w:hAnsi="Times New Roman" w:cs="Times New Roman"/>
            <w:b/>
            <w:bCs/>
            <w:sz w:val="26"/>
            <w:szCs w:val="26"/>
          </w:rPr>
          <w:t>CHƯƠNG 1: CƠ SỞ LÝ LUẬN VỀ LỰA CHỌN NHÀ CUNG CẤP TRONG HOẠT ĐỘNG THU MUA TRONG DOANH NGHIỆP</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_Toc32186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5</w:t>
        </w:r>
        <w:r>
          <w:rPr>
            <w:rFonts w:ascii="Times New Roman" w:hAnsi="Times New Roman" w:cs="Times New Roman"/>
            <w:b/>
            <w:bCs/>
            <w:sz w:val="26"/>
            <w:szCs w:val="26"/>
          </w:rPr>
          <w:fldChar w:fldCharType="end"/>
        </w:r>
      </w:hyperlink>
    </w:p>
    <w:p w14:paraId="5C5328B0" w14:textId="7AC2DEF5" w:rsidR="00D43BD9" w:rsidRDefault="00000000">
      <w:pPr>
        <w:pStyle w:val="Mucluc1"/>
        <w:tabs>
          <w:tab w:val="right" w:leader="dot" w:pos="9546"/>
        </w:tabs>
        <w:jc w:val="both"/>
        <w:rPr>
          <w:rFonts w:ascii="Times New Roman" w:hAnsi="Times New Roman" w:cs="Times New Roman"/>
          <w:sz w:val="26"/>
          <w:szCs w:val="26"/>
        </w:rPr>
      </w:pPr>
      <w:hyperlink w:anchor="_Toc5824" w:history="1">
        <w:r>
          <w:rPr>
            <w:rFonts w:ascii="Times New Roman" w:hAnsi="Times New Roman" w:cs="Times New Roman"/>
            <w:b/>
            <w:bCs/>
            <w:sz w:val="26"/>
            <w:szCs w:val="26"/>
          </w:rPr>
          <w:t>1.1. Tổng quan về nhà cung cấp và hoạt động thu mua tại doanh nghiệp</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_Toc5824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5</w:t>
        </w:r>
        <w:r>
          <w:rPr>
            <w:rFonts w:ascii="Times New Roman" w:hAnsi="Times New Roman" w:cs="Times New Roman"/>
            <w:b/>
            <w:bCs/>
            <w:sz w:val="26"/>
            <w:szCs w:val="26"/>
          </w:rPr>
          <w:fldChar w:fldCharType="end"/>
        </w:r>
      </w:hyperlink>
    </w:p>
    <w:p w14:paraId="7D4CD4CE" w14:textId="3DD60737" w:rsidR="00D43BD9" w:rsidRDefault="00000000">
      <w:pPr>
        <w:pStyle w:val="Mucluc3"/>
        <w:tabs>
          <w:tab w:val="right" w:leader="dot" w:pos="9546"/>
        </w:tabs>
        <w:ind w:left="800"/>
        <w:jc w:val="both"/>
        <w:rPr>
          <w:rFonts w:ascii="Times New Roman" w:hAnsi="Times New Roman" w:cs="Times New Roman"/>
          <w:b/>
          <w:bCs/>
          <w:i/>
          <w:iCs/>
          <w:sz w:val="26"/>
          <w:szCs w:val="26"/>
        </w:rPr>
      </w:pPr>
      <w:hyperlink w:anchor="_Toc19214" w:history="1">
        <w:r>
          <w:rPr>
            <w:rFonts w:ascii="Times New Roman" w:hAnsi="Times New Roman" w:cs="Times New Roman"/>
            <w:b/>
            <w:bCs/>
            <w:i/>
            <w:iCs/>
            <w:sz w:val="26"/>
            <w:szCs w:val="26"/>
          </w:rPr>
          <w:t>1.1.1.Tổng quan về hoạt động thu mua trong doanh nghiệp</w:t>
        </w:r>
        <w:r>
          <w:rPr>
            <w:rFonts w:ascii="Times New Roman" w:hAnsi="Times New Roman" w:cs="Times New Roman"/>
            <w:b/>
            <w:bCs/>
            <w:i/>
            <w:iCs/>
            <w:sz w:val="26"/>
            <w:szCs w:val="26"/>
          </w:rPr>
          <w:tab/>
        </w:r>
        <w:r>
          <w:rPr>
            <w:rFonts w:ascii="Times New Roman" w:hAnsi="Times New Roman" w:cs="Times New Roman"/>
            <w:b/>
            <w:bCs/>
            <w:i/>
            <w:iCs/>
            <w:sz w:val="26"/>
            <w:szCs w:val="26"/>
          </w:rPr>
          <w:fldChar w:fldCharType="begin"/>
        </w:r>
        <w:r>
          <w:rPr>
            <w:rFonts w:ascii="Times New Roman" w:hAnsi="Times New Roman" w:cs="Times New Roman"/>
            <w:b/>
            <w:bCs/>
            <w:i/>
            <w:iCs/>
            <w:sz w:val="26"/>
            <w:szCs w:val="26"/>
          </w:rPr>
          <w:instrText xml:space="preserve"> PAGEREF _Toc19214 \h </w:instrText>
        </w:r>
        <w:r>
          <w:rPr>
            <w:rFonts w:ascii="Times New Roman" w:hAnsi="Times New Roman" w:cs="Times New Roman"/>
            <w:b/>
            <w:bCs/>
            <w:i/>
            <w:iCs/>
            <w:sz w:val="26"/>
            <w:szCs w:val="26"/>
          </w:rPr>
        </w:r>
        <w:r>
          <w:rPr>
            <w:rFonts w:ascii="Times New Roman" w:hAnsi="Times New Roman" w:cs="Times New Roman"/>
            <w:b/>
            <w:bCs/>
            <w:i/>
            <w:iCs/>
            <w:sz w:val="26"/>
            <w:szCs w:val="26"/>
          </w:rPr>
          <w:fldChar w:fldCharType="separate"/>
        </w:r>
        <w:r w:rsidR="00B9001F">
          <w:rPr>
            <w:rFonts w:ascii="Times New Roman" w:hAnsi="Times New Roman" w:cs="Times New Roman"/>
            <w:b/>
            <w:bCs/>
            <w:i/>
            <w:iCs/>
            <w:noProof/>
            <w:sz w:val="26"/>
            <w:szCs w:val="26"/>
          </w:rPr>
          <w:t>5</w:t>
        </w:r>
        <w:r>
          <w:rPr>
            <w:rFonts w:ascii="Times New Roman" w:hAnsi="Times New Roman" w:cs="Times New Roman"/>
            <w:b/>
            <w:bCs/>
            <w:i/>
            <w:iCs/>
            <w:sz w:val="26"/>
            <w:szCs w:val="26"/>
          </w:rPr>
          <w:fldChar w:fldCharType="end"/>
        </w:r>
      </w:hyperlink>
    </w:p>
    <w:p w14:paraId="078CE01F" w14:textId="5A795ADA" w:rsidR="00D43BD9" w:rsidRDefault="00000000">
      <w:pPr>
        <w:pStyle w:val="Mucluc4"/>
        <w:tabs>
          <w:tab w:val="right" w:leader="dot" w:pos="9546"/>
        </w:tabs>
        <w:ind w:left="1200"/>
        <w:jc w:val="both"/>
        <w:rPr>
          <w:rFonts w:ascii="Times New Roman" w:hAnsi="Times New Roman" w:cs="Times New Roman"/>
          <w:i/>
          <w:iCs/>
          <w:sz w:val="26"/>
          <w:szCs w:val="26"/>
        </w:rPr>
      </w:pPr>
      <w:hyperlink w:anchor="_Toc23023" w:history="1">
        <w:r>
          <w:rPr>
            <w:rFonts w:ascii="Times New Roman" w:hAnsi="Times New Roman" w:cs="Times New Roman"/>
            <w:i/>
            <w:iCs/>
            <w:sz w:val="26"/>
            <w:szCs w:val="26"/>
          </w:rPr>
          <w:t>1.1.1.1. Khái niệm về thu mua</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_Toc23023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w:t>
        </w:r>
        <w:r>
          <w:rPr>
            <w:rFonts w:ascii="Times New Roman" w:hAnsi="Times New Roman" w:cs="Times New Roman"/>
            <w:i/>
            <w:iCs/>
            <w:sz w:val="26"/>
            <w:szCs w:val="26"/>
          </w:rPr>
          <w:fldChar w:fldCharType="end"/>
        </w:r>
      </w:hyperlink>
    </w:p>
    <w:p w14:paraId="427EAD59" w14:textId="031205D1" w:rsidR="00D43BD9" w:rsidRDefault="00000000">
      <w:pPr>
        <w:pStyle w:val="Mucluc4"/>
        <w:tabs>
          <w:tab w:val="right" w:leader="dot" w:pos="9546"/>
        </w:tabs>
        <w:ind w:left="1200"/>
        <w:jc w:val="both"/>
        <w:rPr>
          <w:rFonts w:ascii="Times New Roman" w:hAnsi="Times New Roman" w:cs="Times New Roman"/>
          <w:i/>
          <w:iCs/>
          <w:sz w:val="26"/>
          <w:szCs w:val="26"/>
        </w:rPr>
      </w:pPr>
      <w:hyperlink w:anchor="_Toc27676" w:history="1">
        <w:r>
          <w:rPr>
            <w:rFonts w:ascii="Times New Roman" w:hAnsi="Times New Roman" w:cs="Times New Roman"/>
            <w:i/>
            <w:iCs/>
            <w:sz w:val="26"/>
            <w:szCs w:val="26"/>
          </w:rPr>
          <w:t>1.1.1.2. Các hoạt động trong thu mua</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_Toc27676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w:t>
        </w:r>
        <w:r>
          <w:rPr>
            <w:rFonts w:ascii="Times New Roman" w:hAnsi="Times New Roman" w:cs="Times New Roman"/>
            <w:i/>
            <w:iCs/>
            <w:sz w:val="26"/>
            <w:szCs w:val="26"/>
          </w:rPr>
          <w:fldChar w:fldCharType="end"/>
        </w:r>
      </w:hyperlink>
    </w:p>
    <w:p w14:paraId="10CD0FFE" w14:textId="740286D9" w:rsidR="00D43BD9" w:rsidRDefault="00000000">
      <w:pPr>
        <w:pStyle w:val="Mucluc4"/>
        <w:tabs>
          <w:tab w:val="right" w:leader="dot" w:pos="9546"/>
        </w:tabs>
        <w:ind w:left="1200"/>
        <w:jc w:val="both"/>
        <w:rPr>
          <w:rFonts w:ascii="Times New Roman" w:hAnsi="Times New Roman" w:cs="Times New Roman"/>
          <w:i/>
          <w:iCs/>
          <w:sz w:val="26"/>
          <w:szCs w:val="26"/>
        </w:rPr>
      </w:pPr>
      <w:hyperlink w:anchor="_Toc29334" w:history="1">
        <w:r>
          <w:rPr>
            <w:rFonts w:ascii="Times New Roman" w:hAnsi="Times New Roman" w:cs="Times New Roman"/>
            <w:i/>
            <w:iCs/>
            <w:sz w:val="26"/>
            <w:szCs w:val="26"/>
          </w:rPr>
          <w:t>1.1.1.3. Vai trò của thu mua trong môi trường kinh doanh hiện nay</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_Toc29334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w:t>
        </w:r>
        <w:r>
          <w:rPr>
            <w:rFonts w:ascii="Times New Roman" w:hAnsi="Times New Roman" w:cs="Times New Roman"/>
            <w:i/>
            <w:iCs/>
            <w:sz w:val="26"/>
            <w:szCs w:val="26"/>
          </w:rPr>
          <w:fldChar w:fldCharType="end"/>
        </w:r>
      </w:hyperlink>
    </w:p>
    <w:p w14:paraId="25EB42E4" w14:textId="296F8FBF" w:rsidR="00D43BD9" w:rsidRDefault="00000000">
      <w:pPr>
        <w:pStyle w:val="Mucluc4"/>
        <w:tabs>
          <w:tab w:val="right" w:leader="dot" w:pos="9546"/>
        </w:tabs>
        <w:ind w:left="1200"/>
        <w:jc w:val="both"/>
        <w:rPr>
          <w:rFonts w:ascii="Times New Roman" w:hAnsi="Times New Roman" w:cs="Times New Roman"/>
          <w:i/>
          <w:iCs/>
          <w:sz w:val="26"/>
          <w:szCs w:val="26"/>
        </w:rPr>
      </w:pPr>
      <w:hyperlink w:anchor="_Toc31701" w:history="1">
        <w:r>
          <w:rPr>
            <w:rFonts w:ascii="Times New Roman" w:hAnsi="Times New Roman" w:cs="Times New Roman"/>
            <w:i/>
            <w:iCs/>
            <w:sz w:val="26"/>
            <w:szCs w:val="26"/>
          </w:rPr>
          <w:t>1.1.1.4. Quy trình hoạt động thu mua</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_Toc31701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w:t>
        </w:r>
        <w:r>
          <w:rPr>
            <w:rFonts w:ascii="Times New Roman" w:hAnsi="Times New Roman" w:cs="Times New Roman"/>
            <w:i/>
            <w:iCs/>
            <w:sz w:val="26"/>
            <w:szCs w:val="26"/>
          </w:rPr>
          <w:fldChar w:fldCharType="end"/>
        </w:r>
      </w:hyperlink>
    </w:p>
    <w:p w14:paraId="4D71E078" w14:textId="32759639" w:rsidR="00D43BD9" w:rsidRDefault="00000000">
      <w:pPr>
        <w:pStyle w:val="Mucluc4"/>
        <w:tabs>
          <w:tab w:val="right" w:leader="dot" w:pos="9546"/>
        </w:tabs>
        <w:ind w:left="1200"/>
        <w:jc w:val="both"/>
        <w:rPr>
          <w:rFonts w:ascii="Times New Roman" w:hAnsi="Times New Roman" w:cs="Times New Roman"/>
          <w:i/>
          <w:iCs/>
          <w:sz w:val="26"/>
          <w:szCs w:val="26"/>
        </w:rPr>
      </w:pPr>
      <w:hyperlink w:anchor="_Toc20227" w:history="1">
        <w:r>
          <w:rPr>
            <w:rFonts w:ascii="Times New Roman" w:hAnsi="Times New Roman" w:cs="Times New Roman"/>
            <w:i/>
            <w:iCs/>
            <w:sz w:val="26"/>
            <w:szCs w:val="26"/>
          </w:rPr>
          <w:t>1.1.1.5. Mối quan hệ thu mua với chuỗi cung ứng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_Toc20227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10</w:t>
        </w:r>
        <w:r>
          <w:rPr>
            <w:rFonts w:ascii="Times New Roman" w:hAnsi="Times New Roman" w:cs="Times New Roman"/>
            <w:i/>
            <w:iCs/>
            <w:sz w:val="26"/>
            <w:szCs w:val="26"/>
          </w:rPr>
          <w:fldChar w:fldCharType="end"/>
        </w:r>
      </w:hyperlink>
    </w:p>
    <w:p w14:paraId="24BD4BEA" w14:textId="773A41BE" w:rsidR="00D43BD9" w:rsidRDefault="00000000">
      <w:pPr>
        <w:pStyle w:val="Mucluc3"/>
        <w:tabs>
          <w:tab w:val="right" w:leader="dot" w:pos="9546"/>
        </w:tabs>
        <w:ind w:left="800"/>
        <w:jc w:val="both"/>
        <w:rPr>
          <w:rFonts w:ascii="Times New Roman" w:hAnsi="Times New Roman" w:cs="Times New Roman"/>
          <w:i/>
          <w:iCs/>
          <w:sz w:val="26"/>
          <w:szCs w:val="26"/>
        </w:rPr>
      </w:pPr>
      <w:hyperlink w:anchor="_Toc31209" w:history="1">
        <w:r>
          <w:rPr>
            <w:rFonts w:ascii="Times New Roman" w:hAnsi="Times New Roman" w:cs="Times New Roman"/>
            <w:b/>
            <w:bCs/>
            <w:i/>
            <w:iCs/>
            <w:sz w:val="26"/>
            <w:szCs w:val="26"/>
          </w:rPr>
          <w:t>1.1.2.  Tổng quan về nhà cung cấp trong hoạt đông thu mua</w:t>
        </w:r>
        <w:r>
          <w:rPr>
            <w:rFonts w:ascii="Times New Roman" w:hAnsi="Times New Roman" w:cs="Times New Roman"/>
            <w:b/>
            <w:bCs/>
            <w:i/>
            <w:iCs/>
            <w:sz w:val="26"/>
            <w:szCs w:val="26"/>
          </w:rPr>
          <w:tab/>
        </w:r>
        <w:r>
          <w:rPr>
            <w:rFonts w:ascii="Times New Roman" w:hAnsi="Times New Roman" w:cs="Times New Roman"/>
            <w:b/>
            <w:bCs/>
            <w:i/>
            <w:iCs/>
            <w:sz w:val="26"/>
            <w:szCs w:val="26"/>
          </w:rPr>
          <w:fldChar w:fldCharType="begin"/>
        </w:r>
        <w:r>
          <w:rPr>
            <w:rFonts w:ascii="Times New Roman" w:hAnsi="Times New Roman" w:cs="Times New Roman"/>
            <w:b/>
            <w:bCs/>
            <w:i/>
            <w:iCs/>
            <w:sz w:val="26"/>
            <w:szCs w:val="26"/>
          </w:rPr>
          <w:instrText xml:space="preserve"> PAGEREF _Toc31209 \h </w:instrText>
        </w:r>
        <w:r>
          <w:rPr>
            <w:rFonts w:ascii="Times New Roman" w:hAnsi="Times New Roman" w:cs="Times New Roman"/>
            <w:b/>
            <w:bCs/>
            <w:i/>
            <w:iCs/>
            <w:sz w:val="26"/>
            <w:szCs w:val="26"/>
          </w:rPr>
        </w:r>
        <w:r>
          <w:rPr>
            <w:rFonts w:ascii="Times New Roman" w:hAnsi="Times New Roman" w:cs="Times New Roman"/>
            <w:b/>
            <w:bCs/>
            <w:i/>
            <w:iCs/>
            <w:sz w:val="26"/>
            <w:szCs w:val="26"/>
          </w:rPr>
          <w:fldChar w:fldCharType="separate"/>
        </w:r>
        <w:r w:rsidR="00B9001F">
          <w:rPr>
            <w:rFonts w:ascii="Times New Roman" w:hAnsi="Times New Roman" w:cs="Times New Roman"/>
            <w:b/>
            <w:bCs/>
            <w:i/>
            <w:iCs/>
            <w:noProof/>
            <w:sz w:val="26"/>
            <w:szCs w:val="26"/>
          </w:rPr>
          <w:t>11</w:t>
        </w:r>
        <w:r>
          <w:rPr>
            <w:rFonts w:ascii="Times New Roman" w:hAnsi="Times New Roman" w:cs="Times New Roman"/>
            <w:b/>
            <w:bCs/>
            <w:i/>
            <w:iCs/>
            <w:sz w:val="26"/>
            <w:szCs w:val="26"/>
          </w:rPr>
          <w:fldChar w:fldCharType="end"/>
        </w:r>
      </w:hyperlink>
    </w:p>
    <w:p w14:paraId="0D160E34" w14:textId="3EEA9FFD" w:rsidR="00D43BD9" w:rsidRDefault="00000000">
      <w:pPr>
        <w:pStyle w:val="Mucluc4"/>
        <w:tabs>
          <w:tab w:val="right" w:leader="dot" w:pos="9546"/>
        </w:tabs>
        <w:ind w:left="1200"/>
        <w:jc w:val="both"/>
        <w:rPr>
          <w:rFonts w:ascii="Times New Roman" w:hAnsi="Times New Roman" w:cs="Times New Roman"/>
          <w:i/>
          <w:iCs/>
          <w:sz w:val="26"/>
          <w:szCs w:val="26"/>
        </w:rPr>
      </w:pPr>
      <w:hyperlink w:anchor="_Toc30807" w:history="1">
        <w:r>
          <w:rPr>
            <w:rFonts w:ascii="Times New Roman" w:hAnsi="Times New Roman" w:cs="Times New Roman"/>
            <w:i/>
            <w:iCs/>
            <w:sz w:val="26"/>
            <w:szCs w:val="26"/>
          </w:rPr>
          <w:t>1.1.2.1. Khái niệm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_Toc30807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w:t>
        </w:r>
        <w:r>
          <w:rPr>
            <w:rFonts w:ascii="Times New Roman" w:hAnsi="Times New Roman" w:cs="Times New Roman"/>
            <w:i/>
            <w:iCs/>
            <w:sz w:val="26"/>
            <w:szCs w:val="26"/>
          </w:rPr>
          <w:fldChar w:fldCharType="end"/>
        </w:r>
      </w:hyperlink>
    </w:p>
    <w:p w14:paraId="222B8B3A" w14:textId="41D8FFEF" w:rsidR="00D43BD9" w:rsidRDefault="00000000">
      <w:pPr>
        <w:pStyle w:val="Mucluc4"/>
        <w:tabs>
          <w:tab w:val="right" w:leader="dot" w:pos="9546"/>
        </w:tabs>
        <w:ind w:left="1200"/>
        <w:jc w:val="both"/>
        <w:rPr>
          <w:rFonts w:ascii="Times New Roman" w:hAnsi="Times New Roman" w:cs="Times New Roman"/>
          <w:i/>
          <w:iCs/>
          <w:sz w:val="26"/>
          <w:szCs w:val="26"/>
        </w:rPr>
      </w:pPr>
      <w:hyperlink w:anchor="_Toc31327" w:history="1">
        <w:r>
          <w:rPr>
            <w:rFonts w:ascii="Times New Roman" w:hAnsi="Times New Roman" w:cs="Times New Roman"/>
            <w:i/>
            <w:iCs/>
            <w:sz w:val="26"/>
            <w:szCs w:val="26"/>
          </w:rPr>
          <w:t>1.1.2.2. Điều kiện để trở thành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_Toc31327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w:t>
        </w:r>
        <w:r>
          <w:rPr>
            <w:rFonts w:ascii="Times New Roman" w:hAnsi="Times New Roman" w:cs="Times New Roman"/>
            <w:i/>
            <w:iCs/>
            <w:sz w:val="26"/>
            <w:szCs w:val="26"/>
          </w:rPr>
          <w:fldChar w:fldCharType="end"/>
        </w:r>
      </w:hyperlink>
    </w:p>
    <w:p w14:paraId="7B88FB98" w14:textId="5DC1A3C8" w:rsidR="00D43BD9" w:rsidRDefault="00000000">
      <w:pPr>
        <w:pStyle w:val="Mucluc4"/>
        <w:tabs>
          <w:tab w:val="right" w:leader="dot" w:pos="9546"/>
        </w:tabs>
        <w:ind w:left="1200"/>
        <w:jc w:val="both"/>
        <w:rPr>
          <w:rFonts w:ascii="Times New Roman" w:hAnsi="Times New Roman" w:cs="Times New Roman"/>
          <w:i/>
          <w:iCs/>
          <w:sz w:val="26"/>
          <w:szCs w:val="26"/>
        </w:rPr>
      </w:pPr>
      <w:hyperlink w:anchor="_Toc19517" w:history="1">
        <w:r>
          <w:rPr>
            <w:rFonts w:ascii="Times New Roman" w:hAnsi="Times New Roman" w:cs="Times New Roman"/>
            <w:i/>
            <w:iCs/>
            <w:sz w:val="26"/>
            <w:szCs w:val="26"/>
          </w:rPr>
          <w:t>1.1.2.3. Đặc điểm của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_Toc19517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12</w:t>
        </w:r>
        <w:r>
          <w:rPr>
            <w:rFonts w:ascii="Times New Roman" w:hAnsi="Times New Roman" w:cs="Times New Roman"/>
            <w:i/>
            <w:iCs/>
            <w:sz w:val="26"/>
            <w:szCs w:val="26"/>
          </w:rPr>
          <w:fldChar w:fldCharType="end"/>
        </w:r>
      </w:hyperlink>
    </w:p>
    <w:p w14:paraId="5128FA04" w14:textId="06D220F0" w:rsidR="00D43BD9" w:rsidRDefault="00000000">
      <w:pPr>
        <w:pStyle w:val="Mucluc4"/>
        <w:tabs>
          <w:tab w:val="right" w:leader="dot" w:pos="9546"/>
        </w:tabs>
        <w:ind w:left="1200"/>
        <w:jc w:val="both"/>
        <w:rPr>
          <w:rFonts w:ascii="Times New Roman" w:hAnsi="Times New Roman" w:cs="Times New Roman"/>
          <w:i/>
          <w:iCs/>
          <w:sz w:val="26"/>
          <w:szCs w:val="26"/>
        </w:rPr>
      </w:pPr>
      <w:hyperlink w:anchor="_Toc7920" w:history="1">
        <w:r>
          <w:rPr>
            <w:rFonts w:ascii="Times New Roman" w:hAnsi="Times New Roman" w:cs="Times New Roman"/>
            <w:i/>
            <w:iCs/>
            <w:sz w:val="26"/>
            <w:szCs w:val="26"/>
          </w:rPr>
          <w:t>1.1.2.4.  Vai trò của việc đánh giá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_Toc7920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12</w:t>
        </w:r>
        <w:r>
          <w:rPr>
            <w:rFonts w:ascii="Times New Roman" w:hAnsi="Times New Roman" w:cs="Times New Roman"/>
            <w:i/>
            <w:iCs/>
            <w:sz w:val="26"/>
            <w:szCs w:val="26"/>
          </w:rPr>
          <w:fldChar w:fldCharType="end"/>
        </w:r>
      </w:hyperlink>
    </w:p>
    <w:p w14:paraId="2C0C58C6" w14:textId="12AB01EC" w:rsidR="00D43BD9" w:rsidRDefault="00000000">
      <w:pPr>
        <w:pStyle w:val="Mucluc4"/>
        <w:tabs>
          <w:tab w:val="right" w:leader="dot" w:pos="9546"/>
        </w:tabs>
        <w:ind w:left="1200"/>
        <w:jc w:val="both"/>
        <w:rPr>
          <w:rFonts w:ascii="Times New Roman" w:hAnsi="Times New Roman" w:cs="Times New Roman"/>
          <w:i/>
          <w:iCs/>
          <w:sz w:val="26"/>
          <w:szCs w:val="26"/>
        </w:rPr>
      </w:pPr>
      <w:hyperlink w:anchor="_Toc4134" w:history="1">
        <w:r>
          <w:rPr>
            <w:rFonts w:ascii="Times New Roman" w:hAnsi="Times New Roman" w:cs="Times New Roman"/>
            <w:i/>
            <w:iCs/>
            <w:sz w:val="26"/>
            <w:szCs w:val="26"/>
          </w:rPr>
          <w:t>1.1.2.5. Các tiêu chí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_Toc4134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14</w:t>
        </w:r>
        <w:r>
          <w:rPr>
            <w:rFonts w:ascii="Times New Roman" w:hAnsi="Times New Roman" w:cs="Times New Roman"/>
            <w:i/>
            <w:iCs/>
            <w:sz w:val="26"/>
            <w:szCs w:val="26"/>
          </w:rPr>
          <w:fldChar w:fldCharType="end"/>
        </w:r>
      </w:hyperlink>
    </w:p>
    <w:p w14:paraId="70B67E4A" w14:textId="478762F7" w:rsidR="00D43BD9" w:rsidRDefault="00000000">
      <w:pPr>
        <w:pStyle w:val="Mucluc4"/>
        <w:tabs>
          <w:tab w:val="right" w:leader="dot" w:pos="9546"/>
        </w:tabs>
        <w:ind w:left="1200"/>
        <w:jc w:val="both"/>
        <w:rPr>
          <w:rFonts w:ascii="Times New Roman" w:hAnsi="Times New Roman" w:cs="Times New Roman"/>
          <w:sz w:val="26"/>
          <w:szCs w:val="26"/>
        </w:rPr>
      </w:pPr>
      <w:hyperlink w:anchor="_Toc14468" w:history="1">
        <w:r>
          <w:rPr>
            <w:rFonts w:ascii="Times New Roman" w:hAnsi="Times New Roman" w:cs="Times New Roman"/>
            <w:i/>
            <w:iCs/>
            <w:sz w:val="26"/>
            <w:szCs w:val="26"/>
          </w:rPr>
          <w:t>1.1.2.6. Phân loại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_Toc14468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16</w:t>
        </w:r>
        <w:r>
          <w:rPr>
            <w:rFonts w:ascii="Times New Roman" w:hAnsi="Times New Roman" w:cs="Times New Roman"/>
            <w:i/>
            <w:iCs/>
            <w:sz w:val="26"/>
            <w:szCs w:val="26"/>
          </w:rPr>
          <w:fldChar w:fldCharType="end"/>
        </w:r>
      </w:hyperlink>
    </w:p>
    <w:p w14:paraId="2417DF56" w14:textId="205D2F10" w:rsidR="00D43BD9" w:rsidRDefault="00000000">
      <w:pPr>
        <w:pStyle w:val="Mucluc2"/>
        <w:tabs>
          <w:tab w:val="right" w:leader="dot" w:pos="9546"/>
        </w:tabs>
        <w:ind w:leftChars="0" w:left="0"/>
        <w:jc w:val="both"/>
        <w:rPr>
          <w:rFonts w:ascii="Times New Roman" w:hAnsi="Times New Roman" w:cs="Times New Roman"/>
          <w:sz w:val="26"/>
          <w:szCs w:val="26"/>
        </w:rPr>
      </w:pPr>
      <w:hyperlink w:anchor="_Toc7312" w:history="1">
        <w:r>
          <w:rPr>
            <w:rFonts w:ascii="Times New Roman" w:hAnsi="Times New Roman" w:cs="Times New Roman"/>
            <w:b/>
            <w:bCs/>
            <w:sz w:val="26"/>
            <w:szCs w:val="26"/>
          </w:rPr>
          <w:t>1.2. Tổng quan về quy trình lựa chọn nhà cung cấp</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_Toc7312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18</w:t>
        </w:r>
        <w:r>
          <w:rPr>
            <w:rFonts w:ascii="Times New Roman" w:hAnsi="Times New Roman" w:cs="Times New Roman"/>
            <w:b/>
            <w:bCs/>
            <w:sz w:val="26"/>
            <w:szCs w:val="26"/>
          </w:rPr>
          <w:fldChar w:fldCharType="end"/>
        </w:r>
      </w:hyperlink>
    </w:p>
    <w:p w14:paraId="42DFA2DC" w14:textId="7631E181" w:rsidR="00D43BD9" w:rsidRDefault="00000000">
      <w:pPr>
        <w:pStyle w:val="Mucluc3"/>
        <w:tabs>
          <w:tab w:val="right" w:leader="dot" w:pos="9546"/>
        </w:tabs>
        <w:ind w:left="800"/>
        <w:jc w:val="both"/>
        <w:rPr>
          <w:rFonts w:ascii="Times New Roman" w:hAnsi="Times New Roman" w:cs="Times New Roman"/>
          <w:i/>
          <w:iCs/>
          <w:sz w:val="26"/>
          <w:szCs w:val="26"/>
        </w:rPr>
      </w:pPr>
      <w:hyperlink w:anchor="_Toc31594" w:history="1">
        <w:r>
          <w:rPr>
            <w:rFonts w:ascii="Times New Roman" w:hAnsi="Times New Roman" w:cs="Times New Roman"/>
            <w:i/>
            <w:iCs/>
            <w:sz w:val="26"/>
            <w:szCs w:val="26"/>
          </w:rPr>
          <w:t>1.2.1. Khái niệm quy trình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_Toc31594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18</w:t>
        </w:r>
        <w:r>
          <w:rPr>
            <w:rFonts w:ascii="Times New Roman" w:hAnsi="Times New Roman" w:cs="Times New Roman"/>
            <w:i/>
            <w:iCs/>
            <w:sz w:val="26"/>
            <w:szCs w:val="26"/>
          </w:rPr>
          <w:fldChar w:fldCharType="end"/>
        </w:r>
      </w:hyperlink>
    </w:p>
    <w:p w14:paraId="1877A9BE" w14:textId="40FDCFFF" w:rsidR="00D43BD9" w:rsidRDefault="00000000">
      <w:pPr>
        <w:pStyle w:val="Mucluc3"/>
        <w:tabs>
          <w:tab w:val="right" w:leader="dot" w:pos="9546"/>
        </w:tabs>
        <w:ind w:left="800"/>
        <w:jc w:val="both"/>
        <w:rPr>
          <w:rFonts w:ascii="Times New Roman" w:hAnsi="Times New Roman" w:cs="Times New Roman"/>
          <w:i/>
          <w:iCs/>
          <w:sz w:val="26"/>
          <w:szCs w:val="26"/>
        </w:rPr>
      </w:pPr>
      <w:hyperlink w:anchor="_Toc5775" w:history="1">
        <w:r>
          <w:rPr>
            <w:rFonts w:ascii="Times New Roman" w:hAnsi="Times New Roman" w:cs="Times New Roman"/>
            <w:i/>
            <w:iCs/>
            <w:sz w:val="26"/>
            <w:szCs w:val="26"/>
          </w:rPr>
          <w:t>1.2.2. Vai trò của quy trình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_Toc5775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18</w:t>
        </w:r>
        <w:r>
          <w:rPr>
            <w:rFonts w:ascii="Times New Roman" w:hAnsi="Times New Roman" w:cs="Times New Roman"/>
            <w:i/>
            <w:iCs/>
            <w:sz w:val="26"/>
            <w:szCs w:val="26"/>
          </w:rPr>
          <w:fldChar w:fldCharType="end"/>
        </w:r>
      </w:hyperlink>
    </w:p>
    <w:p w14:paraId="41B78D01" w14:textId="69C20107" w:rsidR="00D43BD9" w:rsidRDefault="00000000">
      <w:pPr>
        <w:pStyle w:val="Mucluc3"/>
        <w:tabs>
          <w:tab w:val="right" w:leader="dot" w:pos="9546"/>
        </w:tabs>
        <w:ind w:left="800"/>
        <w:jc w:val="both"/>
        <w:rPr>
          <w:rFonts w:ascii="Times New Roman" w:hAnsi="Times New Roman" w:cs="Times New Roman"/>
          <w:i/>
          <w:iCs/>
          <w:sz w:val="26"/>
          <w:szCs w:val="26"/>
        </w:rPr>
      </w:pPr>
      <w:hyperlink w:anchor="_Toc21490" w:history="1">
        <w:r>
          <w:rPr>
            <w:rFonts w:ascii="Times New Roman" w:hAnsi="Times New Roman" w:cs="Times New Roman"/>
            <w:i/>
            <w:iCs/>
            <w:sz w:val="26"/>
            <w:szCs w:val="26"/>
          </w:rPr>
          <w:t>1.2.3. Đặc điểm quy trình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_Toc21490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19</w:t>
        </w:r>
        <w:r>
          <w:rPr>
            <w:rFonts w:ascii="Times New Roman" w:hAnsi="Times New Roman" w:cs="Times New Roman"/>
            <w:i/>
            <w:iCs/>
            <w:sz w:val="26"/>
            <w:szCs w:val="26"/>
          </w:rPr>
          <w:fldChar w:fldCharType="end"/>
        </w:r>
      </w:hyperlink>
    </w:p>
    <w:p w14:paraId="39A934EF" w14:textId="042203D8" w:rsidR="00D43BD9" w:rsidRDefault="00000000">
      <w:pPr>
        <w:pStyle w:val="Mucluc3"/>
        <w:tabs>
          <w:tab w:val="right" w:leader="dot" w:pos="9546"/>
        </w:tabs>
        <w:ind w:left="800"/>
        <w:jc w:val="both"/>
        <w:rPr>
          <w:rFonts w:ascii="Times New Roman" w:hAnsi="Times New Roman" w:cs="Times New Roman"/>
          <w:i/>
          <w:iCs/>
          <w:sz w:val="26"/>
          <w:szCs w:val="26"/>
        </w:rPr>
      </w:pPr>
      <w:hyperlink w:anchor="_Toc3461" w:history="1">
        <w:r>
          <w:rPr>
            <w:rFonts w:ascii="Times New Roman" w:hAnsi="Times New Roman" w:cs="Times New Roman"/>
            <w:i/>
            <w:iCs/>
            <w:sz w:val="26"/>
            <w:szCs w:val="26"/>
          </w:rPr>
          <w:t>1.2.4. Quy trình lựa chọn nhà cung cấp trong hoạt động thu mua</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_Toc3461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20</w:t>
        </w:r>
        <w:r>
          <w:rPr>
            <w:rFonts w:ascii="Times New Roman" w:hAnsi="Times New Roman" w:cs="Times New Roman"/>
            <w:i/>
            <w:iCs/>
            <w:sz w:val="26"/>
            <w:szCs w:val="26"/>
          </w:rPr>
          <w:fldChar w:fldCharType="end"/>
        </w:r>
      </w:hyperlink>
    </w:p>
    <w:p w14:paraId="2B6078F0" w14:textId="43189C8D" w:rsidR="00D43BD9" w:rsidRDefault="00000000">
      <w:pPr>
        <w:pStyle w:val="Mucluc3"/>
        <w:tabs>
          <w:tab w:val="right" w:leader="dot" w:pos="9546"/>
        </w:tabs>
        <w:ind w:left="800"/>
        <w:jc w:val="both"/>
        <w:rPr>
          <w:rFonts w:ascii="Times New Roman" w:hAnsi="Times New Roman" w:cs="Times New Roman"/>
          <w:sz w:val="26"/>
          <w:szCs w:val="26"/>
        </w:rPr>
      </w:pPr>
      <w:hyperlink w:anchor="_Toc28940" w:history="1">
        <w:r>
          <w:rPr>
            <w:rFonts w:ascii="Times New Roman" w:hAnsi="Times New Roman" w:cs="Times New Roman"/>
            <w:i/>
            <w:iCs/>
            <w:sz w:val="26"/>
            <w:szCs w:val="26"/>
          </w:rPr>
          <w:t>1.2.5. Các phương pháp và mô hình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_Toc28940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26</w:t>
        </w:r>
        <w:r>
          <w:rPr>
            <w:rFonts w:ascii="Times New Roman" w:hAnsi="Times New Roman" w:cs="Times New Roman"/>
            <w:i/>
            <w:iCs/>
            <w:sz w:val="26"/>
            <w:szCs w:val="26"/>
          </w:rPr>
          <w:fldChar w:fldCharType="end"/>
        </w:r>
      </w:hyperlink>
    </w:p>
    <w:p w14:paraId="2F0C46EF" w14:textId="3FE599F3" w:rsidR="00D43BD9" w:rsidRDefault="00000000">
      <w:pPr>
        <w:pStyle w:val="Mucluc2"/>
        <w:tabs>
          <w:tab w:val="right" w:leader="dot" w:pos="9546"/>
        </w:tabs>
        <w:ind w:leftChars="0" w:left="0"/>
        <w:jc w:val="both"/>
        <w:rPr>
          <w:rFonts w:ascii="Times New Roman" w:hAnsi="Times New Roman" w:cs="Times New Roman"/>
          <w:sz w:val="26"/>
          <w:szCs w:val="26"/>
        </w:rPr>
      </w:pPr>
      <w:hyperlink w:anchor="_Toc9573" w:history="1">
        <w:r>
          <w:rPr>
            <w:rFonts w:ascii="Times New Roman" w:hAnsi="Times New Roman" w:cs="Times New Roman"/>
            <w:b/>
            <w:bCs/>
            <w:sz w:val="26"/>
            <w:szCs w:val="26"/>
          </w:rPr>
          <w:t>1.3. Các quy trình pháp lý và hệ thống chứng từ</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_Toc9573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27</w:t>
        </w:r>
        <w:r>
          <w:rPr>
            <w:rFonts w:ascii="Times New Roman" w:hAnsi="Times New Roman" w:cs="Times New Roman"/>
            <w:b/>
            <w:bCs/>
            <w:sz w:val="26"/>
            <w:szCs w:val="26"/>
          </w:rPr>
          <w:fldChar w:fldCharType="end"/>
        </w:r>
      </w:hyperlink>
    </w:p>
    <w:p w14:paraId="050A1E10" w14:textId="1FB3AC4C" w:rsidR="00D43BD9" w:rsidRDefault="00000000">
      <w:pPr>
        <w:pStyle w:val="Mucluc3"/>
        <w:tabs>
          <w:tab w:val="right" w:leader="dot" w:pos="9546"/>
        </w:tabs>
        <w:ind w:left="800"/>
        <w:jc w:val="both"/>
        <w:rPr>
          <w:rFonts w:ascii="Times New Roman" w:hAnsi="Times New Roman" w:cs="Times New Roman"/>
          <w:b/>
          <w:bCs/>
          <w:i/>
          <w:iCs/>
          <w:sz w:val="26"/>
          <w:szCs w:val="26"/>
        </w:rPr>
      </w:pPr>
      <w:hyperlink w:anchor="_Toc31868" w:history="1">
        <w:r>
          <w:rPr>
            <w:rFonts w:ascii="Times New Roman" w:hAnsi="Times New Roman" w:cs="Times New Roman"/>
            <w:b/>
            <w:bCs/>
            <w:i/>
            <w:iCs/>
            <w:sz w:val="26"/>
            <w:szCs w:val="26"/>
          </w:rPr>
          <w:t>1.3.1. Các quy định pháp lý</w:t>
        </w:r>
        <w:r>
          <w:rPr>
            <w:rFonts w:ascii="Times New Roman" w:hAnsi="Times New Roman" w:cs="Times New Roman"/>
            <w:b/>
            <w:bCs/>
            <w:i/>
            <w:iCs/>
            <w:sz w:val="26"/>
            <w:szCs w:val="26"/>
          </w:rPr>
          <w:tab/>
        </w:r>
        <w:r>
          <w:rPr>
            <w:rFonts w:ascii="Times New Roman" w:hAnsi="Times New Roman" w:cs="Times New Roman"/>
            <w:b/>
            <w:bCs/>
            <w:i/>
            <w:iCs/>
            <w:sz w:val="26"/>
            <w:szCs w:val="26"/>
          </w:rPr>
          <w:fldChar w:fldCharType="begin"/>
        </w:r>
        <w:r>
          <w:rPr>
            <w:rFonts w:ascii="Times New Roman" w:hAnsi="Times New Roman" w:cs="Times New Roman"/>
            <w:b/>
            <w:bCs/>
            <w:i/>
            <w:iCs/>
            <w:sz w:val="26"/>
            <w:szCs w:val="26"/>
          </w:rPr>
          <w:instrText xml:space="preserve"> PAGEREF _Toc31868 \h </w:instrText>
        </w:r>
        <w:r>
          <w:rPr>
            <w:rFonts w:ascii="Times New Roman" w:hAnsi="Times New Roman" w:cs="Times New Roman"/>
            <w:b/>
            <w:bCs/>
            <w:i/>
            <w:iCs/>
            <w:sz w:val="26"/>
            <w:szCs w:val="26"/>
          </w:rPr>
        </w:r>
        <w:r>
          <w:rPr>
            <w:rFonts w:ascii="Times New Roman" w:hAnsi="Times New Roman" w:cs="Times New Roman"/>
            <w:b/>
            <w:bCs/>
            <w:i/>
            <w:iCs/>
            <w:sz w:val="26"/>
            <w:szCs w:val="26"/>
          </w:rPr>
          <w:fldChar w:fldCharType="separate"/>
        </w:r>
        <w:r w:rsidR="00B9001F">
          <w:rPr>
            <w:rFonts w:ascii="Times New Roman" w:hAnsi="Times New Roman" w:cs="Times New Roman"/>
            <w:b/>
            <w:bCs/>
            <w:i/>
            <w:iCs/>
            <w:noProof/>
            <w:sz w:val="26"/>
            <w:szCs w:val="26"/>
          </w:rPr>
          <w:t>27</w:t>
        </w:r>
        <w:r>
          <w:rPr>
            <w:rFonts w:ascii="Times New Roman" w:hAnsi="Times New Roman" w:cs="Times New Roman"/>
            <w:b/>
            <w:bCs/>
            <w:i/>
            <w:iCs/>
            <w:sz w:val="26"/>
            <w:szCs w:val="26"/>
          </w:rPr>
          <w:fldChar w:fldCharType="end"/>
        </w:r>
      </w:hyperlink>
    </w:p>
    <w:p w14:paraId="702FFA1E" w14:textId="67959EA4" w:rsidR="00D43BD9" w:rsidRDefault="00000000">
      <w:pPr>
        <w:pStyle w:val="Mucluc4"/>
        <w:tabs>
          <w:tab w:val="right" w:leader="dot" w:pos="9546"/>
        </w:tabs>
        <w:ind w:left="1200"/>
        <w:jc w:val="both"/>
        <w:rPr>
          <w:rFonts w:ascii="Times New Roman" w:hAnsi="Times New Roman" w:cs="Times New Roman"/>
          <w:i/>
          <w:iCs/>
          <w:sz w:val="26"/>
          <w:szCs w:val="26"/>
        </w:rPr>
      </w:pPr>
      <w:hyperlink w:anchor="_Toc10241" w:history="1">
        <w:r>
          <w:rPr>
            <w:rFonts w:ascii="Times New Roman" w:hAnsi="Times New Roman" w:cs="Times New Roman"/>
            <w:i/>
            <w:iCs/>
            <w:sz w:val="26"/>
            <w:szCs w:val="26"/>
          </w:rPr>
          <w:t>1.3.1.1. Luật đấu thầu 2023</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_Toc10241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27</w:t>
        </w:r>
        <w:r>
          <w:rPr>
            <w:rFonts w:ascii="Times New Roman" w:hAnsi="Times New Roman" w:cs="Times New Roman"/>
            <w:i/>
            <w:iCs/>
            <w:sz w:val="26"/>
            <w:szCs w:val="26"/>
          </w:rPr>
          <w:fldChar w:fldCharType="end"/>
        </w:r>
      </w:hyperlink>
    </w:p>
    <w:p w14:paraId="7B9B347A" w14:textId="345866A5" w:rsidR="00D43BD9" w:rsidRDefault="00000000">
      <w:pPr>
        <w:pStyle w:val="Mucluc4"/>
        <w:tabs>
          <w:tab w:val="right" w:leader="dot" w:pos="9546"/>
        </w:tabs>
        <w:ind w:left="1200"/>
        <w:jc w:val="both"/>
        <w:rPr>
          <w:rFonts w:ascii="Times New Roman" w:hAnsi="Times New Roman" w:cs="Times New Roman"/>
          <w:i/>
          <w:iCs/>
          <w:sz w:val="26"/>
          <w:szCs w:val="26"/>
        </w:rPr>
      </w:pPr>
      <w:hyperlink w:anchor="_Toc11137" w:history="1">
        <w:r>
          <w:rPr>
            <w:rFonts w:ascii="Times New Roman" w:hAnsi="Times New Roman" w:cs="Times New Roman"/>
            <w:i/>
            <w:iCs/>
            <w:sz w:val="26"/>
            <w:szCs w:val="26"/>
          </w:rPr>
          <w:t>1.3.1.2. Quy định về thuế thu nhập doanh nghiệp, thuế giá trị gia tăng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_Toc11137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27</w:t>
        </w:r>
        <w:r>
          <w:rPr>
            <w:rFonts w:ascii="Times New Roman" w:hAnsi="Times New Roman" w:cs="Times New Roman"/>
            <w:i/>
            <w:iCs/>
            <w:sz w:val="26"/>
            <w:szCs w:val="26"/>
          </w:rPr>
          <w:fldChar w:fldCharType="end"/>
        </w:r>
      </w:hyperlink>
    </w:p>
    <w:p w14:paraId="0C391599" w14:textId="0053DE9C" w:rsidR="00D43BD9" w:rsidRDefault="00000000">
      <w:pPr>
        <w:pStyle w:val="Mucluc3"/>
        <w:tabs>
          <w:tab w:val="right" w:leader="dot" w:pos="9546"/>
        </w:tabs>
        <w:ind w:left="800" w:firstLineChars="150" w:firstLine="390"/>
        <w:jc w:val="both"/>
        <w:rPr>
          <w:rFonts w:ascii="Times New Roman" w:hAnsi="Times New Roman" w:cs="Times New Roman"/>
          <w:i/>
          <w:iCs/>
          <w:sz w:val="26"/>
          <w:szCs w:val="26"/>
        </w:rPr>
      </w:pPr>
      <w:hyperlink w:anchor="_Toc1414" w:history="1">
        <w:r>
          <w:rPr>
            <w:rFonts w:ascii="Times New Roman" w:hAnsi="Times New Roman" w:cs="Times New Roman"/>
            <w:bCs/>
            <w:i/>
            <w:iCs/>
            <w:sz w:val="26"/>
            <w:szCs w:val="26"/>
          </w:rPr>
          <w:t>1.3.1.3. Chứng từ kế toán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_Toc1414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28</w:t>
        </w:r>
        <w:r>
          <w:rPr>
            <w:rFonts w:ascii="Times New Roman" w:hAnsi="Times New Roman" w:cs="Times New Roman"/>
            <w:i/>
            <w:iCs/>
            <w:sz w:val="26"/>
            <w:szCs w:val="26"/>
          </w:rPr>
          <w:fldChar w:fldCharType="end"/>
        </w:r>
      </w:hyperlink>
    </w:p>
    <w:p w14:paraId="04FE4A01" w14:textId="22C24003" w:rsidR="00D43BD9" w:rsidRDefault="00000000">
      <w:pPr>
        <w:pStyle w:val="Mucluc3"/>
        <w:tabs>
          <w:tab w:val="right" w:leader="dot" w:pos="9546"/>
        </w:tabs>
        <w:ind w:left="800"/>
        <w:jc w:val="both"/>
        <w:rPr>
          <w:rFonts w:ascii="Times New Roman" w:hAnsi="Times New Roman" w:cs="Times New Roman"/>
          <w:i/>
          <w:iCs/>
          <w:sz w:val="26"/>
          <w:szCs w:val="26"/>
        </w:rPr>
      </w:pPr>
      <w:hyperlink w:anchor="_Toc9686" w:history="1">
        <w:r>
          <w:rPr>
            <w:rFonts w:ascii="Times New Roman" w:hAnsi="Times New Roman" w:cs="Times New Roman"/>
            <w:b/>
            <w:bCs/>
            <w:i/>
            <w:iCs/>
            <w:sz w:val="26"/>
            <w:szCs w:val="26"/>
          </w:rPr>
          <w:t>1.3.2. Hệ thống chứng từ</w:t>
        </w:r>
        <w:r>
          <w:rPr>
            <w:rFonts w:ascii="Times New Roman" w:hAnsi="Times New Roman" w:cs="Times New Roman"/>
            <w:b/>
            <w:bCs/>
            <w:i/>
            <w:iCs/>
            <w:sz w:val="26"/>
            <w:szCs w:val="26"/>
          </w:rPr>
          <w:tab/>
        </w:r>
        <w:r>
          <w:rPr>
            <w:rFonts w:ascii="Times New Roman" w:hAnsi="Times New Roman" w:cs="Times New Roman"/>
            <w:b/>
            <w:bCs/>
            <w:i/>
            <w:iCs/>
            <w:sz w:val="26"/>
            <w:szCs w:val="26"/>
          </w:rPr>
          <w:fldChar w:fldCharType="begin"/>
        </w:r>
        <w:r>
          <w:rPr>
            <w:rFonts w:ascii="Times New Roman" w:hAnsi="Times New Roman" w:cs="Times New Roman"/>
            <w:b/>
            <w:bCs/>
            <w:i/>
            <w:iCs/>
            <w:sz w:val="26"/>
            <w:szCs w:val="26"/>
          </w:rPr>
          <w:instrText xml:space="preserve"> PAGEREF _Toc9686 \h </w:instrText>
        </w:r>
        <w:r>
          <w:rPr>
            <w:rFonts w:ascii="Times New Roman" w:hAnsi="Times New Roman" w:cs="Times New Roman"/>
            <w:b/>
            <w:bCs/>
            <w:i/>
            <w:iCs/>
            <w:sz w:val="26"/>
            <w:szCs w:val="26"/>
          </w:rPr>
        </w:r>
        <w:r>
          <w:rPr>
            <w:rFonts w:ascii="Times New Roman" w:hAnsi="Times New Roman" w:cs="Times New Roman"/>
            <w:b/>
            <w:bCs/>
            <w:i/>
            <w:iCs/>
            <w:sz w:val="26"/>
            <w:szCs w:val="26"/>
          </w:rPr>
          <w:fldChar w:fldCharType="separate"/>
        </w:r>
        <w:r w:rsidR="00B9001F">
          <w:rPr>
            <w:rFonts w:ascii="Times New Roman" w:hAnsi="Times New Roman" w:cs="Times New Roman"/>
            <w:b/>
            <w:bCs/>
            <w:i/>
            <w:iCs/>
            <w:noProof/>
            <w:sz w:val="26"/>
            <w:szCs w:val="26"/>
          </w:rPr>
          <w:t>28</w:t>
        </w:r>
        <w:r>
          <w:rPr>
            <w:rFonts w:ascii="Times New Roman" w:hAnsi="Times New Roman" w:cs="Times New Roman"/>
            <w:b/>
            <w:bCs/>
            <w:i/>
            <w:iCs/>
            <w:sz w:val="26"/>
            <w:szCs w:val="26"/>
          </w:rPr>
          <w:fldChar w:fldCharType="end"/>
        </w:r>
      </w:hyperlink>
    </w:p>
    <w:p w14:paraId="2A69BD6A" w14:textId="595F772B" w:rsidR="00D43BD9" w:rsidRDefault="00000000">
      <w:pPr>
        <w:pStyle w:val="Mucluc4"/>
        <w:tabs>
          <w:tab w:val="right" w:leader="dot" w:pos="9546"/>
        </w:tabs>
        <w:ind w:left="1200"/>
        <w:jc w:val="both"/>
        <w:rPr>
          <w:rFonts w:ascii="Times New Roman" w:hAnsi="Times New Roman" w:cs="Times New Roman"/>
          <w:i/>
          <w:iCs/>
          <w:sz w:val="26"/>
          <w:szCs w:val="26"/>
        </w:rPr>
      </w:pPr>
      <w:hyperlink w:anchor="_Toc26110" w:history="1">
        <w:r>
          <w:rPr>
            <w:rFonts w:ascii="Times New Roman" w:hAnsi="Times New Roman" w:cs="Times New Roman"/>
            <w:bCs/>
            <w:i/>
            <w:iCs/>
            <w:sz w:val="26"/>
            <w:szCs w:val="26"/>
          </w:rPr>
          <w:t>1.3.2.1. Giai đoạn tìm kiếm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_Toc26110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28</w:t>
        </w:r>
        <w:r>
          <w:rPr>
            <w:rFonts w:ascii="Times New Roman" w:hAnsi="Times New Roman" w:cs="Times New Roman"/>
            <w:i/>
            <w:iCs/>
            <w:sz w:val="26"/>
            <w:szCs w:val="26"/>
          </w:rPr>
          <w:fldChar w:fldCharType="end"/>
        </w:r>
      </w:hyperlink>
    </w:p>
    <w:p w14:paraId="35945610" w14:textId="427EBB96" w:rsidR="00D43BD9" w:rsidRDefault="00000000">
      <w:pPr>
        <w:pStyle w:val="Mucluc4"/>
        <w:tabs>
          <w:tab w:val="right" w:leader="dot" w:pos="9546"/>
        </w:tabs>
        <w:ind w:left="1200"/>
        <w:jc w:val="both"/>
        <w:rPr>
          <w:rFonts w:ascii="Times New Roman" w:hAnsi="Times New Roman" w:cs="Times New Roman"/>
          <w:i/>
          <w:iCs/>
          <w:sz w:val="26"/>
          <w:szCs w:val="26"/>
        </w:rPr>
      </w:pPr>
      <w:hyperlink w:anchor="_Toc32172" w:history="1">
        <w:r>
          <w:rPr>
            <w:rFonts w:ascii="Times New Roman" w:hAnsi="Times New Roman" w:cs="Times New Roman"/>
            <w:bCs/>
            <w:i/>
            <w:iCs/>
            <w:sz w:val="26"/>
            <w:szCs w:val="26"/>
          </w:rPr>
          <w:t>1.3.2.2. Giai đoạn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_Toc32172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28</w:t>
        </w:r>
        <w:r>
          <w:rPr>
            <w:rFonts w:ascii="Times New Roman" w:hAnsi="Times New Roman" w:cs="Times New Roman"/>
            <w:i/>
            <w:iCs/>
            <w:sz w:val="26"/>
            <w:szCs w:val="26"/>
          </w:rPr>
          <w:fldChar w:fldCharType="end"/>
        </w:r>
      </w:hyperlink>
    </w:p>
    <w:p w14:paraId="16B67364" w14:textId="7E087BCB" w:rsidR="00D43BD9" w:rsidRDefault="00000000">
      <w:pPr>
        <w:pStyle w:val="Mucluc4"/>
        <w:tabs>
          <w:tab w:val="right" w:leader="dot" w:pos="9546"/>
        </w:tabs>
        <w:ind w:left="1200"/>
        <w:jc w:val="both"/>
        <w:rPr>
          <w:rFonts w:ascii="Times New Roman" w:hAnsi="Times New Roman" w:cs="Times New Roman"/>
          <w:i/>
          <w:iCs/>
          <w:sz w:val="26"/>
          <w:szCs w:val="26"/>
        </w:rPr>
      </w:pPr>
      <w:hyperlink w:anchor="_Toc15324" w:history="1">
        <w:r>
          <w:rPr>
            <w:rFonts w:ascii="Times New Roman" w:hAnsi="Times New Roman" w:cs="Times New Roman"/>
            <w:bCs/>
            <w:i/>
            <w:iCs/>
            <w:sz w:val="26"/>
            <w:szCs w:val="26"/>
          </w:rPr>
          <w:t>1.3.2.3. Giai đoạn ký kết và thực hiện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_Toc15324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28</w:t>
        </w:r>
        <w:r>
          <w:rPr>
            <w:rFonts w:ascii="Times New Roman" w:hAnsi="Times New Roman" w:cs="Times New Roman"/>
            <w:i/>
            <w:iCs/>
            <w:sz w:val="26"/>
            <w:szCs w:val="26"/>
          </w:rPr>
          <w:fldChar w:fldCharType="end"/>
        </w:r>
      </w:hyperlink>
    </w:p>
    <w:p w14:paraId="7075730E" w14:textId="653D1175" w:rsidR="00D43BD9" w:rsidRDefault="00000000">
      <w:pPr>
        <w:pStyle w:val="Mucluc4"/>
        <w:tabs>
          <w:tab w:val="right" w:leader="dot" w:pos="9546"/>
        </w:tabs>
        <w:ind w:left="1200"/>
        <w:jc w:val="both"/>
        <w:rPr>
          <w:rFonts w:ascii="Times New Roman" w:hAnsi="Times New Roman" w:cs="Times New Roman"/>
          <w:i/>
          <w:iCs/>
          <w:sz w:val="26"/>
          <w:szCs w:val="26"/>
        </w:rPr>
      </w:pPr>
      <w:hyperlink w:anchor="_Toc2193" w:history="1">
        <w:r>
          <w:rPr>
            <w:rFonts w:ascii="Times New Roman" w:hAnsi="Times New Roman" w:cs="Times New Roman"/>
            <w:bCs/>
            <w:i/>
            <w:iCs/>
            <w:sz w:val="26"/>
            <w:szCs w:val="26"/>
          </w:rPr>
          <w:t>1.3.2.4. Giai đoạn kiểm tra và thanh toán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_Toc2193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29</w:t>
        </w:r>
        <w:r>
          <w:rPr>
            <w:rFonts w:ascii="Times New Roman" w:hAnsi="Times New Roman" w:cs="Times New Roman"/>
            <w:i/>
            <w:iCs/>
            <w:sz w:val="26"/>
            <w:szCs w:val="26"/>
          </w:rPr>
          <w:fldChar w:fldCharType="end"/>
        </w:r>
      </w:hyperlink>
    </w:p>
    <w:p w14:paraId="64CBD4F9" w14:textId="3CA72CAE" w:rsidR="00D43BD9" w:rsidRDefault="00000000">
      <w:pPr>
        <w:pStyle w:val="Mucluc4"/>
        <w:tabs>
          <w:tab w:val="right" w:leader="dot" w:pos="9546"/>
        </w:tabs>
        <w:ind w:left="1200"/>
        <w:jc w:val="both"/>
        <w:rPr>
          <w:rFonts w:ascii="Times New Roman" w:hAnsi="Times New Roman" w:cs="Times New Roman"/>
          <w:sz w:val="26"/>
          <w:szCs w:val="26"/>
        </w:rPr>
      </w:pPr>
      <w:hyperlink w:anchor="_Toc2003" w:history="1">
        <w:r>
          <w:rPr>
            <w:rFonts w:ascii="Times New Roman" w:hAnsi="Times New Roman" w:cs="Times New Roman"/>
            <w:bCs/>
            <w:i/>
            <w:iCs/>
            <w:sz w:val="26"/>
            <w:szCs w:val="26"/>
          </w:rPr>
          <w:t>1.3.2.5. Giai đoạn đánh giá lại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_Toc2003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29</w:t>
        </w:r>
        <w:r>
          <w:rPr>
            <w:rFonts w:ascii="Times New Roman" w:hAnsi="Times New Roman" w:cs="Times New Roman"/>
            <w:i/>
            <w:iCs/>
            <w:sz w:val="26"/>
            <w:szCs w:val="26"/>
          </w:rPr>
          <w:fldChar w:fldCharType="end"/>
        </w:r>
      </w:hyperlink>
    </w:p>
    <w:p w14:paraId="7AB63C14" w14:textId="1CF376D9" w:rsidR="00D43BD9" w:rsidRDefault="00000000">
      <w:pPr>
        <w:pStyle w:val="Mucluc1"/>
        <w:tabs>
          <w:tab w:val="right" w:leader="dot" w:pos="9546"/>
        </w:tabs>
        <w:jc w:val="both"/>
        <w:rPr>
          <w:rFonts w:ascii="Times New Roman" w:hAnsi="Times New Roman" w:cs="Times New Roman"/>
          <w:b/>
          <w:bCs/>
          <w:sz w:val="26"/>
          <w:szCs w:val="26"/>
        </w:rPr>
      </w:pPr>
      <w:hyperlink w:anchor="_Toc10329" w:history="1">
        <w:r>
          <w:rPr>
            <w:rFonts w:ascii="Times New Roman" w:hAnsi="Times New Roman" w:cs="Times New Roman"/>
            <w:b/>
            <w:bCs/>
            <w:sz w:val="26"/>
            <w:szCs w:val="26"/>
          </w:rPr>
          <w:t>KẾT LUẬN CHƯƠNG I</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_Toc10329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30</w:t>
        </w:r>
        <w:r>
          <w:rPr>
            <w:rFonts w:ascii="Times New Roman" w:hAnsi="Times New Roman" w:cs="Times New Roman"/>
            <w:b/>
            <w:bCs/>
            <w:sz w:val="26"/>
            <w:szCs w:val="26"/>
          </w:rPr>
          <w:fldChar w:fldCharType="end"/>
        </w:r>
      </w:hyperlink>
    </w:p>
    <w:p w14:paraId="3C2BD37C" w14:textId="350D1B82" w:rsidR="00D43BD9" w:rsidRDefault="00000000">
      <w:pPr>
        <w:pStyle w:val="Mucluc1"/>
        <w:tabs>
          <w:tab w:val="right" w:leader="dot" w:pos="9546"/>
        </w:tabs>
        <w:jc w:val="both"/>
        <w:rPr>
          <w:rFonts w:ascii="Times New Roman" w:hAnsi="Times New Roman" w:cs="Times New Roman"/>
          <w:b/>
          <w:bCs/>
          <w:sz w:val="26"/>
          <w:szCs w:val="26"/>
        </w:rPr>
      </w:pPr>
      <w:hyperlink w:anchor="_Toc16527" w:history="1">
        <w:r>
          <w:rPr>
            <w:rFonts w:ascii="Times New Roman" w:hAnsi="Times New Roman" w:cs="Times New Roman"/>
            <w:b/>
            <w:bCs/>
            <w:sz w:val="26"/>
            <w:szCs w:val="26"/>
          </w:rPr>
          <w:t>CHƯƠNG 2: THỰC TRẠNG QUY TRÌNH LỰA CHỌN NHÀ CUNG CẤP VẬT LIỆU XÂY DỰNG TRONG HOẠT ĐỘNG THU MUA TẠI CÔNG TY TNHH THƯƠNG MẠI NGỌC KHUÊ</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_Toc16527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31</w:t>
        </w:r>
        <w:r>
          <w:rPr>
            <w:rFonts w:ascii="Times New Roman" w:hAnsi="Times New Roman" w:cs="Times New Roman"/>
            <w:b/>
            <w:bCs/>
            <w:sz w:val="26"/>
            <w:szCs w:val="26"/>
          </w:rPr>
          <w:fldChar w:fldCharType="end"/>
        </w:r>
      </w:hyperlink>
    </w:p>
    <w:p w14:paraId="785D1E93" w14:textId="3B71B42D" w:rsidR="00D43BD9" w:rsidRDefault="00000000">
      <w:pPr>
        <w:pStyle w:val="Mucluc2"/>
        <w:tabs>
          <w:tab w:val="right" w:leader="dot" w:pos="9546"/>
        </w:tabs>
        <w:ind w:left="400"/>
        <w:jc w:val="both"/>
        <w:rPr>
          <w:rFonts w:ascii="Times New Roman" w:hAnsi="Times New Roman" w:cs="Times New Roman"/>
          <w:sz w:val="26"/>
          <w:szCs w:val="26"/>
        </w:rPr>
      </w:pPr>
      <w:hyperlink w:anchor="_Toc19591" w:history="1">
        <w:r>
          <w:rPr>
            <w:rFonts w:ascii="Times New Roman" w:hAnsi="Times New Roman" w:cs="Times New Roman"/>
            <w:b/>
            <w:bCs/>
            <w:sz w:val="26"/>
            <w:szCs w:val="26"/>
          </w:rPr>
          <w:t>2.1. Tổng quan về Công ty TNHH Thương mại Ngọc Khuê</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_Toc19591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31</w:t>
        </w:r>
        <w:r>
          <w:rPr>
            <w:rFonts w:ascii="Times New Roman" w:hAnsi="Times New Roman" w:cs="Times New Roman"/>
            <w:b/>
            <w:bCs/>
            <w:sz w:val="26"/>
            <w:szCs w:val="26"/>
          </w:rPr>
          <w:fldChar w:fldCharType="end"/>
        </w:r>
      </w:hyperlink>
    </w:p>
    <w:p w14:paraId="276AE823" w14:textId="43799448" w:rsidR="00D43BD9" w:rsidRDefault="00000000">
      <w:pPr>
        <w:pStyle w:val="Mucluc3"/>
        <w:tabs>
          <w:tab w:val="right" w:leader="dot" w:pos="9546"/>
        </w:tabs>
        <w:ind w:left="800"/>
        <w:jc w:val="both"/>
        <w:rPr>
          <w:rFonts w:ascii="Times New Roman" w:hAnsi="Times New Roman" w:cs="Times New Roman"/>
          <w:i/>
          <w:iCs/>
          <w:sz w:val="26"/>
          <w:szCs w:val="26"/>
        </w:rPr>
      </w:pPr>
      <w:hyperlink w:anchor="_Toc9478" w:history="1">
        <w:r>
          <w:rPr>
            <w:rFonts w:ascii="Times New Roman" w:hAnsi="Times New Roman" w:cs="Times New Roman"/>
            <w:i/>
            <w:iCs/>
            <w:sz w:val="26"/>
            <w:szCs w:val="26"/>
          </w:rPr>
          <w:t>2.1.1. Giới thiệu chung về công ty</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_Toc9478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31</w:t>
        </w:r>
        <w:r>
          <w:rPr>
            <w:rFonts w:ascii="Times New Roman" w:hAnsi="Times New Roman" w:cs="Times New Roman"/>
            <w:i/>
            <w:iCs/>
            <w:sz w:val="26"/>
            <w:szCs w:val="26"/>
          </w:rPr>
          <w:fldChar w:fldCharType="end"/>
        </w:r>
      </w:hyperlink>
    </w:p>
    <w:p w14:paraId="4B584E92" w14:textId="1F58206E" w:rsidR="00D43BD9" w:rsidRDefault="00000000">
      <w:pPr>
        <w:pStyle w:val="Mucluc3"/>
        <w:tabs>
          <w:tab w:val="right" w:leader="dot" w:pos="9546"/>
        </w:tabs>
        <w:ind w:left="800"/>
        <w:jc w:val="both"/>
        <w:rPr>
          <w:rFonts w:ascii="Times New Roman" w:hAnsi="Times New Roman" w:cs="Times New Roman"/>
          <w:i/>
          <w:iCs/>
          <w:sz w:val="26"/>
          <w:szCs w:val="26"/>
        </w:rPr>
      </w:pPr>
      <w:hyperlink w:anchor="_Toc30662" w:history="1">
        <w:r>
          <w:rPr>
            <w:rFonts w:ascii="Times New Roman" w:hAnsi="Times New Roman" w:cs="Times New Roman"/>
            <w:i/>
            <w:iCs/>
            <w:sz w:val="26"/>
            <w:szCs w:val="26"/>
          </w:rPr>
          <w:t>2.1.2. Lịch sử hình thành và phát triển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_Toc30662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32</w:t>
        </w:r>
        <w:r>
          <w:rPr>
            <w:rFonts w:ascii="Times New Roman" w:hAnsi="Times New Roman" w:cs="Times New Roman"/>
            <w:i/>
            <w:iCs/>
            <w:sz w:val="26"/>
            <w:szCs w:val="26"/>
          </w:rPr>
          <w:fldChar w:fldCharType="end"/>
        </w:r>
      </w:hyperlink>
    </w:p>
    <w:p w14:paraId="15CB184D" w14:textId="5743392F" w:rsidR="00D43BD9" w:rsidRDefault="00000000">
      <w:pPr>
        <w:pStyle w:val="Mucluc3"/>
        <w:tabs>
          <w:tab w:val="right" w:leader="dot" w:pos="9546"/>
        </w:tabs>
        <w:ind w:left="800"/>
        <w:jc w:val="both"/>
        <w:rPr>
          <w:rFonts w:ascii="Times New Roman" w:hAnsi="Times New Roman" w:cs="Times New Roman"/>
          <w:i/>
          <w:iCs/>
          <w:sz w:val="26"/>
          <w:szCs w:val="26"/>
        </w:rPr>
      </w:pPr>
      <w:hyperlink w:anchor="_Toc13945" w:history="1">
        <w:r>
          <w:rPr>
            <w:rFonts w:ascii="Times New Roman" w:hAnsi="Times New Roman" w:cs="Times New Roman"/>
            <w:i/>
            <w:iCs/>
            <w:sz w:val="26"/>
            <w:szCs w:val="26"/>
          </w:rPr>
          <w:t>2.1.3. Lĩnh vực kinh doanh và dịch vụ chính</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_Toc13945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33</w:t>
        </w:r>
        <w:r>
          <w:rPr>
            <w:rFonts w:ascii="Times New Roman" w:hAnsi="Times New Roman" w:cs="Times New Roman"/>
            <w:i/>
            <w:iCs/>
            <w:sz w:val="26"/>
            <w:szCs w:val="26"/>
          </w:rPr>
          <w:fldChar w:fldCharType="end"/>
        </w:r>
      </w:hyperlink>
    </w:p>
    <w:p w14:paraId="2B6FEC9C" w14:textId="1271A86C" w:rsidR="00D43BD9" w:rsidRDefault="00000000">
      <w:pPr>
        <w:pStyle w:val="Mucluc3"/>
        <w:tabs>
          <w:tab w:val="right" w:leader="dot" w:pos="9546"/>
        </w:tabs>
        <w:ind w:left="800"/>
        <w:jc w:val="both"/>
        <w:rPr>
          <w:rFonts w:ascii="Times New Roman" w:hAnsi="Times New Roman" w:cs="Times New Roman"/>
          <w:i/>
          <w:iCs/>
          <w:sz w:val="26"/>
          <w:szCs w:val="26"/>
        </w:rPr>
      </w:pPr>
      <w:hyperlink w:anchor="_Toc12920" w:history="1">
        <w:r>
          <w:rPr>
            <w:rFonts w:ascii="Times New Roman" w:hAnsi="Times New Roman" w:cs="Times New Roman"/>
            <w:i/>
            <w:iCs/>
            <w:sz w:val="26"/>
            <w:szCs w:val="26"/>
          </w:rPr>
          <w:t>2.1.4. Tầm nhìn, sứ mệnh và giá trị cốt lỗi</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_Toc12920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33</w:t>
        </w:r>
        <w:r>
          <w:rPr>
            <w:rFonts w:ascii="Times New Roman" w:hAnsi="Times New Roman" w:cs="Times New Roman"/>
            <w:i/>
            <w:iCs/>
            <w:sz w:val="26"/>
            <w:szCs w:val="26"/>
          </w:rPr>
          <w:fldChar w:fldCharType="end"/>
        </w:r>
      </w:hyperlink>
    </w:p>
    <w:p w14:paraId="7FD4DDB5" w14:textId="7C430518" w:rsidR="00D43BD9" w:rsidRDefault="00000000">
      <w:pPr>
        <w:pStyle w:val="Mucluc3"/>
        <w:tabs>
          <w:tab w:val="right" w:leader="dot" w:pos="9546"/>
        </w:tabs>
        <w:ind w:left="800"/>
        <w:jc w:val="both"/>
        <w:rPr>
          <w:rFonts w:ascii="Times New Roman" w:hAnsi="Times New Roman" w:cs="Times New Roman"/>
          <w:i/>
          <w:iCs/>
          <w:sz w:val="26"/>
          <w:szCs w:val="26"/>
        </w:rPr>
      </w:pPr>
      <w:hyperlink w:anchor="_Toc16226" w:history="1">
        <w:r>
          <w:rPr>
            <w:rFonts w:ascii="Times New Roman" w:hAnsi="Times New Roman" w:cs="Times New Roman"/>
            <w:i/>
            <w:iCs/>
            <w:sz w:val="26"/>
            <w:szCs w:val="26"/>
          </w:rPr>
          <w:t>2.1.5. Cơ cấu tổ chức và chức năng các bộ phận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_Toc16226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35</w:t>
        </w:r>
        <w:r>
          <w:rPr>
            <w:rFonts w:ascii="Times New Roman" w:hAnsi="Times New Roman" w:cs="Times New Roman"/>
            <w:i/>
            <w:iCs/>
            <w:sz w:val="26"/>
            <w:szCs w:val="26"/>
          </w:rPr>
          <w:fldChar w:fldCharType="end"/>
        </w:r>
      </w:hyperlink>
    </w:p>
    <w:p w14:paraId="244A5C12" w14:textId="2BF221AD" w:rsidR="00D43BD9" w:rsidRDefault="00000000">
      <w:pPr>
        <w:pStyle w:val="Mucluc3"/>
        <w:tabs>
          <w:tab w:val="right" w:leader="dot" w:pos="9546"/>
        </w:tabs>
        <w:ind w:left="800"/>
        <w:jc w:val="both"/>
        <w:rPr>
          <w:rFonts w:ascii="Times New Roman" w:hAnsi="Times New Roman" w:cs="Times New Roman"/>
          <w:i/>
          <w:iCs/>
          <w:sz w:val="26"/>
          <w:szCs w:val="26"/>
        </w:rPr>
      </w:pPr>
      <w:hyperlink w:anchor="_Toc23138" w:history="1">
        <w:r>
          <w:rPr>
            <w:rFonts w:ascii="Times New Roman" w:hAnsi="Times New Roman" w:cs="Times New Roman"/>
            <w:i/>
            <w:iCs/>
            <w:sz w:val="26"/>
            <w:szCs w:val="26"/>
          </w:rPr>
          <w:t>2.1.6. Nguyên nhân tác động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_Toc23138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38</w:t>
        </w:r>
        <w:r>
          <w:rPr>
            <w:rFonts w:ascii="Times New Roman" w:hAnsi="Times New Roman" w:cs="Times New Roman"/>
            <w:i/>
            <w:iCs/>
            <w:sz w:val="26"/>
            <w:szCs w:val="26"/>
          </w:rPr>
          <w:fldChar w:fldCharType="end"/>
        </w:r>
      </w:hyperlink>
    </w:p>
    <w:p w14:paraId="53BAE6FE" w14:textId="1715226C" w:rsidR="00D43BD9" w:rsidRDefault="00000000">
      <w:pPr>
        <w:pStyle w:val="Mucluc4"/>
        <w:tabs>
          <w:tab w:val="right" w:leader="dot" w:pos="9546"/>
        </w:tabs>
        <w:ind w:left="1200"/>
        <w:jc w:val="both"/>
        <w:rPr>
          <w:rFonts w:ascii="Times New Roman" w:hAnsi="Times New Roman" w:cs="Times New Roman"/>
          <w:i/>
          <w:iCs/>
          <w:sz w:val="26"/>
          <w:szCs w:val="26"/>
        </w:rPr>
      </w:pPr>
      <w:hyperlink w:anchor="_Toc14043" w:history="1">
        <w:r>
          <w:rPr>
            <w:rFonts w:ascii="Times New Roman" w:hAnsi="Times New Roman" w:cs="Times New Roman"/>
            <w:i/>
            <w:iCs/>
            <w:sz w:val="26"/>
            <w:szCs w:val="26"/>
          </w:rPr>
          <w:t>2.1.6.1. Các</w:t>
        </w:r>
        <w:r>
          <w:rPr>
            <w:rFonts w:ascii="Times New Roman" w:hAnsi="Times New Roman" w:cs="Times New Roman"/>
            <w:i/>
            <w:iCs/>
            <w:sz w:val="26"/>
            <w:szCs w:val="26"/>
            <w:lang w:val="vi-VN"/>
          </w:rPr>
          <w:t xml:space="preserve"> yếu tố vi m</w:t>
        </w:r>
        <w:r>
          <w:rPr>
            <w:rFonts w:ascii="Times New Roman" w:hAnsi="Times New Roman" w:cs="Times New Roman"/>
            <w:i/>
            <w:iCs/>
            <w:sz w:val="26"/>
            <w:szCs w:val="26"/>
          </w:rPr>
          <w:t>ô</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_Toc14043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38</w:t>
        </w:r>
        <w:r>
          <w:rPr>
            <w:rFonts w:ascii="Times New Roman" w:hAnsi="Times New Roman" w:cs="Times New Roman"/>
            <w:i/>
            <w:iCs/>
            <w:sz w:val="26"/>
            <w:szCs w:val="26"/>
          </w:rPr>
          <w:fldChar w:fldCharType="end"/>
        </w:r>
      </w:hyperlink>
    </w:p>
    <w:p w14:paraId="443C90EA" w14:textId="55EC9A67" w:rsidR="00D43BD9" w:rsidRDefault="00000000">
      <w:pPr>
        <w:pStyle w:val="Mucluc4"/>
        <w:tabs>
          <w:tab w:val="right" w:leader="dot" w:pos="9546"/>
        </w:tabs>
        <w:ind w:left="1200"/>
        <w:jc w:val="both"/>
        <w:rPr>
          <w:rFonts w:ascii="Times New Roman" w:hAnsi="Times New Roman" w:cs="Times New Roman"/>
          <w:sz w:val="26"/>
          <w:szCs w:val="26"/>
        </w:rPr>
      </w:pPr>
      <w:hyperlink w:anchor="_Toc21716" w:history="1">
        <w:r>
          <w:rPr>
            <w:rFonts w:ascii="Times New Roman" w:hAnsi="Times New Roman" w:cs="Times New Roman"/>
            <w:i/>
            <w:iCs/>
            <w:sz w:val="26"/>
            <w:szCs w:val="26"/>
          </w:rPr>
          <w:t>2.1.6.2. Các yếu tố môi trường vĩ mô</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_Toc21716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41</w:t>
        </w:r>
        <w:r>
          <w:rPr>
            <w:rFonts w:ascii="Times New Roman" w:hAnsi="Times New Roman" w:cs="Times New Roman"/>
            <w:i/>
            <w:iCs/>
            <w:sz w:val="26"/>
            <w:szCs w:val="26"/>
          </w:rPr>
          <w:fldChar w:fldCharType="end"/>
        </w:r>
      </w:hyperlink>
    </w:p>
    <w:p w14:paraId="62903766" w14:textId="34228833" w:rsidR="00D43BD9" w:rsidRDefault="00000000">
      <w:pPr>
        <w:pStyle w:val="Mucluc2"/>
        <w:tabs>
          <w:tab w:val="right" w:leader="dot" w:pos="9546"/>
        </w:tabs>
        <w:ind w:left="400"/>
        <w:jc w:val="both"/>
        <w:rPr>
          <w:rFonts w:ascii="Times New Roman" w:hAnsi="Times New Roman" w:cs="Times New Roman"/>
          <w:b/>
          <w:bCs/>
          <w:sz w:val="26"/>
          <w:szCs w:val="26"/>
        </w:rPr>
      </w:pPr>
      <w:hyperlink w:anchor="_Toc30527" w:history="1">
        <w:r>
          <w:rPr>
            <w:rFonts w:ascii="Times New Roman" w:hAnsi="Times New Roman" w:cs="Times New Roman"/>
            <w:b/>
            <w:bCs/>
            <w:sz w:val="26"/>
            <w:szCs w:val="26"/>
          </w:rPr>
          <w:t>2.2. Các nguồn lực ảnh hưởng đến hoạt động kinh doanh của công ty TNHH Thương mại Ngọc Khuê</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_Toc30527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45</w:t>
        </w:r>
        <w:r>
          <w:rPr>
            <w:rFonts w:ascii="Times New Roman" w:hAnsi="Times New Roman" w:cs="Times New Roman"/>
            <w:b/>
            <w:bCs/>
            <w:sz w:val="26"/>
            <w:szCs w:val="26"/>
          </w:rPr>
          <w:fldChar w:fldCharType="end"/>
        </w:r>
      </w:hyperlink>
    </w:p>
    <w:p w14:paraId="51AA2E74" w14:textId="5E16A03D" w:rsidR="00D43BD9" w:rsidRDefault="00000000">
      <w:pPr>
        <w:pStyle w:val="Mucluc3"/>
        <w:tabs>
          <w:tab w:val="right" w:leader="dot" w:pos="9546"/>
        </w:tabs>
        <w:ind w:left="800"/>
        <w:jc w:val="both"/>
        <w:rPr>
          <w:rFonts w:ascii="Times New Roman" w:hAnsi="Times New Roman" w:cs="Times New Roman"/>
          <w:i/>
          <w:iCs/>
          <w:sz w:val="26"/>
          <w:szCs w:val="26"/>
        </w:rPr>
      </w:pPr>
      <w:hyperlink w:anchor="_Toc16380" w:history="1">
        <w:r>
          <w:rPr>
            <w:rFonts w:ascii="Times New Roman" w:hAnsi="Times New Roman" w:cs="Times New Roman"/>
            <w:i/>
            <w:iCs/>
            <w:sz w:val="26"/>
            <w:szCs w:val="26"/>
          </w:rPr>
          <w:t>2.2.1. Cơ sở vật chất</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_Toc16380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45</w:t>
        </w:r>
        <w:r>
          <w:rPr>
            <w:rFonts w:ascii="Times New Roman" w:hAnsi="Times New Roman" w:cs="Times New Roman"/>
            <w:i/>
            <w:iCs/>
            <w:sz w:val="26"/>
            <w:szCs w:val="26"/>
          </w:rPr>
          <w:fldChar w:fldCharType="end"/>
        </w:r>
      </w:hyperlink>
    </w:p>
    <w:p w14:paraId="08C4EF49" w14:textId="2AE968EE" w:rsidR="00D43BD9" w:rsidRDefault="00000000">
      <w:pPr>
        <w:pStyle w:val="Mucluc3"/>
        <w:tabs>
          <w:tab w:val="right" w:leader="dot" w:pos="9546"/>
        </w:tabs>
        <w:ind w:left="800"/>
        <w:jc w:val="both"/>
        <w:rPr>
          <w:rFonts w:ascii="Times New Roman" w:hAnsi="Times New Roman" w:cs="Times New Roman"/>
          <w:i/>
          <w:iCs/>
          <w:sz w:val="26"/>
          <w:szCs w:val="26"/>
        </w:rPr>
      </w:pPr>
      <w:hyperlink w:anchor="_Toc21223" w:history="1">
        <w:r>
          <w:rPr>
            <w:rFonts w:ascii="Times New Roman" w:hAnsi="Times New Roman" w:cs="Times New Roman"/>
            <w:i/>
            <w:iCs/>
            <w:sz w:val="26"/>
            <w:szCs w:val="26"/>
          </w:rPr>
          <w:t>2.2.2. Nguồn nhân lực</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_Toc21223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46</w:t>
        </w:r>
        <w:r>
          <w:rPr>
            <w:rFonts w:ascii="Times New Roman" w:hAnsi="Times New Roman" w:cs="Times New Roman"/>
            <w:i/>
            <w:iCs/>
            <w:sz w:val="26"/>
            <w:szCs w:val="26"/>
          </w:rPr>
          <w:fldChar w:fldCharType="end"/>
        </w:r>
      </w:hyperlink>
    </w:p>
    <w:p w14:paraId="061C8084" w14:textId="48DF88B7" w:rsidR="00D43BD9" w:rsidRDefault="00000000">
      <w:pPr>
        <w:pStyle w:val="Mucluc3"/>
        <w:tabs>
          <w:tab w:val="right" w:leader="dot" w:pos="9546"/>
        </w:tabs>
        <w:ind w:left="800"/>
        <w:jc w:val="both"/>
        <w:rPr>
          <w:rFonts w:ascii="Times New Roman" w:hAnsi="Times New Roman" w:cs="Times New Roman"/>
          <w:i/>
          <w:iCs/>
          <w:sz w:val="26"/>
          <w:szCs w:val="26"/>
        </w:rPr>
      </w:pPr>
      <w:hyperlink w:anchor="_Toc10487" w:history="1">
        <w:r>
          <w:rPr>
            <w:rFonts w:ascii="Times New Roman" w:hAnsi="Times New Roman" w:cs="Times New Roman"/>
            <w:i/>
            <w:iCs/>
            <w:sz w:val="26"/>
            <w:szCs w:val="26"/>
          </w:rPr>
          <w:t>2.2.3. Ma trận SWOT</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_Toc10487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51</w:t>
        </w:r>
        <w:r>
          <w:rPr>
            <w:rFonts w:ascii="Times New Roman" w:hAnsi="Times New Roman" w:cs="Times New Roman"/>
            <w:i/>
            <w:iCs/>
            <w:sz w:val="26"/>
            <w:szCs w:val="26"/>
          </w:rPr>
          <w:fldChar w:fldCharType="end"/>
        </w:r>
      </w:hyperlink>
    </w:p>
    <w:p w14:paraId="0E7AF5E3" w14:textId="2AFF8657" w:rsidR="00D43BD9" w:rsidRDefault="00000000">
      <w:pPr>
        <w:pStyle w:val="Mucluc3"/>
        <w:tabs>
          <w:tab w:val="right" w:leader="dot" w:pos="9546"/>
        </w:tabs>
        <w:ind w:left="800"/>
        <w:jc w:val="both"/>
        <w:rPr>
          <w:rFonts w:ascii="Times New Roman" w:hAnsi="Times New Roman" w:cs="Times New Roman"/>
          <w:i/>
          <w:iCs/>
          <w:sz w:val="26"/>
          <w:szCs w:val="26"/>
        </w:rPr>
      </w:pPr>
      <w:hyperlink w:anchor="_Toc14277" w:history="1">
        <w:r>
          <w:rPr>
            <w:rFonts w:ascii="Times New Roman" w:hAnsi="Times New Roman" w:cs="Times New Roman"/>
            <w:i/>
            <w:iCs/>
            <w:sz w:val="26"/>
            <w:szCs w:val="26"/>
          </w:rPr>
          <w:t>2.2.4. Nguồn lực tài chính và tình hình hoạt động kinh doanh của công ty</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_Toc14277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52</w:t>
        </w:r>
        <w:r>
          <w:rPr>
            <w:rFonts w:ascii="Times New Roman" w:hAnsi="Times New Roman" w:cs="Times New Roman"/>
            <w:i/>
            <w:iCs/>
            <w:sz w:val="26"/>
            <w:szCs w:val="26"/>
          </w:rPr>
          <w:fldChar w:fldCharType="end"/>
        </w:r>
      </w:hyperlink>
    </w:p>
    <w:p w14:paraId="1E37C635" w14:textId="2C55A4A4" w:rsidR="00D43BD9" w:rsidRDefault="00000000">
      <w:pPr>
        <w:pStyle w:val="Mucluc4"/>
        <w:tabs>
          <w:tab w:val="right" w:leader="dot" w:pos="9546"/>
        </w:tabs>
        <w:ind w:left="1200"/>
        <w:jc w:val="both"/>
        <w:rPr>
          <w:rFonts w:ascii="Times New Roman" w:hAnsi="Times New Roman" w:cs="Times New Roman"/>
          <w:i/>
          <w:iCs/>
          <w:sz w:val="26"/>
          <w:szCs w:val="26"/>
        </w:rPr>
      </w:pPr>
      <w:hyperlink w:anchor="_Toc24591" w:history="1">
        <w:r>
          <w:rPr>
            <w:rFonts w:ascii="Times New Roman" w:hAnsi="Times New Roman" w:cs="Times New Roman"/>
            <w:i/>
            <w:iCs/>
            <w:sz w:val="26"/>
            <w:szCs w:val="26"/>
          </w:rPr>
          <w:t>2.2.4.1. Tình hình nguồn vốn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_Toc24591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52</w:t>
        </w:r>
        <w:r>
          <w:rPr>
            <w:rFonts w:ascii="Times New Roman" w:hAnsi="Times New Roman" w:cs="Times New Roman"/>
            <w:i/>
            <w:iCs/>
            <w:sz w:val="26"/>
            <w:szCs w:val="26"/>
          </w:rPr>
          <w:fldChar w:fldCharType="end"/>
        </w:r>
      </w:hyperlink>
    </w:p>
    <w:p w14:paraId="5CBB9055" w14:textId="69B408DF" w:rsidR="00D43BD9" w:rsidRDefault="00000000">
      <w:pPr>
        <w:pStyle w:val="Mucluc4"/>
        <w:tabs>
          <w:tab w:val="right" w:leader="dot" w:pos="9546"/>
        </w:tabs>
        <w:ind w:left="1200"/>
        <w:jc w:val="both"/>
        <w:rPr>
          <w:rFonts w:ascii="Times New Roman" w:hAnsi="Times New Roman" w:cs="Times New Roman"/>
          <w:i/>
          <w:iCs/>
          <w:sz w:val="26"/>
          <w:szCs w:val="26"/>
        </w:rPr>
      </w:pPr>
      <w:hyperlink w:anchor="_Toc4607" w:history="1">
        <w:r>
          <w:rPr>
            <w:rFonts w:ascii="Times New Roman" w:hAnsi="Times New Roman" w:cs="Times New Roman"/>
            <w:i/>
            <w:iCs/>
            <w:sz w:val="26"/>
            <w:szCs w:val="26"/>
          </w:rPr>
          <w:t>2.2.4.2. Tình hình tài sản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_Toc4607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54</w:t>
        </w:r>
        <w:r>
          <w:rPr>
            <w:rFonts w:ascii="Times New Roman" w:hAnsi="Times New Roman" w:cs="Times New Roman"/>
            <w:i/>
            <w:iCs/>
            <w:sz w:val="26"/>
            <w:szCs w:val="26"/>
          </w:rPr>
          <w:fldChar w:fldCharType="end"/>
        </w:r>
      </w:hyperlink>
    </w:p>
    <w:p w14:paraId="229CE5BF" w14:textId="3B89DF85" w:rsidR="00D43BD9" w:rsidRDefault="00000000">
      <w:pPr>
        <w:pStyle w:val="Mucluc4"/>
        <w:tabs>
          <w:tab w:val="right" w:leader="dot" w:pos="9546"/>
        </w:tabs>
        <w:ind w:left="1200"/>
        <w:jc w:val="both"/>
        <w:rPr>
          <w:rFonts w:ascii="Times New Roman" w:hAnsi="Times New Roman" w:cs="Times New Roman"/>
          <w:sz w:val="26"/>
          <w:szCs w:val="26"/>
        </w:rPr>
      </w:pPr>
      <w:hyperlink w:anchor="_Toc16624" w:history="1">
        <w:r>
          <w:rPr>
            <w:rFonts w:ascii="Times New Roman" w:hAnsi="Times New Roman" w:cs="Times New Roman"/>
            <w:i/>
            <w:iCs/>
            <w:sz w:val="26"/>
            <w:szCs w:val="26"/>
          </w:rPr>
          <w:t>2.2.4.3. Tình hình hoạt động kinh doanh</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_Toc16624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56</w:t>
        </w:r>
        <w:r>
          <w:rPr>
            <w:rFonts w:ascii="Times New Roman" w:hAnsi="Times New Roman" w:cs="Times New Roman"/>
            <w:i/>
            <w:iCs/>
            <w:sz w:val="26"/>
            <w:szCs w:val="26"/>
          </w:rPr>
          <w:fldChar w:fldCharType="end"/>
        </w:r>
      </w:hyperlink>
    </w:p>
    <w:p w14:paraId="78269432" w14:textId="3D2CD39A" w:rsidR="00D43BD9" w:rsidRDefault="00000000">
      <w:pPr>
        <w:pStyle w:val="Mucluc2"/>
        <w:tabs>
          <w:tab w:val="right" w:leader="dot" w:pos="9546"/>
        </w:tabs>
        <w:ind w:left="400"/>
        <w:jc w:val="both"/>
        <w:rPr>
          <w:rFonts w:ascii="Times New Roman" w:hAnsi="Times New Roman" w:cs="Times New Roman"/>
          <w:sz w:val="26"/>
          <w:szCs w:val="26"/>
        </w:rPr>
      </w:pPr>
      <w:hyperlink w:anchor="_Toc27204" w:history="1">
        <w:r>
          <w:rPr>
            <w:rFonts w:ascii="Times New Roman" w:hAnsi="Times New Roman" w:cs="Times New Roman"/>
            <w:b/>
            <w:bCs/>
            <w:sz w:val="26"/>
            <w:szCs w:val="26"/>
          </w:rPr>
          <w:t>2.3. Thực trạng quy trình lựa chọn nhà cung cấp vật liệu xây dựng trong hoạt động thu mua tại Công ty TNHH Thương mại Ngọc Khuê</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_Toc27204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60</w:t>
        </w:r>
        <w:r>
          <w:rPr>
            <w:rFonts w:ascii="Times New Roman" w:hAnsi="Times New Roman" w:cs="Times New Roman"/>
            <w:b/>
            <w:bCs/>
            <w:sz w:val="26"/>
            <w:szCs w:val="26"/>
          </w:rPr>
          <w:fldChar w:fldCharType="end"/>
        </w:r>
      </w:hyperlink>
    </w:p>
    <w:p w14:paraId="7B102AC3" w14:textId="574DCC7C" w:rsidR="00D43BD9" w:rsidRDefault="00000000">
      <w:pPr>
        <w:pStyle w:val="Mucluc3"/>
        <w:tabs>
          <w:tab w:val="right" w:leader="dot" w:pos="9546"/>
        </w:tabs>
        <w:ind w:left="800"/>
        <w:jc w:val="both"/>
        <w:rPr>
          <w:rFonts w:ascii="Times New Roman" w:hAnsi="Times New Roman" w:cs="Times New Roman"/>
          <w:i/>
          <w:iCs/>
          <w:sz w:val="26"/>
          <w:szCs w:val="26"/>
        </w:rPr>
      </w:pPr>
      <w:hyperlink w:anchor="_Toc11642" w:history="1">
        <w:r>
          <w:rPr>
            <w:rFonts w:ascii="Times New Roman" w:hAnsi="Times New Roman" w:cs="Times New Roman"/>
            <w:i/>
            <w:iCs/>
            <w:sz w:val="26"/>
            <w:szCs w:val="26"/>
          </w:rPr>
          <w:t>2.3.1. Sơ đồ quy trình lựa chọn nhà cung cấp vật liệu xây dựng tại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_Toc11642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61</w:t>
        </w:r>
        <w:r>
          <w:rPr>
            <w:rFonts w:ascii="Times New Roman" w:hAnsi="Times New Roman" w:cs="Times New Roman"/>
            <w:i/>
            <w:iCs/>
            <w:sz w:val="26"/>
            <w:szCs w:val="26"/>
          </w:rPr>
          <w:fldChar w:fldCharType="end"/>
        </w:r>
      </w:hyperlink>
    </w:p>
    <w:p w14:paraId="36456A8F" w14:textId="53FA45F5" w:rsidR="00D43BD9" w:rsidRDefault="00000000">
      <w:pPr>
        <w:pStyle w:val="Mucluc3"/>
        <w:tabs>
          <w:tab w:val="right" w:leader="dot" w:pos="9546"/>
        </w:tabs>
        <w:ind w:left="800"/>
        <w:jc w:val="both"/>
        <w:rPr>
          <w:rFonts w:ascii="Times New Roman" w:hAnsi="Times New Roman" w:cs="Times New Roman"/>
          <w:sz w:val="26"/>
          <w:szCs w:val="26"/>
        </w:rPr>
      </w:pPr>
      <w:hyperlink w:anchor="_Toc4082" w:history="1">
        <w:r>
          <w:rPr>
            <w:rFonts w:ascii="Times New Roman" w:hAnsi="Times New Roman" w:cs="Times New Roman"/>
            <w:i/>
            <w:iCs/>
            <w:sz w:val="26"/>
            <w:szCs w:val="26"/>
          </w:rPr>
          <w:t>2.3.2. Phân tích quy trình lựa chọn nhà cung cấp vật liệu xây dựng tại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_Toc4082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61</w:t>
        </w:r>
        <w:r>
          <w:rPr>
            <w:rFonts w:ascii="Times New Roman" w:hAnsi="Times New Roman" w:cs="Times New Roman"/>
            <w:i/>
            <w:iCs/>
            <w:sz w:val="26"/>
            <w:szCs w:val="26"/>
          </w:rPr>
          <w:fldChar w:fldCharType="end"/>
        </w:r>
      </w:hyperlink>
    </w:p>
    <w:p w14:paraId="2015C332" w14:textId="08C5D8B6" w:rsidR="00D43BD9" w:rsidRDefault="00000000">
      <w:pPr>
        <w:pStyle w:val="Mucluc2"/>
        <w:tabs>
          <w:tab w:val="right" w:leader="dot" w:pos="9546"/>
        </w:tabs>
        <w:ind w:left="400"/>
        <w:jc w:val="both"/>
        <w:rPr>
          <w:rFonts w:ascii="Times New Roman" w:hAnsi="Times New Roman" w:cs="Times New Roman"/>
          <w:b/>
          <w:bCs/>
          <w:sz w:val="26"/>
          <w:szCs w:val="26"/>
        </w:rPr>
      </w:pPr>
      <w:hyperlink w:anchor="_Toc19803" w:history="1">
        <w:r>
          <w:rPr>
            <w:rFonts w:ascii="Times New Roman" w:hAnsi="Times New Roman" w:cs="Times New Roman"/>
            <w:b/>
            <w:bCs/>
            <w:sz w:val="26"/>
            <w:szCs w:val="26"/>
          </w:rPr>
          <w:t>2.4. Đánh giá quy trình lựa chọn nhà cung cấp tại công ty TNHH Thương mại Ngọc Khuê.</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_Toc19803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88</w:t>
        </w:r>
        <w:r>
          <w:rPr>
            <w:rFonts w:ascii="Times New Roman" w:hAnsi="Times New Roman" w:cs="Times New Roman"/>
            <w:b/>
            <w:bCs/>
            <w:sz w:val="26"/>
            <w:szCs w:val="26"/>
          </w:rPr>
          <w:fldChar w:fldCharType="end"/>
        </w:r>
      </w:hyperlink>
    </w:p>
    <w:p w14:paraId="7DEE276F" w14:textId="0384A4DC" w:rsidR="00D43BD9" w:rsidRDefault="00000000">
      <w:pPr>
        <w:pStyle w:val="Mucluc3"/>
        <w:tabs>
          <w:tab w:val="right" w:leader="dot" w:pos="9546"/>
        </w:tabs>
        <w:ind w:left="800"/>
        <w:jc w:val="both"/>
        <w:rPr>
          <w:rFonts w:ascii="Times New Roman" w:hAnsi="Times New Roman" w:cs="Times New Roman"/>
          <w:i/>
          <w:iCs/>
          <w:sz w:val="26"/>
          <w:szCs w:val="26"/>
        </w:rPr>
      </w:pPr>
      <w:hyperlink w:anchor="_Toc31186" w:history="1">
        <w:r>
          <w:rPr>
            <w:rFonts w:ascii="Times New Roman" w:hAnsi="Times New Roman" w:cs="Times New Roman"/>
            <w:i/>
            <w:iCs/>
            <w:sz w:val="26"/>
            <w:szCs w:val="26"/>
          </w:rPr>
          <w:t>2.4.1. Ưu điểm và nhược điểm của toàn bộ quy trình lựa chọn nhà cung cấp vật liệu xây dựng trong hoạt động thu mua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_Toc31186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88</w:t>
        </w:r>
        <w:r>
          <w:rPr>
            <w:rFonts w:ascii="Times New Roman" w:hAnsi="Times New Roman" w:cs="Times New Roman"/>
            <w:i/>
            <w:iCs/>
            <w:sz w:val="26"/>
            <w:szCs w:val="26"/>
          </w:rPr>
          <w:fldChar w:fldCharType="end"/>
        </w:r>
      </w:hyperlink>
    </w:p>
    <w:p w14:paraId="346BB819" w14:textId="4F0BB531" w:rsidR="00D43BD9" w:rsidRDefault="00000000">
      <w:pPr>
        <w:pStyle w:val="Mucluc4"/>
        <w:tabs>
          <w:tab w:val="right" w:leader="dot" w:pos="9546"/>
        </w:tabs>
        <w:ind w:left="1200"/>
        <w:jc w:val="both"/>
        <w:rPr>
          <w:rFonts w:ascii="Times New Roman" w:hAnsi="Times New Roman" w:cs="Times New Roman"/>
          <w:i/>
          <w:iCs/>
          <w:sz w:val="26"/>
          <w:szCs w:val="26"/>
        </w:rPr>
      </w:pPr>
      <w:hyperlink w:anchor="_Toc3017" w:history="1">
        <w:r>
          <w:rPr>
            <w:rFonts w:ascii="Times New Roman" w:hAnsi="Times New Roman" w:cs="Times New Roman"/>
            <w:i/>
            <w:iCs/>
            <w:sz w:val="26"/>
            <w:szCs w:val="26"/>
          </w:rPr>
          <w:t>2.4.1.1 Về chi phí</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_Toc3017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88</w:t>
        </w:r>
        <w:r>
          <w:rPr>
            <w:rFonts w:ascii="Times New Roman" w:hAnsi="Times New Roman" w:cs="Times New Roman"/>
            <w:i/>
            <w:iCs/>
            <w:sz w:val="26"/>
            <w:szCs w:val="26"/>
          </w:rPr>
          <w:fldChar w:fldCharType="end"/>
        </w:r>
      </w:hyperlink>
    </w:p>
    <w:p w14:paraId="23826AC7" w14:textId="2FFDD5FA" w:rsidR="00D43BD9" w:rsidRDefault="00000000">
      <w:pPr>
        <w:pStyle w:val="Mucluc4"/>
        <w:tabs>
          <w:tab w:val="right" w:leader="dot" w:pos="9546"/>
        </w:tabs>
        <w:ind w:left="1200"/>
        <w:jc w:val="both"/>
        <w:rPr>
          <w:rFonts w:ascii="Times New Roman" w:hAnsi="Times New Roman" w:cs="Times New Roman"/>
          <w:i/>
          <w:iCs/>
          <w:sz w:val="26"/>
          <w:szCs w:val="26"/>
        </w:rPr>
      </w:pPr>
      <w:hyperlink w:anchor="_Toc31361" w:history="1">
        <w:r>
          <w:rPr>
            <w:rFonts w:ascii="Times New Roman" w:hAnsi="Times New Roman" w:cs="Times New Roman"/>
            <w:i/>
            <w:iCs/>
            <w:sz w:val="26"/>
            <w:szCs w:val="26"/>
          </w:rPr>
          <w:t>2.4.1.2. Về chất lượng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_Toc31361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90</w:t>
        </w:r>
        <w:r>
          <w:rPr>
            <w:rFonts w:ascii="Times New Roman" w:hAnsi="Times New Roman" w:cs="Times New Roman"/>
            <w:i/>
            <w:iCs/>
            <w:sz w:val="26"/>
            <w:szCs w:val="26"/>
          </w:rPr>
          <w:fldChar w:fldCharType="end"/>
        </w:r>
      </w:hyperlink>
    </w:p>
    <w:p w14:paraId="5D472A02" w14:textId="7167CE42" w:rsidR="00D43BD9" w:rsidRDefault="00000000">
      <w:pPr>
        <w:pStyle w:val="Mucluc4"/>
        <w:tabs>
          <w:tab w:val="right" w:leader="dot" w:pos="9546"/>
        </w:tabs>
        <w:ind w:left="1200"/>
        <w:jc w:val="both"/>
        <w:rPr>
          <w:rFonts w:ascii="Times New Roman" w:hAnsi="Times New Roman" w:cs="Times New Roman"/>
          <w:sz w:val="26"/>
          <w:szCs w:val="26"/>
        </w:rPr>
      </w:pPr>
      <w:hyperlink w:anchor="_Toc16492" w:history="1">
        <w:r>
          <w:rPr>
            <w:rFonts w:ascii="Times New Roman" w:hAnsi="Times New Roman" w:cs="Times New Roman"/>
            <w:i/>
            <w:iCs/>
            <w:sz w:val="26"/>
            <w:szCs w:val="26"/>
          </w:rPr>
          <w:t>2.4.1.3. Về thời gian</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_Toc16492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90</w:t>
        </w:r>
        <w:r>
          <w:rPr>
            <w:rFonts w:ascii="Times New Roman" w:hAnsi="Times New Roman" w:cs="Times New Roman"/>
            <w:i/>
            <w:iCs/>
            <w:sz w:val="26"/>
            <w:szCs w:val="26"/>
          </w:rPr>
          <w:fldChar w:fldCharType="end"/>
        </w:r>
      </w:hyperlink>
    </w:p>
    <w:p w14:paraId="0E238724" w14:textId="34696FC6" w:rsidR="00D43BD9" w:rsidRDefault="00000000">
      <w:pPr>
        <w:pStyle w:val="Mucluc1"/>
        <w:tabs>
          <w:tab w:val="right" w:leader="dot" w:pos="9546"/>
        </w:tabs>
        <w:jc w:val="both"/>
        <w:rPr>
          <w:rFonts w:ascii="Times New Roman" w:hAnsi="Times New Roman" w:cs="Times New Roman"/>
          <w:b/>
          <w:bCs/>
          <w:sz w:val="26"/>
          <w:szCs w:val="26"/>
        </w:rPr>
      </w:pPr>
      <w:hyperlink w:anchor="_Toc30885" w:history="1">
        <w:r>
          <w:rPr>
            <w:rFonts w:ascii="Times New Roman" w:hAnsi="Times New Roman" w:cs="Times New Roman"/>
            <w:b/>
            <w:bCs/>
            <w:sz w:val="26"/>
            <w:szCs w:val="26"/>
          </w:rPr>
          <w:t>KẾT LUẬN CHƯƠNG 2</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_Toc30885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91</w:t>
        </w:r>
        <w:r>
          <w:rPr>
            <w:rFonts w:ascii="Times New Roman" w:hAnsi="Times New Roman" w:cs="Times New Roman"/>
            <w:b/>
            <w:bCs/>
            <w:sz w:val="26"/>
            <w:szCs w:val="26"/>
          </w:rPr>
          <w:fldChar w:fldCharType="end"/>
        </w:r>
      </w:hyperlink>
    </w:p>
    <w:p w14:paraId="04041F96" w14:textId="1715FAC0" w:rsidR="00D43BD9" w:rsidRDefault="00000000">
      <w:pPr>
        <w:pStyle w:val="Mucluc1"/>
        <w:tabs>
          <w:tab w:val="right" w:leader="dot" w:pos="9546"/>
        </w:tabs>
        <w:jc w:val="both"/>
        <w:rPr>
          <w:rFonts w:ascii="Times New Roman" w:hAnsi="Times New Roman" w:cs="Times New Roman"/>
          <w:b/>
          <w:bCs/>
          <w:sz w:val="26"/>
          <w:szCs w:val="26"/>
        </w:rPr>
      </w:pPr>
      <w:hyperlink w:anchor="_Toc12670" w:history="1">
        <w:r>
          <w:rPr>
            <w:rFonts w:ascii="Times New Roman" w:hAnsi="Times New Roman" w:cs="Times New Roman"/>
            <w:b/>
            <w:bCs/>
            <w:sz w:val="26"/>
            <w:szCs w:val="26"/>
          </w:rPr>
          <w:t>CHƯƠNG 3: MỘT SỐ GIẢI PHÁP NHẰM HOÀN THIỆN QUY TRÌNH LỰA CHỌN NHÀ CUNG CẤP VẬT LIỆU XÂY DỰNG TRONG HOẠT ĐỘNG THU MUA TẠI CÔNG TY TNHH THƯƠNG MẠI NGỌC KHUÊ</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_Toc12670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92</w:t>
        </w:r>
        <w:r>
          <w:rPr>
            <w:rFonts w:ascii="Times New Roman" w:hAnsi="Times New Roman" w:cs="Times New Roman"/>
            <w:b/>
            <w:bCs/>
            <w:sz w:val="26"/>
            <w:szCs w:val="26"/>
          </w:rPr>
          <w:fldChar w:fldCharType="end"/>
        </w:r>
      </w:hyperlink>
    </w:p>
    <w:p w14:paraId="2D3C771D" w14:textId="04177D68" w:rsidR="00D43BD9" w:rsidRDefault="00000000">
      <w:pPr>
        <w:pStyle w:val="Mucluc2"/>
        <w:tabs>
          <w:tab w:val="right" w:leader="dot" w:pos="9546"/>
        </w:tabs>
        <w:ind w:left="400"/>
        <w:jc w:val="both"/>
        <w:rPr>
          <w:rFonts w:ascii="Times New Roman" w:hAnsi="Times New Roman" w:cs="Times New Roman"/>
          <w:sz w:val="26"/>
          <w:szCs w:val="26"/>
        </w:rPr>
      </w:pPr>
      <w:hyperlink w:anchor="_Toc9238" w:history="1">
        <w:r>
          <w:rPr>
            <w:rFonts w:ascii="Times New Roman" w:hAnsi="Times New Roman" w:cs="Times New Roman"/>
            <w:b/>
            <w:bCs/>
            <w:sz w:val="26"/>
            <w:szCs w:val="26"/>
          </w:rPr>
          <w:t>3.1. Định hướng và mục tiêu</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_Toc9238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92</w:t>
        </w:r>
        <w:r>
          <w:rPr>
            <w:rFonts w:ascii="Times New Roman" w:hAnsi="Times New Roman" w:cs="Times New Roman"/>
            <w:b/>
            <w:bCs/>
            <w:sz w:val="26"/>
            <w:szCs w:val="26"/>
          </w:rPr>
          <w:fldChar w:fldCharType="end"/>
        </w:r>
      </w:hyperlink>
    </w:p>
    <w:p w14:paraId="03B2612A" w14:textId="76CB0CB5" w:rsidR="00D43BD9" w:rsidRDefault="00000000">
      <w:pPr>
        <w:pStyle w:val="Mucluc3"/>
        <w:tabs>
          <w:tab w:val="right" w:leader="dot" w:pos="9546"/>
        </w:tabs>
        <w:ind w:left="800"/>
        <w:jc w:val="both"/>
        <w:rPr>
          <w:rFonts w:ascii="Times New Roman" w:hAnsi="Times New Roman" w:cs="Times New Roman"/>
          <w:sz w:val="26"/>
          <w:szCs w:val="26"/>
        </w:rPr>
      </w:pPr>
      <w:hyperlink w:anchor="_Toc28631" w:history="1">
        <w:r>
          <w:rPr>
            <w:rFonts w:ascii="Times New Roman" w:hAnsi="Times New Roman" w:cs="Times New Roman"/>
            <w:b/>
            <w:bCs/>
            <w:i/>
            <w:iCs/>
            <w:sz w:val="26"/>
            <w:szCs w:val="26"/>
          </w:rPr>
          <w:t>3.1.1. Nhận diện và dự báo môi trường kinh doanh</w:t>
        </w:r>
        <w:r>
          <w:rPr>
            <w:rFonts w:ascii="Times New Roman" w:hAnsi="Times New Roman" w:cs="Times New Roman"/>
            <w:b/>
            <w:bCs/>
            <w:i/>
            <w:iCs/>
            <w:sz w:val="26"/>
            <w:szCs w:val="26"/>
          </w:rPr>
          <w:tab/>
        </w:r>
        <w:r>
          <w:rPr>
            <w:rFonts w:ascii="Times New Roman" w:hAnsi="Times New Roman" w:cs="Times New Roman"/>
            <w:b/>
            <w:bCs/>
            <w:i/>
            <w:iCs/>
            <w:sz w:val="26"/>
            <w:szCs w:val="26"/>
          </w:rPr>
          <w:fldChar w:fldCharType="begin"/>
        </w:r>
        <w:r>
          <w:rPr>
            <w:rFonts w:ascii="Times New Roman" w:hAnsi="Times New Roman" w:cs="Times New Roman"/>
            <w:b/>
            <w:bCs/>
            <w:i/>
            <w:iCs/>
            <w:sz w:val="26"/>
            <w:szCs w:val="26"/>
          </w:rPr>
          <w:instrText xml:space="preserve"> PAGEREF _Toc28631 \h </w:instrText>
        </w:r>
        <w:r>
          <w:rPr>
            <w:rFonts w:ascii="Times New Roman" w:hAnsi="Times New Roman" w:cs="Times New Roman"/>
            <w:b/>
            <w:bCs/>
            <w:i/>
            <w:iCs/>
            <w:sz w:val="26"/>
            <w:szCs w:val="26"/>
          </w:rPr>
        </w:r>
        <w:r>
          <w:rPr>
            <w:rFonts w:ascii="Times New Roman" w:hAnsi="Times New Roman" w:cs="Times New Roman"/>
            <w:b/>
            <w:bCs/>
            <w:i/>
            <w:iCs/>
            <w:sz w:val="26"/>
            <w:szCs w:val="26"/>
          </w:rPr>
          <w:fldChar w:fldCharType="separate"/>
        </w:r>
        <w:r w:rsidR="00B9001F">
          <w:rPr>
            <w:rFonts w:ascii="Times New Roman" w:hAnsi="Times New Roman" w:cs="Times New Roman"/>
            <w:b/>
            <w:bCs/>
            <w:i/>
            <w:iCs/>
            <w:noProof/>
            <w:sz w:val="26"/>
            <w:szCs w:val="26"/>
          </w:rPr>
          <w:t>93</w:t>
        </w:r>
        <w:r>
          <w:rPr>
            <w:rFonts w:ascii="Times New Roman" w:hAnsi="Times New Roman" w:cs="Times New Roman"/>
            <w:b/>
            <w:bCs/>
            <w:i/>
            <w:iCs/>
            <w:sz w:val="26"/>
            <w:szCs w:val="26"/>
          </w:rPr>
          <w:fldChar w:fldCharType="end"/>
        </w:r>
      </w:hyperlink>
    </w:p>
    <w:p w14:paraId="6D4642A0" w14:textId="0DB8A26A" w:rsidR="00D43BD9" w:rsidRDefault="00000000">
      <w:pPr>
        <w:pStyle w:val="Mucluc4"/>
        <w:tabs>
          <w:tab w:val="right" w:leader="dot" w:pos="9546"/>
        </w:tabs>
        <w:ind w:left="1200"/>
        <w:jc w:val="both"/>
        <w:rPr>
          <w:rFonts w:ascii="Times New Roman" w:hAnsi="Times New Roman" w:cs="Times New Roman"/>
          <w:i/>
          <w:iCs/>
          <w:sz w:val="26"/>
          <w:szCs w:val="26"/>
        </w:rPr>
      </w:pPr>
      <w:hyperlink w:anchor="_Toc28966" w:history="1">
        <w:r>
          <w:rPr>
            <w:rFonts w:ascii="Times New Roman" w:hAnsi="Times New Roman" w:cs="Times New Roman"/>
            <w:i/>
            <w:iCs/>
            <w:sz w:val="26"/>
            <w:szCs w:val="26"/>
          </w:rPr>
          <w:t>3.1.1.1. Tổng quan về tình hình kinh tế, thương mại Việt Nam và Thế giới.</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_Toc28966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93</w:t>
        </w:r>
        <w:r>
          <w:rPr>
            <w:rFonts w:ascii="Times New Roman" w:hAnsi="Times New Roman" w:cs="Times New Roman"/>
            <w:i/>
            <w:iCs/>
            <w:sz w:val="26"/>
            <w:szCs w:val="26"/>
          </w:rPr>
          <w:fldChar w:fldCharType="end"/>
        </w:r>
      </w:hyperlink>
    </w:p>
    <w:p w14:paraId="3B76E112" w14:textId="25B70E8F" w:rsidR="00D43BD9" w:rsidRDefault="00000000">
      <w:pPr>
        <w:pStyle w:val="Mucluc4"/>
        <w:tabs>
          <w:tab w:val="right" w:leader="dot" w:pos="9546"/>
        </w:tabs>
        <w:ind w:left="1200"/>
        <w:jc w:val="both"/>
        <w:rPr>
          <w:rFonts w:ascii="Times New Roman" w:hAnsi="Times New Roman" w:cs="Times New Roman"/>
          <w:i/>
          <w:iCs/>
          <w:sz w:val="26"/>
          <w:szCs w:val="26"/>
        </w:rPr>
      </w:pPr>
      <w:hyperlink w:anchor="_Toc4595" w:history="1">
        <w:r>
          <w:rPr>
            <w:rFonts w:ascii="Times New Roman" w:hAnsi="Times New Roman" w:cs="Times New Roman"/>
            <w:i/>
            <w:iCs/>
            <w:sz w:val="26"/>
            <w:szCs w:val="26"/>
          </w:rPr>
          <w:t>3.1.1.2. Bối cảnh và các xu hướng phát triển của ngành vật liệu xây dựng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_Toc4595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93</w:t>
        </w:r>
        <w:r>
          <w:rPr>
            <w:rFonts w:ascii="Times New Roman" w:hAnsi="Times New Roman" w:cs="Times New Roman"/>
            <w:i/>
            <w:iCs/>
            <w:sz w:val="26"/>
            <w:szCs w:val="26"/>
          </w:rPr>
          <w:fldChar w:fldCharType="end"/>
        </w:r>
      </w:hyperlink>
    </w:p>
    <w:p w14:paraId="5AA54D93" w14:textId="3CEED175" w:rsidR="00D43BD9" w:rsidRDefault="00000000">
      <w:pPr>
        <w:pStyle w:val="Mucluc3"/>
        <w:tabs>
          <w:tab w:val="right" w:leader="dot" w:pos="9546"/>
        </w:tabs>
        <w:ind w:left="800" w:firstLineChars="150" w:firstLine="390"/>
        <w:jc w:val="both"/>
        <w:rPr>
          <w:rFonts w:ascii="Times New Roman" w:hAnsi="Times New Roman" w:cs="Times New Roman"/>
          <w:sz w:val="26"/>
          <w:szCs w:val="26"/>
        </w:rPr>
      </w:pPr>
      <w:hyperlink w:anchor="_Toc2573" w:history="1">
        <w:r>
          <w:rPr>
            <w:rFonts w:ascii="Times New Roman" w:hAnsi="Times New Roman" w:cs="Times New Roman"/>
            <w:i/>
            <w:iCs/>
            <w:sz w:val="26"/>
            <w:szCs w:val="26"/>
          </w:rPr>
          <w:t xml:space="preserve">3.1.1.3. </w:t>
        </w:r>
        <w:r>
          <w:rPr>
            <w:rFonts w:ascii="Times New Roman" w:hAnsi="Times New Roman" w:cs="Times New Roman"/>
            <w:i/>
            <w:iCs/>
            <w:sz w:val="26"/>
            <w:szCs w:val="26"/>
            <w:lang w:val="vi-VN"/>
          </w:rPr>
          <w:t>Dự báo xu hướng phát triển</w:t>
        </w:r>
        <w:r>
          <w:rPr>
            <w:rFonts w:ascii="Times New Roman" w:hAnsi="Times New Roman" w:cs="Times New Roman"/>
            <w:i/>
            <w:iCs/>
            <w:sz w:val="26"/>
            <w:szCs w:val="26"/>
          </w:rPr>
          <w:t xml:space="preserve"> trong hoạt động lựa chọn nhà cung cấp vật liệu xây dưng trong hoạt động thu mua</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_Toc2573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94</w:t>
        </w:r>
        <w:r>
          <w:rPr>
            <w:rFonts w:ascii="Times New Roman" w:hAnsi="Times New Roman" w:cs="Times New Roman"/>
            <w:i/>
            <w:iCs/>
            <w:sz w:val="26"/>
            <w:szCs w:val="26"/>
          </w:rPr>
          <w:fldChar w:fldCharType="end"/>
        </w:r>
      </w:hyperlink>
    </w:p>
    <w:p w14:paraId="129DD8AC" w14:textId="0EA13318" w:rsidR="00D43BD9" w:rsidRDefault="00000000">
      <w:pPr>
        <w:pStyle w:val="Mucluc3"/>
        <w:tabs>
          <w:tab w:val="right" w:leader="dot" w:pos="9546"/>
        </w:tabs>
        <w:ind w:left="800"/>
        <w:jc w:val="both"/>
        <w:rPr>
          <w:rFonts w:ascii="Times New Roman" w:hAnsi="Times New Roman" w:cs="Times New Roman"/>
          <w:sz w:val="26"/>
          <w:szCs w:val="26"/>
        </w:rPr>
      </w:pPr>
      <w:hyperlink w:anchor="_Toc30764" w:history="1">
        <w:r>
          <w:rPr>
            <w:rFonts w:ascii="Times New Roman" w:hAnsi="Times New Roman" w:cs="Times New Roman"/>
            <w:b/>
            <w:bCs/>
            <w:i/>
            <w:iCs/>
            <w:sz w:val="26"/>
            <w:szCs w:val="26"/>
          </w:rPr>
          <w:t>3.1.2. Định hướng và mục tiêu phát triển công ty</w:t>
        </w:r>
        <w:r>
          <w:rPr>
            <w:rFonts w:ascii="Times New Roman" w:hAnsi="Times New Roman" w:cs="Times New Roman"/>
            <w:b/>
            <w:bCs/>
            <w:i/>
            <w:iCs/>
            <w:sz w:val="26"/>
            <w:szCs w:val="26"/>
          </w:rPr>
          <w:tab/>
        </w:r>
        <w:r>
          <w:rPr>
            <w:rFonts w:ascii="Times New Roman" w:hAnsi="Times New Roman" w:cs="Times New Roman"/>
            <w:b/>
            <w:bCs/>
            <w:i/>
            <w:iCs/>
            <w:sz w:val="26"/>
            <w:szCs w:val="26"/>
          </w:rPr>
          <w:fldChar w:fldCharType="begin"/>
        </w:r>
        <w:r>
          <w:rPr>
            <w:rFonts w:ascii="Times New Roman" w:hAnsi="Times New Roman" w:cs="Times New Roman"/>
            <w:b/>
            <w:bCs/>
            <w:i/>
            <w:iCs/>
            <w:sz w:val="26"/>
            <w:szCs w:val="26"/>
          </w:rPr>
          <w:instrText xml:space="preserve"> PAGEREF _Toc30764 \h </w:instrText>
        </w:r>
        <w:r>
          <w:rPr>
            <w:rFonts w:ascii="Times New Roman" w:hAnsi="Times New Roman" w:cs="Times New Roman"/>
            <w:b/>
            <w:bCs/>
            <w:i/>
            <w:iCs/>
            <w:sz w:val="26"/>
            <w:szCs w:val="26"/>
          </w:rPr>
        </w:r>
        <w:r>
          <w:rPr>
            <w:rFonts w:ascii="Times New Roman" w:hAnsi="Times New Roman" w:cs="Times New Roman"/>
            <w:b/>
            <w:bCs/>
            <w:i/>
            <w:iCs/>
            <w:sz w:val="26"/>
            <w:szCs w:val="26"/>
          </w:rPr>
          <w:fldChar w:fldCharType="separate"/>
        </w:r>
        <w:r w:rsidR="00B9001F">
          <w:rPr>
            <w:rFonts w:ascii="Times New Roman" w:hAnsi="Times New Roman" w:cs="Times New Roman"/>
            <w:b/>
            <w:bCs/>
            <w:i/>
            <w:iCs/>
            <w:noProof/>
            <w:sz w:val="26"/>
            <w:szCs w:val="26"/>
          </w:rPr>
          <w:t>95</w:t>
        </w:r>
        <w:r>
          <w:rPr>
            <w:rFonts w:ascii="Times New Roman" w:hAnsi="Times New Roman" w:cs="Times New Roman"/>
            <w:b/>
            <w:bCs/>
            <w:i/>
            <w:iCs/>
            <w:sz w:val="26"/>
            <w:szCs w:val="26"/>
          </w:rPr>
          <w:fldChar w:fldCharType="end"/>
        </w:r>
      </w:hyperlink>
    </w:p>
    <w:p w14:paraId="4C8DF0E9" w14:textId="65C54AC0" w:rsidR="00D43BD9" w:rsidRDefault="00000000">
      <w:pPr>
        <w:pStyle w:val="Mucluc4"/>
        <w:tabs>
          <w:tab w:val="right" w:leader="dot" w:pos="9546"/>
        </w:tabs>
        <w:ind w:left="1200"/>
        <w:jc w:val="both"/>
        <w:rPr>
          <w:rFonts w:ascii="Times New Roman" w:hAnsi="Times New Roman" w:cs="Times New Roman"/>
          <w:i/>
          <w:iCs/>
          <w:sz w:val="26"/>
          <w:szCs w:val="26"/>
        </w:rPr>
      </w:pPr>
      <w:hyperlink w:anchor="_Toc14518" w:history="1">
        <w:r>
          <w:rPr>
            <w:rFonts w:ascii="Times New Roman" w:hAnsi="Times New Roman" w:cs="Times New Roman"/>
            <w:i/>
            <w:iCs/>
            <w:sz w:val="26"/>
            <w:szCs w:val="26"/>
          </w:rPr>
          <w:t>3.1.2.1.  Định hướng phát triển năm 2026 của công ty</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_Toc14518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95</w:t>
        </w:r>
        <w:r>
          <w:rPr>
            <w:rFonts w:ascii="Times New Roman" w:hAnsi="Times New Roman" w:cs="Times New Roman"/>
            <w:i/>
            <w:iCs/>
            <w:sz w:val="26"/>
            <w:szCs w:val="26"/>
          </w:rPr>
          <w:fldChar w:fldCharType="end"/>
        </w:r>
      </w:hyperlink>
    </w:p>
    <w:p w14:paraId="7C5FFDD9" w14:textId="6F732C59" w:rsidR="00D43BD9" w:rsidRDefault="00000000">
      <w:pPr>
        <w:pStyle w:val="Mucluc4"/>
        <w:tabs>
          <w:tab w:val="right" w:leader="dot" w:pos="9546"/>
        </w:tabs>
        <w:ind w:left="1200"/>
        <w:jc w:val="both"/>
        <w:rPr>
          <w:rFonts w:ascii="Times New Roman" w:hAnsi="Times New Roman" w:cs="Times New Roman"/>
          <w:sz w:val="26"/>
          <w:szCs w:val="26"/>
        </w:rPr>
      </w:pPr>
      <w:hyperlink w:anchor="_Toc29684" w:history="1">
        <w:r>
          <w:rPr>
            <w:rFonts w:ascii="Times New Roman" w:hAnsi="Times New Roman" w:cs="Times New Roman"/>
            <w:i/>
            <w:iCs/>
            <w:sz w:val="26"/>
            <w:szCs w:val="26"/>
          </w:rPr>
          <w:t>3.1.2.2. Mục tiêu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_Toc29684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97</w:t>
        </w:r>
        <w:r>
          <w:rPr>
            <w:rFonts w:ascii="Times New Roman" w:hAnsi="Times New Roman" w:cs="Times New Roman"/>
            <w:i/>
            <w:iCs/>
            <w:sz w:val="26"/>
            <w:szCs w:val="26"/>
          </w:rPr>
          <w:fldChar w:fldCharType="end"/>
        </w:r>
      </w:hyperlink>
    </w:p>
    <w:p w14:paraId="099A5A8E" w14:textId="380CF2C7" w:rsidR="00D43BD9" w:rsidRDefault="00000000">
      <w:pPr>
        <w:pStyle w:val="Mucluc2"/>
        <w:tabs>
          <w:tab w:val="right" w:leader="dot" w:pos="9546"/>
        </w:tabs>
        <w:ind w:left="400"/>
        <w:jc w:val="both"/>
        <w:rPr>
          <w:rFonts w:ascii="Times New Roman" w:hAnsi="Times New Roman" w:cs="Times New Roman"/>
          <w:sz w:val="26"/>
          <w:szCs w:val="26"/>
        </w:rPr>
      </w:pPr>
      <w:hyperlink w:anchor="_Toc8289" w:history="1">
        <w:r>
          <w:rPr>
            <w:rFonts w:ascii="Times New Roman" w:hAnsi="Times New Roman" w:cs="Times New Roman"/>
            <w:b/>
            <w:bCs/>
            <w:sz w:val="26"/>
            <w:szCs w:val="26"/>
          </w:rPr>
          <w:t>3.2. Giải pháp hoàn thiện quy trình lựa chọn nhà cung cấp VLXD trong hoạt động thu mua tại công ty.</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_Toc8289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98</w:t>
        </w:r>
        <w:r>
          <w:rPr>
            <w:rFonts w:ascii="Times New Roman" w:hAnsi="Times New Roman" w:cs="Times New Roman"/>
            <w:b/>
            <w:bCs/>
            <w:sz w:val="26"/>
            <w:szCs w:val="26"/>
          </w:rPr>
          <w:fldChar w:fldCharType="end"/>
        </w:r>
      </w:hyperlink>
    </w:p>
    <w:p w14:paraId="0190C2A5" w14:textId="6D0B523D" w:rsidR="00D43BD9" w:rsidRDefault="00000000">
      <w:pPr>
        <w:pStyle w:val="Mucluc3"/>
        <w:tabs>
          <w:tab w:val="right" w:leader="dot" w:pos="9546"/>
        </w:tabs>
        <w:ind w:left="800"/>
        <w:jc w:val="both"/>
        <w:rPr>
          <w:rFonts w:ascii="Times New Roman" w:hAnsi="Times New Roman" w:cs="Times New Roman"/>
          <w:i/>
          <w:iCs/>
          <w:sz w:val="26"/>
          <w:szCs w:val="26"/>
        </w:rPr>
      </w:pPr>
      <w:hyperlink w:anchor="_Toc30823" w:history="1">
        <w:r>
          <w:rPr>
            <w:rFonts w:ascii="Times New Roman" w:hAnsi="Times New Roman" w:cs="Times New Roman"/>
            <w:i/>
            <w:iCs/>
            <w:sz w:val="26"/>
            <w:szCs w:val="26"/>
          </w:rPr>
          <w:t>3.2.1. Giải pháp hạn chế sai sót trong quy trình lựa chọn nhà cung cấp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_Toc30823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98</w:t>
        </w:r>
        <w:r>
          <w:rPr>
            <w:rFonts w:ascii="Times New Roman" w:hAnsi="Times New Roman" w:cs="Times New Roman"/>
            <w:i/>
            <w:iCs/>
            <w:sz w:val="26"/>
            <w:szCs w:val="26"/>
          </w:rPr>
          <w:fldChar w:fldCharType="end"/>
        </w:r>
      </w:hyperlink>
    </w:p>
    <w:p w14:paraId="2987EB3D" w14:textId="5FE5FA65" w:rsidR="00D43BD9" w:rsidRDefault="00000000">
      <w:pPr>
        <w:pStyle w:val="Mucluc3"/>
        <w:tabs>
          <w:tab w:val="right" w:leader="dot" w:pos="9546"/>
        </w:tabs>
        <w:ind w:left="800"/>
        <w:jc w:val="both"/>
        <w:rPr>
          <w:rFonts w:ascii="Times New Roman" w:hAnsi="Times New Roman" w:cs="Times New Roman"/>
          <w:i/>
          <w:iCs/>
          <w:sz w:val="26"/>
          <w:szCs w:val="26"/>
        </w:rPr>
      </w:pPr>
      <w:hyperlink w:anchor="_Toc25174" w:history="1">
        <w:r>
          <w:rPr>
            <w:rFonts w:ascii="Times New Roman" w:hAnsi="Times New Roman" w:cs="Times New Roman"/>
            <w:i/>
            <w:iCs/>
            <w:sz w:val="26"/>
            <w:szCs w:val="26"/>
          </w:rPr>
          <w:t>3.2.2. Giải pháp cải thiện tốc độ xử lý và thời gian thực hiện tìm kiếm nhà cung cấp và giao nhận hàng.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_Toc25174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99</w:t>
        </w:r>
        <w:r>
          <w:rPr>
            <w:rFonts w:ascii="Times New Roman" w:hAnsi="Times New Roman" w:cs="Times New Roman"/>
            <w:i/>
            <w:iCs/>
            <w:sz w:val="26"/>
            <w:szCs w:val="26"/>
          </w:rPr>
          <w:fldChar w:fldCharType="end"/>
        </w:r>
      </w:hyperlink>
    </w:p>
    <w:p w14:paraId="5E585EF2" w14:textId="384418A8" w:rsidR="00D43BD9" w:rsidRDefault="00000000">
      <w:pPr>
        <w:pStyle w:val="Mucluc3"/>
        <w:tabs>
          <w:tab w:val="right" w:leader="dot" w:pos="9546"/>
        </w:tabs>
        <w:ind w:left="800"/>
        <w:jc w:val="both"/>
        <w:rPr>
          <w:rFonts w:ascii="Times New Roman" w:hAnsi="Times New Roman" w:cs="Times New Roman"/>
          <w:i/>
          <w:iCs/>
          <w:sz w:val="26"/>
          <w:szCs w:val="26"/>
        </w:rPr>
      </w:pPr>
      <w:hyperlink w:anchor="_Toc8277" w:history="1">
        <w:r>
          <w:rPr>
            <w:rFonts w:ascii="Times New Roman" w:hAnsi="Times New Roman" w:cs="Times New Roman"/>
            <w:i/>
            <w:iCs/>
            <w:sz w:val="26"/>
            <w:szCs w:val="26"/>
          </w:rPr>
          <w:t>3.2.3. Hoàn thiện hệ thống công nghệ và trang thiết bị</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_Toc8277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100</w:t>
        </w:r>
        <w:r>
          <w:rPr>
            <w:rFonts w:ascii="Times New Roman" w:hAnsi="Times New Roman" w:cs="Times New Roman"/>
            <w:i/>
            <w:iCs/>
            <w:sz w:val="26"/>
            <w:szCs w:val="26"/>
          </w:rPr>
          <w:fldChar w:fldCharType="end"/>
        </w:r>
      </w:hyperlink>
    </w:p>
    <w:p w14:paraId="7F3F62CF" w14:textId="744E4E01" w:rsidR="00D43BD9" w:rsidRDefault="00000000">
      <w:pPr>
        <w:pStyle w:val="Mucluc3"/>
        <w:tabs>
          <w:tab w:val="right" w:leader="dot" w:pos="9546"/>
        </w:tabs>
        <w:ind w:left="800"/>
        <w:jc w:val="both"/>
        <w:rPr>
          <w:rFonts w:ascii="Times New Roman" w:hAnsi="Times New Roman" w:cs="Times New Roman"/>
          <w:i/>
          <w:iCs/>
          <w:sz w:val="26"/>
          <w:szCs w:val="26"/>
        </w:rPr>
      </w:pPr>
      <w:hyperlink w:anchor="_Toc2671" w:history="1">
        <w:r>
          <w:rPr>
            <w:rFonts w:ascii="Times New Roman" w:hAnsi="Times New Roman" w:cs="Times New Roman"/>
            <w:i/>
            <w:iCs/>
            <w:sz w:val="26"/>
            <w:szCs w:val="26"/>
          </w:rPr>
          <w:t>3.2.4. Giải pháp mở rộng thị trường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_Toc2671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102</w:t>
        </w:r>
        <w:r>
          <w:rPr>
            <w:rFonts w:ascii="Times New Roman" w:hAnsi="Times New Roman" w:cs="Times New Roman"/>
            <w:i/>
            <w:iCs/>
            <w:sz w:val="26"/>
            <w:szCs w:val="26"/>
          </w:rPr>
          <w:fldChar w:fldCharType="end"/>
        </w:r>
      </w:hyperlink>
    </w:p>
    <w:p w14:paraId="3DBE8F24" w14:textId="35793A2E" w:rsidR="00D43BD9" w:rsidRDefault="00000000">
      <w:pPr>
        <w:pStyle w:val="Mucluc3"/>
        <w:tabs>
          <w:tab w:val="right" w:leader="dot" w:pos="9546"/>
        </w:tabs>
        <w:ind w:left="800"/>
        <w:jc w:val="both"/>
        <w:rPr>
          <w:rFonts w:ascii="Times New Roman" w:hAnsi="Times New Roman" w:cs="Times New Roman"/>
          <w:i/>
          <w:iCs/>
          <w:sz w:val="26"/>
          <w:szCs w:val="26"/>
        </w:rPr>
      </w:pPr>
      <w:hyperlink w:anchor="_Toc9056" w:history="1">
        <w:r>
          <w:rPr>
            <w:rFonts w:ascii="Times New Roman" w:hAnsi="Times New Roman" w:cs="Times New Roman"/>
            <w:i/>
            <w:iCs/>
            <w:sz w:val="26"/>
            <w:szCs w:val="26"/>
          </w:rPr>
          <w:t>3.2.5. Giải pháp phát triển khách hàng</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_Toc9056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105</w:t>
        </w:r>
        <w:r>
          <w:rPr>
            <w:rFonts w:ascii="Times New Roman" w:hAnsi="Times New Roman" w:cs="Times New Roman"/>
            <w:i/>
            <w:iCs/>
            <w:sz w:val="26"/>
            <w:szCs w:val="26"/>
          </w:rPr>
          <w:fldChar w:fldCharType="end"/>
        </w:r>
      </w:hyperlink>
    </w:p>
    <w:p w14:paraId="5286404D" w14:textId="20129373" w:rsidR="00D43BD9" w:rsidRDefault="00000000">
      <w:pPr>
        <w:pStyle w:val="Mucluc3"/>
        <w:tabs>
          <w:tab w:val="right" w:leader="dot" w:pos="9546"/>
        </w:tabs>
        <w:ind w:left="800"/>
        <w:jc w:val="both"/>
        <w:rPr>
          <w:rFonts w:ascii="Times New Roman" w:hAnsi="Times New Roman" w:cs="Times New Roman"/>
          <w:i/>
          <w:iCs/>
          <w:sz w:val="26"/>
          <w:szCs w:val="26"/>
        </w:rPr>
      </w:pPr>
      <w:hyperlink w:anchor="_Toc2733" w:history="1">
        <w:r>
          <w:rPr>
            <w:rFonts w:ascii="Times New Roman" w:hAnsi="Times New Roman" w:cs="Times New Roman"/>
            <w:i/>
            <w:iCs/>
            <w:sz w:val="26"/>
            <w:szCs w:val="26"/>
          </w:rPr>
          <w:t>3.2.6. Giải pháp phát triển dịch vụ</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_Toc2733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107</w:t>
        </w:r>
        <w:r>
          <w:rPr>
            <w:rFonts w:ascii="Times New Roman" w:hAnsi="Times New Roman" w:cs="Times New Roman"/>
            <w:i/>
            <w:iCs/>
            <w:sz w:val="26"/>
            <w:szCs w:val="26"/>
          </w:rPr>
          <w:fldChar w:fldCharType="end"/>
        </w:r>
      </w:hyperlink>
    </w:p>
    <w:p w14:paraId="035DBD37" w14:textId="7CCB5C66" w:rsidR="00D43BD9" w:rsidRDefault="00000000">
      <w:pPr>
        <w:pStyle w:val="Mucluc3"/>
        <w:tabs>
          <w:tab w:val="right" w:leader="dot" w:pos="9546"/>
        </w:tabs>
        <w:ind w:left="800"/>
        <w:jc w:val="both"/>
        <w:rPr>
          <w:rFonts w:ascii="Times New Roman" w:hAnsi="Times New Roman" w:cs="Times New Roman"/>
          <w:sz w:val="26"/>
          <w:szCs w:val="26"/>
        </w:rPr>
      </w:pPr>
      <w:hyperlink w:anchor="_Toc29258" w:history="1">
        <w:r>
          <w:rPr>
            <w:rFonts w:ascii="Times New Roman" w:hAnsi="Times New Roman" w:cs="Times New Roman"/>
            <w:i/>
            <w:iCs/>
            <w:sz w:val="26"/>
            <w:szCs w:val="26"/>
          </w:rPr>
          <w:t>3.2.7. Nâng cao năng lực chuyên môn nghiệp vụ cho đội ngũ</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_Toc29258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109</w:t>
        </w:r>
        <w:r>
          <w:rPr>
            <w:rFonts w:ascii="Times New Roman" w:hAnsi="Times New Roman" w:cs="Times New Roman"/>
            <w:i/>
            <w:iCs/>
            <w:sz w:val="26"/>
            <w:szCs w:val="26"/>
          </w:rPr>
          <w:fldChar w:fldCharType="end"/>
        </w:r>
      </w:hyperlink>
    </w:p>
    <w:p w14:paraId="3E30A865" w14:textId="663E1F97" w:rsidR="00D43BD9" w:rsidRDefault="00000000">
      <w:pPr>
        <w:pStyle w:val="Mucluc2"/>
        <w:tabs>
          <w:tab w:val="right" w:leader="dot" w:pos="9546"/>
        </w:tabs>
        <w:ind w:left="400"/>
        <w:jc w:val="both"/>
        <w:rPr>
          <w:rFonts w:ascii="Times New Roman" w:hAnsi="Times New Roman" w:cs="Times New Roman"/>
          <w:sz w:val="26"/>
          <w:szCs w:val="26"/>
        </w:rPr>
      </w:pPr>
      <w:hyperlink w:anchor="_Toc29803" w:history="1">
        <w:r>
          <w:rPr>
            <w:rFonts w:ascii="Times New Roman" w:hAnsi="Times New Roman" w:cs="Times New Roman"/>
            <w:b/>
            <w:bCs/>
            <w:sz w:val="26"/>
            <w:szCs w:val="26"/>
            <w:lang w:val="vi-VN"/>
          </w:rPr>
          <w:t>3.3. Một số kiến nghị</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_Toc29803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111</w:t>
        </w:r>
        <w:r>
          <w:rPr>
            <w:rFonts w:ascii="Times New Roman" w:hAnsi="Times New Roman" w:cs="Times New Roman"/>
            <w:b/>
            <w:bCs/>
            <w:sz w:val="26"/>
            <w:szCs w:val="26"/>
          </w:rPr>
          <w:fldChar w:fldCharType="end"/>
        </w:r>
      </w:hyperlink>
    </w:p>
    <w:p w14:paraId="6BB8F41E" w14:textId="0079BFB6" w:rsidR="00D43BD9" w:rsidRDefault="00000000">
      <w:pPr>
        <w:pStyle w:val="Mucluc3"/>
        <w:tabs>
          <w:tab w:val="right" w:leader="dot" w:pos="9546"/>
        </w:tabs>
        <w:ind w:left="800"/>
        <w:jc w:val="both"/>
        <w:rPr>
          <w:rFonts w:ascii="Times New Roman" w:hAnsi="Times New Roman" w:cs="Times New Roman"/>
          <w:i/>
          <w:iCs/>
          <w:sz w:val="26"/>
          <w:szCs w:val="26"/>
        </w:rPr>
      </w:pPr>
      <w:hyperlink w:anchor="_Toc1604" w:history="1">
        <w:r>
          <w:rPr>
            <w:rFonts w:ascii="Times New Roman" w:hAnsi="Times New Roman" w:cs="Times New Roman"/>
            <w:i/>
            <w:iCs/>
            <w:sz w:val="26"/>
            <w:szCs w:val="26"/>
          </w:rPr>
          <w:t xml:space="preserve">3.3.1. Kiến nghị với </w:t>
        </w:r>
        <w:r>
          <w:rPr>
            <w:rFonts w:ascii="Times New Roman" w:hAnsi="Times New Roman" w:cs="Times New Roman"/>
            <w:i/>
            <w:iCs/>
            <w:sz w:val="26"/>
            <w:szCs w:val="26"/>
            <w:lang w:val="vi-VN"/>
          </w:rPr>
          <w:t>Nhà nước</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_Toc1604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112</w:t>
        </w:r>
        <w:r>
          <w:rPr>
            <w:rFonts w:ascii="Times New Roman" w:hAnsi="Times New Roman" w:cs="Times New Roman"/>
            <w:i/>
            <w:iCs/>
            <w:sz w:val="26"/>
            <w:szCs w:val="26"/>
          </w:rPr>
          <w:fldChar w:fldCharType="end"/>
        </w:r>
      </w:hyperlink>
    </w:p>
    <w:p w14:paraId="317A2367" w14:textId="28395BEA" w:rsidR="00D43BD9" w:rsidRDefault="00000000">
      <w:pPr>
        <w:pStyle w:val="Mucluc3"/>
        <w:tabs>
          <w:tab w:val="right" w:leader="dot" w:pos="9546"/>
        </w:tabs>
        <w:ind w:left="800"/>
        <w:jc w:val="both"/>
        <w:rPr>
          <w:rFonts w:ascii="Times New Roman" w:hAnsi="Times New Roman" w:cs="Times New Roman"/>
          <w:i/>
          <w:iCs/>
          <w:sz w:val="26"/>
          <w:szCs w:val="26"/>
        </w:rPr>
      </w:pPr>
      <w:hyperlink w:anchor="_Toc5627" w:history="1">
        <w:r>
          <w:rPr>
            <w:rFonts w:ascii="Times New Roman" w:hAnsi="Times New Roman" w:cs="Times New Roman"/>
            <w:i/>
            <w:iCs/>
            <w:sz w:val="26"/>
            <w:szCs w:val="26"/>
          </w:rPr>
          <w:t>3.3.2. Kiến nghị với đối tác</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_Toc5627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112</w:t>
        </w:r>
        <w:r>
          <w:rPr>
            <w:rFonts w:ascii="Times New Roman" w:hAnsi="Times New Roman" w:cs="Times New Roman"/>
            <w:i/>
            <w:iCs/>
            <w:sz w:val="26"/>
            <w:szCs w:val="26"/>
          </w:rPr>
          <w:fldChar w:fldCharType="end"/>
        </w:r>
      </w:hyperlink>
    </w:p>
    <w:p w14:paraId="35ACEDAD" w14:textId="6721D2B0" w:rsidR="00D43BD9" w:rsidRDefault="00000000">
      <w:pPr>
        <w:pStyle w:val="Mucluc3"/>
        <w:tabs>
          <w:tab w:val="right" w:leader="dot" w:pos="9546"/>
        </w:tabs>
        <w:ind w:left="800"/>
        <w:jc w:val="both"/>
        <w:rPr>
          <w:rFonts w:ascii="Times New Roman" w:hAnsi="Times New Roman" w:cs="Times New Roman"/>
          <w:sz w:val="26"/>
          <w:szCs w:val="26"/>
        </w:rPr>
      </w:pPr>
      <w:hyperlink w:anchor="_Toc28675" w:history="1">
        <w:r>
          <w:rPr>
            <w:rFonts w:ascii="Times New Roman" w:hAnsi="Times New Roman" w:cs="Times New Roman"/>
            <w:i/>
            <w:iCs/>
            <w:sz w:val="26"/>
            <w:szCs w:val="26"/>
          </w:rPr>
          <w:t>3.3.</w:t>
        </w:r>
        <w:r>
          <w:rPr>
            <w:rFonts w:ascii="Times New Roman" w:hAnsi="Times New Roman" w:cs="Times New Roman"/>
            <w:i/>
            <w:iCs/>
            <w:sz w:val="26"/>
            <w:szCs w:val="26"/>
            <w:lang w:val="vi-VN"/>
          </w:rPr>
          <w:t>3.</w:t>
        </w:r>
        <w:r>
          <w:rPr>
            <w:rFonts w:ascii="Times New Roman" w:hAnsi="Times New Roman" w:cs="Times New Roman"/>
            <w:i/>
            <w:iCs/>
            <w:sz w:val="26"/>
            <w:szCs w:val="26"/>
          </w:rPr>
          <w:t xml:space="preserve"> Đối với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_Toc28675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113</w:t>
        </w:r>
        <w:r>
          <w:rPr>
            <w:rFonts w:ascii="Times New Roman" w:hAnsi="Times New Roman" w:cs="Times New Roman"/>
            <w:i/>
            <w:iCs/>
            <w:sz w:val="26"/>
            <w:szCs w:val="26"/>
          </w:rPr>
          <w:fldChar w:fldCharType="end"/>
        </w:r>
      </w:hyperlink>
    </w:p>
    <w:p w14:paraId="4626D5B9" w14:textId="6D8EB766" w:rsidR="00D43BD9" w:rsidRDefault="00000000">
      <w:pPr>
        <w:pStyle w:val="Mucluc2"/>
        <w:tabs>
          <w:tab w:val="right" w:leader="dot" w:pos="9546"/>
        </w:tabs>
        <w:ind w:left="400"/>
        <w:jc w:val="both"/>
        <w:rPr>
          <w:rFonts w:ascii="Times New Roman" w:hAnsi="Times New Roman" w:cs="Times New Roman"/>
          <w:sz w:val="26"/>
          <w:szCs w:val="26"/>
        </w:rPr>
      </w:pPr>
      <w:hyperlink w:anchor="_Toc31639" w:history="1">
        <w:r>
          <w:rPr>
            <w:rFonts w:ascii="Times New Roman" w:hAnsi="Times New Roman" w:cs="Times New Roman"/>
            <w:b/>
            <w:bCs/>
            <w:sz w:val="26"/>
            <w:szCs w:val="26"/>
          </w:rPr>
          <w:t>3.4. Những bài học kinh nghiệm và đóng góp cho doanh nghiệp từ chương trình thực tập tốt nghiệp</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_Toc31639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114</w:t>
        </w:r>
        <w:r>
          <w:rPr>
            <w:rFonts w:ascii="Times New Roman" w:hAnsi="Times New Roman" w:cs="Times New Roman"/>
            <w:b/>
            <w:bCs/>
            <w:sz w:val="26"/>
            <w:szCs w:val="26"/>
          </w:rPr>
          <w:fldChar w:fldCharType="end"/>
        </w:r>
      </w:hyperlink>
    </w:p>
    <w:p w14:paraId="5AE1E5CF" w14:textId="0F2E6E40" w:rsidR="00D43BD9" w:rsidRDefault="00000000">
      <w:pPr>
        <w:pStyle w:val="Mucluc3"/>
        <w:tabs>
          <w:tab w:val="right" w:leader="dot" w:pos="9546"/>
        </w:tabs>
        <w:ind w:left="800"/>
        <w:jc w:val="both"/>
        <w:rPr>
          <w:rFonts w:ascii="Times New Roman" w:hAnsi="Times New Roman" w:cs="Times New Roman"/>
          <w:i/>
          <w:iCs/>
          <w:sz w:val="26"/>
          <w:szCs w:val="26"/>
        </w:rPr>
      </w:pPr>
      <w:hyperlink w:anchor="_Toc11331" w:history="1">
        <w:r>
          <w:rPr>
            <w:rFonts w:ascii="Times New Roman" w:hAnsi="Times New Roman" w:cs="Times New Roman"/>
            <w:i/>
            <w:iCs/>
            <w:sz w:val="26"/>
            <w:szCs w:val="26"/>
          </w:rPr>
          <w:t>3.4.1. Bài học từ chương trình thực tập tốt nghiệp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_Toc11331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114</w:t>
        </w:r>
        <w:r>
          <w:rPr>
            <w:rFonts w:ascii="Times New Roman" w:hAnsi="Times New Roman" w:cs="Times New Roman"/>
            <w:i/>
            <w:iCs/>
            <w:sz w:val="26"/>
            <w:szCs w:val="26"/>
          </w:rPr>
          <w:fldChar w:fldCharType="end"/>
        </w:r>
      </w:hyperlink>
    </w:p>
    <w:p w14:paraId="273A1A9B" w14:textId="0823F783" w:rsidR="00D43BD9" w:rsidRDefault="00000000">
      <w:pPr>
        <w:pStyle w:val="Mucluc3"/>
        <w:tabs>
          <w:tab w:val="right" w:leader="dot" w:pos="9546"/>
        </w:tabs>
        <w:ind w:left="800"/>
        <w:jc w:val="both"/>
        <w:rPr>
          <w:rFonts w:ascii="Times New Roman" w:hAnsi="Times New Roman" w:cs="Times New Roman"/>
          <w:sz w:val="26"/>
          <w:szCs w:val="26"/>
        </w:rPr>
      </w:pPr>
      <w:hyperlink w:anchor="_Toc32439" w:history="1">
        <w:r>
          <w:rPr>
            <w:rFonts w:ascii="Times New Roman" w:hAnsi="Times New Roman" w:cs="Times New Roman"/>
            <w:i/>
            <w:iCs/>
            <w:sz w:val="26"/>
            <w:szCs w:val="26"/>
          </w:rPr>
          <w:t>3.4.2. Những đóng góp của khóa luận cho doanh nghiệp</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_Toc32439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114</w:t>
        </w:r>
        <w:r>
          <w:rPr>
            <w:rFonts w:ascii="Times New Roman" w:hAnsi="Times New Roman" w:cs="Times New Roman"/>
            <w:i/>
            <w:iCs/>
            <w:sz w:val="26"/>
            <w:szCs w:val="26"/>
          </w:rPr>
          <w:fldChar w:fldCharType="end"/>
        </w:r>
      </w:hyperlink>
    </w:p>
    <w:p w14:paraId="7B1B6F11" w14:textId="7AC83E93" w:rsidR="00D43BD9" w:rsidRDefault="00000000">
      <w:pPr>
        <w:pStyle w:val="Mucluc1"/>
        <w:tabs>
          <w:tab w:val="right" w:leader="dot" w:pos="9546"/>
        </w:tabs>
        <w:jc w:val="both"/>
        <w:rPr>
          <w:rFonts w:ascii="Times New Roman" w:hAnsi="Times New Roman" w:cs="Times New Roman"/>
          <w:b/>
          <w:bCs/>
          <w:sz w:val="26"/>
          <w:szCs w:val="26"/>
        </w:rPr>
      </w:pPr>
      <w:hyperlink w:anchor="_Toc32225" w:history="1">
        <w:r>
          <w:rPr>
            <w:rFonts w:ascii="Times New Roman" w:hAnsi="Times New Roman" w:cs="Times New Roman"/>
            <w:b/>
            <w:bCs/>
            <w:sz w:val="26"/>
            <w:szCs w:val="26"/>
            <w:lang w:val="vi-VN"/>
          </w:rPr>
          <w:t>KẾT LUẬN</w:t>
        </w:r>
        <w:r>
          <w:rPr>
            <w:rFonts w:ascii="Times New Roman" w:hAnsi="Times New Roman" w:cs="Times New Roman"/>
            <w:b/>
            <w:bCs/>
            <w:sz w:val="26"/>
            <w:szCs w:val="26"/>
          </w:rPr>
          <w:t xml:space="preserve"> CHƯƠNG 3</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_Toc32225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116</w:t>
        </w:r>
        <w:r>
          <w:rPr>
            <w:rFonts w:ascii="Times New Roman" w:hAnsi="Times New Roman" w:cs="Times New Roman"/>
            <w:b/>
            <w:bCs/>
            <w:sz w:val="26"/>
            <w:szCs w:val="26"/>
          </w:rPr>
          <w:fldChar w:fldCharType="end"/>
        </w:r>
      </w:hyperlink>
    </w:p>
    <w:p w14:paraId="6680D94F" w14:textId="275996E7" w:rsidR="00D43BD9" w:rsidRDefault="00000000">
      <w:pPr>
        <w:pStyle w:val="Mucluc1"/>
        <w:tabs>
          <w:tab w:val="right" w:leader="dot" w:pos="9546"/>
        </w:tabs>
        <w:jc w:val="both"/>
        <w:rPr>
          <w:rFonts w:ascii="Times New Roman" w:hAnsi="Times New Roman" w:cs="Times New Roman"/>
          <w:b/>
          <w:bCs/>
          <w:sz w:val="26"/>
          <w:szCs w:val="26"/>
        </w:rPr>
      </w:pPr>
      <w:hyperlink w:anchor="_Toc28926" w:history="1">
        <w:r>
          <w:rPr>
            <w:rFonts w:ascii="Times New Roman" w:hAnsi="Times New Roman" w:cs="Times New Roman"/>
            <w:b/>
            <w:bCs/>
            <w:sz w:val="26"/>
            <w:szCs w:val="26"/>
          </w:rPr>
          <w:t>KẾT LUẬN</w:t>
        </w:r>
        <w:r>
          <w:rPr>
            <w:rFonts w:ascii="Times New Roman" w:hAnsi="Times New Roman" w:cs="Times New Roman"/>
            <w:b/>
            <w:bCs/>
            <w:sz w:val="26"/>
            <w:szCs w:val="26"/>
          </w:rPr>
          <w:tab/>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PAGEREF _Toc28926 \h </w:instrText>
        </w:r>
        <w:r>
          <w:rPr>
            <w:rFonts w:ascii="Times New Roman" w:hAnsi="Times New Roman" w:cs="Times New Roman"/>
            <w:b/>
            <w:bCs/>
            <w:sz w:val="26"/>
            <w:szCs w:val="26"/>
          </w:rPr>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117</w:t>
        </w:r>
        <w:r>
          <w:rPr>
            <w:rFonts w:ascii="Times New Roman" w:hAnsi="Times New Roman" w:cs="Times New Roman"/>
            <w:b/>
            <w:bCs/>
            <w:sz w:val="26"/>
            <w:szCs w:val="26"/>
          </w:rPr>
          <w:fldChar w:fldCharType="end"/>
        </w:r>
      </w:hyperlink>
    </w:p>
    <w:p w14:paraId="781D8888" w14:textId="6765C4DD" w:rsidR="00D43BD9" w:rsidRPr="00B9001F" w:rsidRDefault="00000000">
      <w:pPr>
        <w:pStyle w:val="Mucluc1"/>
        <w:tabs>
          <w:tab w:val="right" w:leader="dot" w:pos="9546"/>
        </w:tabs>
        <w:jc w:val="both"/>
        <w:rPr>
          <w:rFonts w:ascii="Times New Roman" w:hAnsi="Times New Roman" w:cs="Times New Roman"/>
          <w:sz w:val="26"/>
          <w:szCs w:val="26"/>
        </w:rPr>
      </w:pPr>
      <w:hyperlink w:anchor="_Toc2377" w:history="1">
        <w:r w:rsidRPr="00B9001F">
          <w:rPr>
            <w:rFonts w:ascii="Times New Roman" w:hAnsi="Times New Roman" w:cs="Times New Roman"/>
            <w:b/>
            <w:bCs/>
            <w:sz w:val="26"/>
            <w:szCs w:val="26"/>
          </w:rPr>
          <w:t>TÀI LIỆU THAM KHẢO</w:t>
        </w:r>
        <w:r w:rsidRPr="00B9001F">
          <w:rPr>
            <w:rFonts w:ascii="Times New Roman" w:hAnsi="Times New Roman" w:cs="Times New Roman"/>
            <w:b/>
            <w:bCs/>
            <w:sz w:val="26"/>
            <w:szCs w:val="26"/>
          </w:rPr>
          <w:tab/>
        </w:r>
        <w:r w:rsidRPr="00B9001F">
          <w:rPr>
            <w:rFonts w:ascii="Times New Roman" w:hAnsi="Times New Roman" w:cs="Times New Roman"/>
            <w:b/>
            <w:bCs/>
            <w:sz w:val="26"/>
            <w:szCs w:val="26"/>
          </w:rPr>
          <w:fldChar w:fldCharType="begin"/>
        </w:r>
        <w:r w:rsidRPr="00B9001F">
          <w:rPr>
            <w:rFonts w:ascii="Times New Roman" w:hAnsi="Times New Roman" w:cs="Times New Roman"/>
            <w:b/>
            <w:bCs/>
            <w:sz w:val="26"/>
            <w:szCs w:val="26"/>
          </w:rPr>
          <w:instrText xml:space="preserve"> PAGEREF _Toc2377 \h </w:instrText>
        </w:r>
        <w:r w:rsidRPr="00B9001F">
          <w:rPr>
            <w:rFonts w:ascii="Times New Roman" w:hAnsi="Times New Roman" w:cs="Times New Roman"/>
            <w:b/>
            <w:bCs/>
            <w:sz w:val="26"/>
            <w:szCs w:val="26"/>
          </w:rPr>
        </w:r>
        <w:r w:rsidRPr="00B9001F">
          <w:rPr>
            <w:rFonts w:ascii="Times New Roman" w:hAnsi="Times New Roman" w:cs="Times New Roman"/>
            <w:b/>
            <w:bCs/>
            <w:sz w:val="26"/>
            <w:szCs w:val="26"/>
          </w:rPr>
          <w:fldChar w:fldCharType="separate"/>
        </w:r>
        <w:r w:rsidR="00B9001F" w:rsidRPr="00B9001F">
          <w:rPr>
            <w:rFonts w:ascii="Times New Roman" w:hAnsi="Times New Roman" w:cs="Times New Roman"/>
            <w:b/>
            <w:bCs/>
            <w:noProof/>
            <w:sz w:val="26"/>
            <w:szCs w:val="26"/>
          </w:rPr>
          <w:t>1</w:t>
        </w:r>
        <w:r w:rsidRPr="00B9001F">
          <w:rPr>
            <w:rFonts w:ascii="Times New Roman" w:hAnsi="Times New Roman" w:cs="Times New Roman"/>
            <w:b/>
            <w:bCs/>
            <w:sz w:val="26"/>
            <w:szCs w:val="26"/>
          </w:rPr>
          <w:fldChar w:fldCharType="end"/>
        </w:r>
      </w:hyperlink>
      <w:r w:rsidR="00D04B20">
        <w:rPr>
          <w:rFonts w:ascii="Times New Roman" w:eastAsia="TimesNewRomanPS-BoldMT" w:hAnsi="Times New Roman" w:cs="Times New Roman"/>
          <w:b/>
          <w:bCs/>
          <w:color w:val="000000"/>
          <w:sz w:val="26"/>
          <w:szCs w:val="26"/>
          <w:lang w:bidi="ar"/>
        </w:rPr>
        <w:t>19</w:t>
      </w:r>
    </w:p>
    <w:p w14:paraId="200BCBA2" w14:textId="77777777" w:rsidR="00D43BD9" w:rsidRDefault="00000000">
      <w:pPr>
        <w:spacing w:line="360" w:lineRule="auto"/>
        <w:jc w:val="both"/>
        <w:rPr>
          <w:rFonts w:ascii="Times New Roman" w:eastAsia="TimesNewRomanPS-BoldMT" w:hAnsi="Times New Roman" w:cs="Times New Roman"/>
          <w:bCs/>
          <w:i/>
          <w:iCs/>
          <w:color w:val="000000"/>
          <w:sz w:val="26"/>
          <w:szCs w:val="26"/>
          <w:lang w:bidi="ar"/>
        </w:rPr>
      </w:pPr>
      <w:r>
        <w:rPr>
          <w:rFonts w:ascii="Times New Roman" w:eastAsia="TimesNewRomanPS-BoldMT" w:hAnsi="Times New Roman" w:cs="Times New Roman"/>
          <w:bCs/>
          <w:i/>
          <w:iCs/>
          <w:color w:val="000000"/>
          <w:sz w:val="26"/>
          <w:szCs w:val="26"/>
          <w:lang w:bidi="ar"/>
        </w:rPr>
        <w:fldChar w:fldCharType="end"/>
      </w:r>
      <w:bookmarkStart w:id="2" w:name="_Toc228803376"/>
    </w:p>
    <w:p w14:paraId="7F8FD400" w14:textId="77777777" w:rsidR="00D43BD9" w:rsidRDefault="00D43BD9">
      <w:pPr>
        <w:pStyle w:val="u1"/>
        <w:jc w:val="center"/>
        <w:rPr>
          <w:rFonts w:ascii="Times New Roman" w:hAnsi="Times New Roman" w:cs="Times New Roman"/>
          <w:color w:val="000000" w:themeColor="text1"/>
          <w:sz w:val="26"/>
          <w:szCs w:val="26"/>
        </w:rPr>
      </w:pPr>
    </w:p>
    <w:p w14:paraId="4BC4EF26" w14:textId="77777777" w:rsidR="00D43BD9" w:rsidRDefault="00D43BD9"/>
    <w:p w14:paraId="5D17550D" w14:textId="77777777" w:rsidR="00D43BD9" w:rsidRDefault="00D43BD9"/>
    <w:p w14:paraId="6326C22A" w14:textId="77777777" w:rsidR="00D43BD9" w:rsidRDefault="00D43BD9"/>
    <w:p w14:paraId="60F3BB6B" w14:textId="77777777" w:rsidR="00D43BD9" w:rsidRDefault="00D43BD9"/>
    <w:p w14:paraId="0169E2DF" w14:textId="77777777" w:rsidR="00D43BD9" w:rsidRDefault="00D43BD9"/>
    <w:p w14:paraId="5631472C" w14:textId="77777777" w:rsidR="00D43BD9" w:rsidRDefault="00D43BD9"/>
    <w:p w14:paraId="3B844BBC" w14:textId="77777777" w:rsidR="00D43BD9" w:rsidRDefault="00D43BD9"/>
    <w:p w14:paraId="5D5A4E0D" w14:textId="77777777" w:rsidR="00D43BD9" w:rsidRDefault="00D43BD9"/>
    <w:p w14:paraId="6C7131FF" w14:textId="77777777" w:rsidR="00D43BD9" w:rsidRDefault="00D43BD9"/>
    <w:p w14:paraId="4D97E558" w14:textId="77777777" w:rsidR="00D43BD9" w:rsidRDefault="00D43BD9"/>
    <w:p w14:paraId="57463569" w14:textId="77777777" w:rsidR="00D43BD9" w:rsidRDefault="00D43BD9">
      <w:pPr>
        <w:rPr>
          <w:rFonts w:ascii="Times New Roman" w:hAnsi="Times New Roman" w:cs="Times New Roman"/>
          <w:color w:val="000000" w:themeColor="text1"/>
          <w:sz w:val="26"/>
          <w:szCs w:val="26"/>
        </w:rPr>
      </w:pPr>
    </w:p>
    <w:p w14:paraId="3B7BF22F" w14:textId="77777777" w:rsidR="00D43BD9" w:rsidRDefault="00000000">
      <w:pPr>
        <w:pStyle w:val="u1"/>
        <w:jc w:val="center"/>
        <w:rPr>
          <w:rFonts w:ascii="Times New Roman" w:hAnsi="Times New Roman" w:cs="Times New Roman"/>
          <w:color w:val="000000" w:themeColor="text1"/>
          <w:sz w:val="26"/>
          <w:szCs w:val="26"/>
          <w:lang w:val="vi-VN"/>
        </w:rPr>
      </w:pPr>
      <w:bookmarkStart w:id="3" w:name="_Toc5837"/>
      <w:r>
        <w:rPr>
          <w:rFonts w:ascii="Times New Roman" w:hAnsi="Times New Roman" w:cs="Times New Roman"/>
          <w:color w:val="000000" w:themeColor="text1"/>
          <w:sz w:val="26"/>
          <w:szCs w:val="26"/>
        </w:rPr>
        <w:lastRenderedPageBreak/>
        <w:t>DANH MỤC CÁC BẢNG</w:t>
      </w:r>
      <w:r>
        <w:rPr>
          <w:rFonts w:ascii="Times New Roman" w:hAnsi="Times New Roman" w:cs="Times New Roman"/>
          <w:color w:val="000000" w:themeColor="text1"/>
          <w:sz w:val="26"/>
          <w:szCs w:val="26"/>
          <w:lang w:val="vi-VN"/>
        </w:rPr>
        <w:t xml:space="preserve"> BIỂU</w:t>
      </w:r>
      <w:bookmarkEnd w:id="2"/>
      <w:bookmarkEnd w:id="3"/>
    </w:p>
    <w:p w14:paraId="1D06C447" w14:textId="66BB618D"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r>
        <w:rPr>
          <w:rFonts w:ascii="Times New Roman" w:hAnsi="Times New Roman" w:cs="Times New Roman"/>
          <w:i/>
          <w:iCs/>
          <w:sz w:val="26"/>
          <w:szCs w:val="26"/>
          <w:lang w:val="vi-VN"/>
        </w:rPr>
        <w:fldChar w:fldCharType="begin"/>
      </w:r>
      <w:r>
        <w:rPr>
          <w:rFonts w:ascii="Times New Roman" w:hAnsi="Times New Roman" w:cs="Times New Roman"/>
          <w:i/>
          <w:iCs/>
          <w:sz w:val="26"/>
          <w:szCs w:val="26"/>
          <w:lang w:val="vi-VN"/>
        </w:rPr>
        <w:instrText>TOC \h \c "Bảng"</w:instrText>
      </w:r>
      <w:r>
        <w:rPr>
          <w:rFonts w:ascii="Times New Roman" w:hAnsi="Times New Roman" w:cs="Times New Roman"/>
          <w:i/>
          <w:iCs/>
          <w:sz w:val="26"/>
          <w:szCs w:val="26"/>
          <w:lang w:val="vi-VN"/>
        </w:rPr>
        <w:fldChar w:fldCharType="separate"/>
      </w:r>
      <w:hyperlink w:anchor="_Toc26139"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 </w:t>
        </w:r>
        <w:r>
          <w:rPr>
            <w:rFonts w:ascii="Times New Roman" w:hAnsi="Times New Roman" w:cs="Times New Roman"/>
            <w:bCs/>
            <w:i/>
            <w:iCs/>
            <w:sz w:val="26"/>
            <w:szCs w:val="26"/>
          </w:rPr>
          <w:t>: Thông tin về khách hàng vật liệu xây dựng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_Toc26139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38</w:t>
        </w:r>
        <w:r>
          <w:rPr>
            <w:rFonts w:ascii="Times New Roman" w:hAnsi="Times New Roman" w:cs="Times New Roman"/>
            <w:i/>
            <w:iCs/>
            <w:sz w:val="26"/>
            <w:szCs w:val="26"/>
          </w:rPr>
          <w:fldChar w:fldCharType="end"/>
        </w:r>
      </w:hyperlink>
    </w:p>
    <w:p w14:paraId="27A48B0C" w14:textId="63B58955"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9534"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2 </w:t>
        </w:r>
        <w:r>
          <w:rPr>
            <w:rFonts w:ascii="Times New Roman" w:hAnsi="Times New Roman" w:cs="Times New Roman"/>
            <w:bCs/>
            <w:i/>
            <w:iCs/>
            <w:sz w:val="26"/>
            <w:szCs w:val="26"/>
          </w:rPr>
          <w:t>: Thông tin về đối thủ cạnh tranh vật liệu xây dựng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_Toc19534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40</w:t>
        </w:r>
        <w:r>
          <w:rPr>
            <w:rFonts w:ascii="Times New Roman" w:hAnsi="Times New Roman" w:cs="Times New Roman"/>
            <w:i/>
            <w:iCs/>
            <w:sz w:val="26"/>
            <w:szCs w:val="26"/>
          </w:rPr>
          <w:fldChar w:fldCharType="end"/>
        </w:r>
      </w:hyperlink>
    </w:p>
    <w:p w14:paraId="6E770820" w14:textId="481D3FBB"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5195"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3 </w:t>
        </w:r>
        <w:r>
          <w:rPr>
            <w:rFonts w:ascii="Times New Roman" w:hAnsi="Times New Roman" w:cs="Times New Roman"/>
            <w:bCs/>
            <w:i/>
            <w:iCs/>
            <w:sz w:val="26"/>
            <w:szCs w:val="26"/>
          </w:rPr>
          <w:t>: Thông tin về nhà cung cấp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_Toc5195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41</w:t>
        </w:r>
        <w:r>
          <w:rPr>
            <w:rFonts w:ascii="Times New Roman" w:hAnsi="Times New Roman" w:cs="Times New Roman"/>
            <w:i/>
            <w:iCs/>
            <w:sz w:val="26"/>
            <w:szCs w:val="26"/>
          </w:rPr>
          <w:fldChar w:fldCharType="end"/>
        </w:r>
      </w:hyperlink>
    </w:p>
    <w:p w14:paraId="677F9960" w14:textId="3F04B538"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8008"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4 </w:t>
        </w:r>
        <w:r>
          <w:rPr>
            <w:rFonts w:ascii="Times New Roman" w:hAnsi="Times New Roman" w:cs="Times New Roman"/>
            <w:bCs/>
            <w:i/>
            <w:iCs/>
            <w:sz w:val="26"/>
            <w:szCs w:val="26"/>
          </w:rPr>
          <w:t>: Thống kê số lượng lao động trong năm (2023-2025)</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_Toc18008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48</w:t>
        </w:r>
        <w:r>
          <w:rPr>
            <w:rFonts w:ascii="Times New Roman" w:hAnsi="Times New Roman" w:cs="Times New Roman"/>
            <w:i/>
            <w:iCs/>
            <w:sz w:val="26"/>
            <w:szCs w:val="26"/>
          </w:rPr>
          <w:fldChar w:fldCharType="end"/>
        </w:r>
      </w:hyperlink>
    </w:p>
    <w:p w14:paraId="252BEB7E" w14:textId="15F3FB09"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6579"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5 </w:t>
        </w:r>
        <w:r>
          <w:rPr>
            <w:rFonts w:ascii="Times New Roman" w:hAnsi="Times New Roman" w:cs="Times New Roman"/>
            <w:bCs/>
            <w:i/>
            <w:iCs/>
            <w:sz w:val="26"/>
            <w:szCs w:val="26"/>
          </w:rPr>
          <w:t>: Biến động nguồn vốn của Công ty TNHH Thương Mại Ngọc Khuê ( 2023-2025)</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_Toc16579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53</w:t>
        </w:r>
        <w:r>
          <w:rPr>
            <w:rFonts w:ascii="Times New Roman" w:hAnsi="Times New Roman" w:cs="Times New Roman"/>
            <w:i/>
            <w:iCs/>
            <w:sz w:val="26"/>
            <w:szCs w:val="26"/>
          </w:rPr>
          <w:fldChar w:fldCharType="end"/>
        </w:r>
      </w:hyperlink>
    </w:p>
    <w:p w14:paraId="20F5FEAB" w14:textId="2AADD4BC"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9926"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6 </w:t>
        </w:r>
        <w:r>
          <w:rPr>
            <w:rFonts w:ascii="Times New Roman" w:hAnsi="Times New Roman" w:cs="Times New Roman"/>
            <w:bCs/>
            <w:i/>
            <w:iCs/>
            <w:sz w:val="26"/>
            <w:szCs w:val="26"/>
          </w:rPr>
          <w:t>: Biến động tài sản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_Toc9926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54</w:t>
        </w:r>
        <w:r>
          <w:rPr>
            <w:rFonts w:ascii="Times New Roman" w:hAnsi="Times New Roman" w:cs="Times New Roman"/>
            <w:i/>
            <w:iCs/>
            <w:sz w:val="26"/>
            <w:szCs w:val="26"/>
          </w:rPr>
          <w:fldChar w:fldCharType="end"/>
        </w:r>
      </w:hyperlink>
    </w:p>
    <w:p w14:paraId="18379AF3" w14:textId="13DF9243"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5210" w:history="1">
        <w:r>
          <w:rPr>
            <w:rFonts w:ascii="Times New Roman" w:hAnsi="Times New Roman" w:cs="Times New Roman"/>
            <w:bCs/>
            <w:i/>
            <w:iCs/>
            <w:sz w:val="26"/>
            <w:szCs w:val="26"/>
          </w:rPr>
          <w:t xml:space="preserve"> Bảng </w:t>
        </w:r>
        <w:r>
          <w:rPr>
            <w:rFonts w:ascii="Times New Roman" w:hAnsi="Times New Roman" w:cs="Times New Roman"/>
            <w:i/>
            <w:iCs/>
            <w:sz w:val="26"/>
            <w:szCs w:val="26"/>
          </w:rPr>
          <w:t xml:space="preserve">7 </w:t>
        </w:r>
        <w:r>
          <w:rPr>
            <w:rFonts w:ascii="Times New Roman" w:hAnsi="Times New Roman" w:cs="Times New Roman"/>
            <w:bCs/>
            <w:i/>
            <w:iCs/>
            <w:sz w:val="26"/>
            <w:szCs w:val="26"/>
          </w:rPr>
          <w:t>: Kết quả hoạt động kinh doanh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_Toc15210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57</w:t>
        </w:r>
        <w:r>
          <w:rPr>
            <w:rFonts w:ascii="Times New Roman" w:hAnsi="Times New Roman" w:cs="Times New Roman"/>
            <w:i/>
            <w:iCs/>
            <w:sz w:val="26"/>
            <w:szCs w:val="26"/>
          </w:rPr>
          <w:fldChar w:fldCharType="end"/>
        </w:r>
      </w:hyperlink>
    </w:p>
    <w:p w14:paraId="284011EE" w14:textId="6921167C"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2489"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8 </w:t>
        </w:r>
        <w:r>
          <w:rPr>
            <w:rFonts w:ascii="Times New Roman" w:hAnsi="Times New Roman" w:cs="Times New Roman"/>
            <w:bCs/>
            <w:i/>
            <w:iCs/>
            <w:sz w:val="26"/>
            <w:szCs w:val="26"/>
          </w:rPr>
          <w:t>: Doanh thu mảng vật liệu xây dựng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_Toc12489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59</w:t>
        </w:r>
        <w:r>
          <w:rPr>
            <w:rFonts w:ascii="Times New Roman" w:hAnsi="Times New Roman" w:cs="Times New Roman"/>
            <w:i/>
            <w:iCs/>
            <w:sz w:val="26"/>
            <w:szCs w:val="26"/>
          </w:rPr>
          <w:fldChar w:fldCharType="end"/>
        </w:r>
      </w:hyperlink>
    </w:p>
    <w:p w14:paraId="3CFC8D09" w14:textId="05426552"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1884"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9 </w:t>
        </w:r>
        <w:r>
          <w:rPr>
            <w:rFonts w:ascii="Times New Roman" w:hAnsi="Times New Roman" w:cs="Times New Roman"/>
            <w:bCs/>
            <w:i/>
            <w:iCs/>
            <w:sz w:val="26"/>
            <w:szCs w:val="26"/>
          </w:rPr>
          <w:t>: Danh sách nhà cung cấp vật liệu xây dựng cũ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_Toc11884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64</w:t>
        </w:r>
        <w:r>
          <w:rPr>
            <w:rFonts w:ascii="Times New Roman" w:hAnsi="Times New Roman" w:cs="Times New Roman"/>
            <w:i/>
            <w:iCs/>
            <w:sz w:val="26"/>
            <w:szCs w:val="26"/>
          </w:rPr>
          <w:fldChar w:fldCharType="end"/>
        </w:r>
      </w:hyperlink>
    </w:p>
    <w:p w14:paraId="3FBB673D" w14:textId="296578A3"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3003"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10 </w:t>
        </w:r>
        <w:r>
          <w:rPr>
            <w:rFonts w:ascii="Times New Roman" w:hAnsi="Times New Roman" w:cs="Times New Roman"/>
            <w:bCs/>
            <w:i/>
            <w:iCs/>
            <w:sz w:val="26"/>
            <w:szCs w:val="26"/>
          </w:rPr>
          <w:t>: Danh sách nhà cung cấp vật liệu xây dựng tiềm năng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_Toc3003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65</w:t>
        </w:r>
        <w:r>
          <w:rPr>
            <w:rFonts w:ascii="Times New Roman" w:hAnsi="Times New Roman" w:cs="Times New Roman"/>
            <w:i/>
            <w:iCs/>
            <w:sz w:val="26"/>
            <w:szCs w:val="26"/>
          </w:rPr>
          <w:fldChar w:fldCharType="end"/>
        </w:r>
      </w:hyperlink>
    </w:p>
    <w:p w14:paraId="13746841" w14:textId="6DD22285"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4141"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11 </w:t>
        </w:r>
        <w:r>
          <w:rPr>
            <w:rFonts w:ascii="Times New Roman" w:hAnsi="Times New Roman" w:cs="Times New Roman"/>
            <w:bCs/>
            <w:i/>
            <w:iCs/>
            <w:sz w:val="26"/>
            <w:szCs w:val="26"/>
          </w:rPr>
          <w:t>: Tiêu chí đánh giá nhà cung cấp cũ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_Toc4141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73</w:t>
        </w:r>
        <w:r>
          <w:rPr>
            <w:rFonts w:ascii="Times New Roman" w:hAnsi="Times New Roman" w:cs="Times New Roman"/>
            <w:i/>
            <w:iCs/>
            <w:sz w:val="26"/>
            <w:szCs w:val="26"/>
          </w:rPr>
          <w:fldChar w:fldCharType="end"/>
        </w:r>
      </w:hyperlink>
    </w:p>
    <w:p w14:paraId="73D037F6" w14:textId="1373B439"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4231"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12 </w:t>
        </w:r>
        <w:r>
          <w:rPr>
            <w:rFonts w:ascii="Times New Roman" w:hAnsi="Times New Roman" w:cs="Times New Roman"/>
            <w:bCs/>
            <w:i/>
            <w:iCs/>
            <w:sz w:val="26"/>
            <w:szCs w:val="26"/>
          </w:rPr>
          <w:t>: Kết quả đánh giá nhà cung cấp cũ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_Toc4231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74</w:t>
        </w:r>
        <w:r>
          <w:rPr>
            <w:rFonts w:ascii="Times New Roman" w:hAnsi="Times New Roman" w:cs="Times New Roman"/>
            <w:i/>
            <w:iCs/>
            <w:sz w:val="26"/>
            <w:szCs w:val="26"/>
          </w:rPr>
          <w:fldChar w:fldCharType="end"/>
        </w:r>
      </w:hyperlink>
    </w:p>
    <w:p w14:paraId="15FFDAF8" w14:textId="18458508"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6452"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13 </w:t>
        </w:r>
        <w:r>
          <w:rPr>
            <w:rFonts w:ascii="Times New Roman" w:hAnsi="Times New Roman" w:cs="Times New Roman"/>
            <w:bCs/>
            <w:i/>
            <w:iCs/>
            <w:sz w:val="26"/>
            <w:szCs w:val="26"/>
          </w:rPr>
          <w:t>: Tiêu chí đánh giá nhà cung cấp tiềm năng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_Toc6452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76</w:t>
        </w:r>
        <w:r>
          <w:rPr>
            <w:rFonts w:ascii="Times New Roman" w:hAnsi="Times New Roman" w:cs="Times New Roman"/>
            <w:i/>
            <w:iCs/>
            <w:sz w:val="26"/>
            <w:szCs w:val="26"/>
          </w:rPr>
          <w:fldChar w:fldCharType="end"/>
        </w:r>
      </w:hyperlink>
    </w:p>
    <w:p w14:paraId="138026A7" w14:textId="1DA20A4D"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22448"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14 </w:t>
        </w:r>
        <w:r>
          <w:rPr>
            <w:rFonts w:ascii="Times New Roman" w:hAnsi="Times New Roman" w:cs="Times New Roman"/>
            <w:bCs/>
            <w:i/>
            <w:iCs/>
            <w:sz w:val="26"/>
            <w:szCs w:val="26"/>
          </w:rPr>
          <w:t>: Phân loại hiệu suất nhà cung cấp vật liệu xây dựng và hành động cải tiến tại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_Toc22448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77</w:t>
        </w:r>
        <w:r>
          <w:rPr>
            <w:rFonts w:ascii="Times New Roman" w:hAnsi="Times New Roman" w:cs="Times New Roman"/>
            <w:i/>
            <w:iCs/>
            <w:sz w:val="26"/>
            <w:szCs w:val="26"/>
          </w:rPr>
          <w:fldChar w:fldCharType="end"/>
        </w:r>
      </w:hyperlink>
    </w:p>
    <w:p w14:paraId="36577DE1" w14:textId="67E96CB2" w:rsidR="00D43BD9" w:rsidRDefault="00000000">
      <w:pPr>
        <w:pStyle w:val="Banghinhminhhoa"/>
        <w:tabs>
          <w:tab w:val="right" w:leader="dot" w:pos="9546"/>
        </w:tabs>
        <w:spacing w:line="360" w:lineRule="auto"/>
        <w:ind w:left="920" w:hanging="520"/>
        <w:jc w:val="both"/>
        <w:rPr>
          <w:rFonts w:ascii="Times New Roman" w:hAnsi="Times New Roman" w:cs="Times New Roman"/>
          <w:i/>
          <w:iCs/>
          <w:sz w:val="26"/>
          <w:szCs w:val="26"/>
        </w:rPr>
      </w:pPr>
      <w:hyperlink w:anchor="_Toc12300"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15 </w:t>
        </w:r>
        <w:r>
          <w:rPr>
            <w:rFonts w:ascii="Times New Roman" w:hAnsi="Times New Roman" w:cs="Times New Roman"/>
            <w:bCs/>
            <w:i/>
            <w:iCs/>
            <w:sz w:val="26"/>
            <w:szCs w:val="26"/>
          </w:rPr>
          <w:t>: Kết quả đàm phán giá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_Toc12300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82</w:t>
        </w:r>
        <w:r>
          <w:rPr>
            <w:rFonts w:ascii="Times New Roman" w:hAnsi="Times New Roman" w:cs="Times New Roman"/>
            <w:i/>
            <w:iCs/>
            <w:sz w:val="26"/>
            <w:szCs w:val="26"/>
          </w:rPr>
          <w:fldChar w:fldCharType="end"/>
        </w:r>
      </w:hyperlink>
    </w:p>
    <w:p w14:paraId="5584F6D4" w14:textId="5A696699" w:rsidR="00D43BD9" w:rsidRDefault="00000000">
      <w:pPr>
        <w:pStyle w:val="Banghinhminhhoa"/>
        <w:tabs>
          <w:tab w:val="right" w:leader="dot" w:pos="9546"/>
        </w:tabs>
        <w:spacing w:line="360" w:lineRule="auto"/>
        <w:ind w:left="920" w:hanging="520"/>
        <w:jc w:val="both"/>
      </w:pPr>
      <w:hyperlink w:anchor="_Toc26566" w:history="1">
        <w:r>
          <w:rPr>
            <w:rFonts w:ascii="Times New Roman" w:hAnsi="Times New Roman" w:cs="Times New Roman"/>
            <w:bCs/>
            <w:i/>
            <w:iCs/>
            <w:sz w:val="26"/>
            <w:szCs w:val="26"/>
          </w:rPr>
          <w:t xml:space="preserve">Bảng </w:t>
        </w:r>
        <w:r>
          <w:rPr>
            <w:rFonts w:ascii="Times New Roman" w:hAnsi="Times New Roman" w:cs="Times New Roman"/>
            <w:i/>
            <w:iCs/>
            <w:sz w:val="26"/>
            <w:szCs w:val="26"/>
          </w:rPr>
          <w:t xml:space="preserve">16 </w:t>
        </w:r>
        <w:r>
          <w:rPr>
            <w:rFonts w:ascii="Times New Roman" w:hAnsi="Times New Roman" w:cs="Times New Roman"/>
            <w:bCs/>
            <w:i/>
            <w:iCs/>
            <w:sz w:val="26"/>
            <w:szCs w:val="26"/>
          </w:rPr>
          <w:t>: Tổng hợp chi tiết hợp đồng mua bán vật liệu xây dựng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_Toc26566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87</w:t>
        </w:r>
        <w:r>
          <w:rPr>
            <w:rFonts w:ascii="Times New Roman" w:hAnsi="Times New Roman" w:cs="Times New Roman"/>
            <w:i/>
            <w:iCs/>
            <w:sz w:val="26"/>
            <w:szCs w:val="26"/>
          </w:rPr>
          <w:fldChar w:fldCharType="end"/>
        </w:r>
      </w:hyperlink>
    </w:p>
    <w:p w14:paraId="68FE17E7" w14:textId="77777777" w:rsidR="00D43BD9" w:rsidRDefault="00000000">
      <w:pPr>
        <w:spacing w:line="360" w:lineRule="auto"/>
        <w:jc w:val="center"/>
        <w:rPr>
          <w:rFonts w:ascii="Times New Roman" w:hAnsi="Times New Roman" w:cs="Times New Roman"/>
          <w:i/>
          <w:iCs/>
          <w:szCs w:val="26"/>
          <w:lang w:val="vi-VN"/>
        </w:rPr>
      </w:pPr>
      <w:r>
        <w:rPr>
          <w:rFonts w:ascii="Times New Roman" w:hAnsi="Times New Roman" w:cs="Times New Roman"/>
          <w:i/>
          <w:iCs/>
          <w:szCs w:val="26"/>
          <w:lang w:val="vi-VN"/>
        </w:rPr>
        <w:fldChar w:fldCharType="end"/>
      </w:r>
      <w:bookmarkStart w:id="4" w:name="_Toc228803377"/>
    </w:p>
    <w:p w14:paraId="76E7E08A" w14:textId="77777777" w:rsidR="00D43BD9" w:rsidRDefault="00000000">
      <w:pPr>
        <w:spacing w:line="360" w:lineRule="auto"/>
        <w:jc w:val="center"/>
        <w:rPr>
          <w:rStyle w:val="u1Char"/>
          <w:rFonts w:ascii="Times New Roman" w:hAnsi="Times New Roman" w:cs="Times New Roman"/>
          <w:sz w:val="26"/>
          <w:szCs w:val="26"/>
        </w:rPr>
      </w:pPr>
      <w:bookmarkStart w:id="5" w:name="_Toc25579"/>
      <w:r>
        <w:rPr>
          <w:rStyle w:val="u1Char"/>
          <w:rFonts w:ascii="Times New Roman" w:hAnsi="Times New Roman" w:cs="Times New Roman"/>
          <w:sz w:val="26"/>
          <w:szCs w:val="26"/>
        </w:rPr>
        <w:lastRenderedPageBreak/>
        <w:t>DANH MỤC BIỂ</w:t>
      </w:r>
      <w:bookmarkEnd w:id="4"/>
      <w:r>
        <w:rPr>
          <w:rStyle w:val="u1Char"/>
          <w:rFonts w:ascii="Times New Roman" w:hAnsi="Times New Roman" w:cs="Times New Roman"/>
          <w:sz w:val="26"/>
          <w:szCs w:val="26"/>
        </w:rPr>
        <w:t>U ĐỒ, SƠ ĐỒ</w:t>
      </w:r>
    </w:p>
    <w:p w14:paraId="389E165A" w14:textId="77777777" w:rsidR="00D43BD9" w:rsidRDefault="00000000">
      <w:pPr>
        <w:pStyle w:val="Banghinhminhhoa"/>
        <w:tabs>
          <w:tab w:val="right" w:leader="dot" w:pos="9546"/>
        </w:tabs>
        <w:spacing w:line="360" w:lineRule="auto"/>
        <w:ind w:leftChars="100" w:left="918" w:hangingChars="276" w:hanging="718"/>
        <w:jc w:val="both"/>
        <w:rPr>
          <w:rFonts w:ascii="Times New Roman" w:hAnsi="Times New Roman" w:cs="Times New Roman"/>
          <w:i/>
          <w:iCs/>
          <w:sz w:val="26"/>
          <w:szCs w:val="26"/>
        </w:rPr>
      </w:pPr>
      <w:hyperlink w:anchor="_Toc5686" w:history="1">
        <w:r>
          <w:rPr>
            <w:rFonts w:ascii="Times New Roman" w:hAnsi="Times New Roman" w:cs="Times New Roman"/>
            <w:bCs/>
            <w:i/>
            <w:iCs/>
            <w:sz w:val="26"/>
            <w:szCs w:val="26"/>
          </w:rPr>
          <w:t xml:space="preserve">Sơ đồ </w:t>
        </w:r>
        <w:r>
          <w:rPr>
            <w:rFonts w:ascii="Times New Roman" w:hAnsi="Times New Roman" w:cs="Times New Roman"/>
            <w:i/>
            <w:iCs/>
            <w:sz w:val="26"/>
            <w:szCs w:val="26"/>
          </w:rPr>
          <w:t xml:space="preserve">1 </w:t>
        </w:r>
        <w:r>
          <w:rPr>
            <w:rFonts w:ascii="Times New Roman" w:hAnsi="Times New Roman" w:cs="Times New Roman"/>
            <w:bCs/>
            <w:i/>
            <w:iCs/>
            <w:sz w:val="26"/>
            <w:szCs w:val="26"/>
          </w:rPr>
          <w:t xml:space="preserve">: Quy trình hoạt động thu mua </w:t>
        </w:r>
        <w:r>
          <w:rPr>
            <w:rFonts w:ascii="Times New Roman" w:hAnsi="Times New Roman" w:cs="Times New Roman"/>
            <w:i/>
            <w:iCs/>
            <w:sz w:val="26"/>
            <w:szCs w:val="26"/>
          </w:rPr>
          <w:tab/>
        </w:r>
      </w:hyperlink>
      <w:r>
        <w:rPr>
          <w:rFonts w:ascii="Times New Roman" w:hAnsi="Times New Roman" w:cs="Times New Roman"/>
          <w:bCs/>
          <w:i/>
          <w:iCs/>
          <w:color w:val="000000" w:themeColor="text1"/>
          <w:sz w:val="26"/>
          <w:szCs w:val="26"/>
        </w:rPr>
        <w:t>9</w:t>
      </w:r>
    </w:p>
    <w:p w14:paraId="23CC5D3A" w14:textId="77777777" w:rsidR="00D43BD9" w:rsidRDefault="00000000">
      <w:pPr>
        <w:pStyle w:val="Banghinhminhhoa"/>
        <w:tabs>
          <w:tab w:val="right" w:leader="dot" w:pos="9546"/>
        </w:tabs>
        <w:spacing w:line="360" w:lineRule="auto"/>
        <w:ind w:leftChars="100" w:left="918" w:hangingChars="276" w:hanging="718"/>
        <w:jc w:val="both"/>
        <w:rPr>
          <w:rFonts w:ascii="Times New Roman" w:hAnsi="Times New Roman" w:cs="Times New Roman"/>
          <w:i/>
          <w:iCs/>
          <w:sz w:val="26"/>
          <w:szCs w:val="26"/>
        </w:rPr>
      </w:pPr>
      <w:hyperlink w:anchor="_Toc1958" w:history="1">
        <w:r>
          <w:rPr>
            <w:rFonts w:ascii="Times New Roman" w:hAnsi="Times New Roman" w:cs="Times New Roman"/>
            <w:bCs/>
            <w:i/>
            <w:iCs/>
            <w:sz w:val="26"/>
            <w:szCs w:val="26"/>
          </w:rPr>
          <w:t xml:space="preserve">Sơ đồ </w:t>
        </w:r>
        <w:r>
          <w:rPr>
            <w:rFonts w:ascii="Times New Roman" w:hAnsi="Times New Roman" w:cs="Times New Roman"/>
            <w:i/>
            <w:iCs/>
            <w:sz w:val="26"/>
            <w:szCs w:val="26"/>
          </w:rPr>
          <w:t xml:space="preserve">2 </w:t>
        </w:r>
        <w:r>
          <w:rPr>
            <w:rFonts w:ascii="Times New Roman" w:hAnsi="Times New Roman" w:cs="Times New Roman"/>
            <w:bCs/>
            <w:i/>
            <w:iCs/>
            <w:sz w:val="26"/>
            <w:szCs w:val="26"/>
          </w:rPr>
          <w:t xml:space="preserve">: Bộ máy tổ chức quản lý của Công ty TNHH Thương mại Ngọc Khuê </w:t>
        </w:r>
        <w:r>
          <w:rPr>
            <w:rFonts w:ascii="Times New Roman" w:hAnsi="Times New Roman" w:cs="Times New Roman"/>
            <w:i/>
            <w:iCs/>
            <w:sz w:val="26"/>
            <w:szCs w:val="26"/>
          </w:rPr>
          <w:tab/>
        </w:r>
      </w:hyperlink>
      <w:r>
        <w:rPr>
          <w:rFonts w:ascii="Times New Roman" w:hAnsi="Times New Roman" w:cs="Times New Roman"/>
          <w:bCs/>
          <w:i/>
          <w:iCs/>
          <w:color w:val="000000" w:themeColor="text1"/>
          <w:sz w:val="26"/>
          <w:szCs w:val="26"/>
        </w:rPr>
        <w:t>35</w:t>
      </w:r>
    </w:p>
    <w:p w14:paraId="72214E70" w14:textId="7CF0B289" w:rsidR="00D43BD9" w:rsidRDefault="00000000">
      <w:pPr>
        <w:pStyle w:val="Banghinhminhhoa"/>
        <w:tabs>
          <w:tab w:val="right" w:leader="dot" w:pos="9546"/>
        </w:tabs>
        <w:spacing w:line="360" w:lineRule="auto"/>
        <w:ind w:leftChars="100" w:left="918" w:hangingChars="276" w:hanging="718"/>
        <w:jc w:val="both"/>
        <w:rPr>
          <w:rFonts w:ascii="Times New Roman" w:hAnsi="Times New Roman" w:cs="Times New Roman"/>
          <w:i/>
          <w:iCs/>
          <w:sz w:val="26"/>
          <w:szCs w:val="26"/>
        </w:rPr>
      </w:pPr>
      <w:hyperlink w:anchor="_Toc22992" w:history="1">
        <w:r>
          <w:rPr>
            <w:rFonts w:ascii="Times New Roman" w:hAnsi="Times New Roman" w:cs="Times New Roman"/>
            <w:bCs/>
            <w:i/>
            <w:iCs/>
            <w:sz w:val="26"/>
            <w:szCs w:val="26"/>
          </w:rPr>
          <w:t xml:space="preserve">Sơ đồ </w:t>
        </w:r>
        <w:r>
          <w:rPr>
            <w:rFonts w:ascii="Times New Roman" w:hAnsi="Times New Roman" w:cs="Times New Roman"/>
            <w:i/>
            <w:iCs/>
            <w:sz w:val="26"/>
            <w:szCs w:val="26"/>
          </w:rPr>
          <w:t xml:space="preserve">3 </w:t>
        </w:r>
        <w:r>
          <w:rPr>
            <w:rFonts w:ascii="Times New Roman" w:hAnsi="Times New Roman" w:cs="Times New Roman"/>
            <w:bCs/>
            <w:i/>
            <w:iCs/>
            <w:sz w:val="26"/>
            <w:szCs w:val="26"/>
          </w:rPr>
          <w:t>: Cở sở vật chất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_Toc22992 \h </w:instrText>
        </w:r>
        <w:r>
          <w:rPr>
            <w:rFonts w:ascii="Times New Roman" w:hAnsi="Times New Roman" w:cs="Times New Roman"/>
            <w:i/>
            <w:iCs/>
            <w:sz w:val="26"/>
            <w:szCs w:val="26"/>
          </w:rPr>
          <w:fldChar w:fldCharType="separate"/>
        </w:r>
        <w:r w:rsidR="00B9001F">
          <w:rPr>
            <w:rFonts w:ascii="Times New Roman" w:hAnsi="Times New Roman" w:cs="Times New Roman"/>
            <w:b/>
            <w:bCs/>
            <w:i/>
            <w:iCs/>
            <w:noProof/>
            <w:sz w:val="26"/>
            <w:szCs w:val="26"/>
            <w:lang w:val="vi-VN"/>
          </w:rPr>
          <w:t>Lỗi! Thẻ đánh dấu không được xác định.</w:t>
        </w:r>
        <w:r>
          <w:rPr>
            <w:rFonts w:ascii="Times New Roman" w:hAnsi="Times New Roman" w:cs="Times New Roman"/>
            <w:i/>
            <w:iCs/>
            <w:sz w:val="26"/>
            <w:szCs w:val="26"/>
          </w:rPr>
          <w:fldChar w:fldCharType="end"/>
        </w:r>
      </w:hyperlink>
      <w:r>
        <w:rPr>
          <w:rFonts w:ascii="Times New Roman" w:hAnsi="Times New Roman" w:cs="Times New Roman"/>
          <w:bCs/>
          <w:i/>
          <w:iCs/>
          <w:color w:val="000000" w:themeColor="text1"/>
          <w:sz w:val="26"/>
          <w:szCs w:val="26"/>
        </w:rPr>
        <w:t>6</w:t>
      </w:r>
    </w:p>
    <w:p w14:paraId="02CB0CC3" w14:textId="77777777" w:rsidR="00D43BD9" w:rsidRDefault="00000000">
      <w:pPr>
        <w:pStyle w:val="Banghinhminhhoa"/>
        <w:tabs>
          <w:tab w:val="right" w:leader="dot" w:pos="9546"/>
        </w:tabs>
        <w:spacing w:line="360" w:lineRule="auto"/>
        <w:ind w:leftChars="100" w:left="918" w:hangingChars="276" w:hanging="718"/>
        <w:jc w:val="both"/>
        <w:rPr>
          <w:rFonts w:ascii="Times New Roman" w:hAnsi="Times New Roman" w:cs="Times New Roman"/>
          <w:i/>
          <w:iCs/>
          <w:sz w:val="26"/>
          <w:szCs w:val="26"/>
        </w:rPr>
      </w:pPr>
      <w:hyperlink w:anchor="_Toc17091" w:history="1">
        <w:r>
          <w:rPr>
            <w:rFonts w:ascii="Times New Roman" w:hAnsi="Times New Roman" w:cs="Times New Roman"/>
            <w:bCs/>
            <w:i/>
            <w:iCs/>
            <w:sz w:val="26"/>
            <w:szCs w:val="26"/>
          </w:rPr>
          <w:t>Sơ đồ 4</w:t>
        </w:r>
        <w:r>
          <w:rPr>
            <w:rFonts w:ascii="Times New Roman" w:hAnsi="Times New Roman" w:cs="Times New Roman"/>
            <w:i/>
            <w:iCs/>
            <w:sz w:val="26"/>
            <w:szCs w:val="26"/>
          </w:rPr>
          <w:t xml:space="preserve"> </w:t>
        </w:r>
        <w:r>
          <w:rPr>
            <w:rFonts w:ascii="Times New Roman" w:hAnsi="Times New Roman" w:cs="Times New Roman"/>
            <w:bCs/>
            <w:i/>
            <w:iCs/>
            <w:sz w:val="26"/>
            <w:szCs w:val="26"/>
          </w:rPr>
          <w:t>: Quy trình lựa chọn nhà cung cấp VLXD trong hoạt động thu mua tại Công ty TNHH Thương mại Ngọc Khuê</w:t>
        </w:r>
        <w:r>
          <w:rPr>
            <w:rFonts w:ascii="Times New Roman" w:hAnsi="Times New Roman" w:cs="Times New Roman"/>
            <w:i/>
            <w:iCs/>
            <w:sz w:val="26"/>
            <w:szCs w:val="26"/>
          </w:rPr>
          <w:tab/>
        </w:r>
      </w:hyperlink>
      <w:r>
        <w:rPr>
          <w:rFonts w:ascii="Times New Roman" w:hAnsi="Times New Roman" w:cs="Times New Roman"/>
          <w:bCs/>
          <w:i/>
          <w:iCs/>
          <w:color w:val="000000" w:themeColor="text1"/>
          <w:sz w:val="26"/>
          <w:szCs w:val="26"/>
        </w:rPr>
        <w:t>61</w:t>
      </w:r>
    </w:p>
    <w:p w14:paraId="42B541DF" w14:textId="5AAF25DD" w:rsidR="00D43BD9" w:rsidRDefault="00000000">
      <w:pPr>
        <w:spacing w:line="360" w:lineRule="auto"/>
        <w:jc w:val="center"/>
        <w:rPr>
          <w:rFonts w:ascii="Times New Roman" w:hAnsi="Times New Roman" w:cs="Times New Roman"/>
          <w:bCs/>
          <w:color w:val="000000" w:themeColor="text1"/>
          <w:szCs w:val="26"/>
        </w:rPr>
      </w:pPr>
      <w:hyperlink w:anchor="_Toc24334" w:history="1">
        <w:r>
          <w:rPr>
            <w:rFonts w:ascii="Times New Roman" w:hAnsi="Times New Roman" w:cs="Times New Roman"/>
            <w:bCs/>
            <w:i/>
            <w:iCs/>
            <w:sz w:val="26"/>
            <w:szCs w:val="26"/>
          </w:rPr>
          <w:t>Sơ đồ 5</w:t>
        </w:r>
        <w:r>
          <w:rPr>
            <w:rFonts w:ascii="Times New Roman" w:hAnsi="Times New Roman" w:cs="Times New Roman"/>
            <w:i/>
            <w:iCs/>
            <w:sz w:val="26"/>
            <w:szCs w:val="26"/>
          </w:rPr>
          <w:t xml:space="preserve"> </w:t>
        </w:r>
        <w:r>
          <w:rPr>
            <w:rFonts w:ascii="Times New Roman" w:hAnsi="Times New Roman" w:cs="Times New Roman"/>
            <w:bCs/>
            <w:i/>
            <w:iCs/>
            <w:sz w:val="26"/>
            <w:szCs w:val="26"/>
          </w:rPr>
          <w:t xml:space="preserve">: Quy trình RFQ cho nhà cung cấp tại Công ty TNHH Thương mại Ngọc Khuê   </w:t>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_Toc24334 \h </w:instrText>
        </w:r>
        <w:r>
          <w:rPr>
            <w:rFonts w:ascii="Times New Roman" w:hAnsi="Times New Roman" w:cs="Times New Roman"/>
            <w:i/>
            <w:iCs/>
            <w:sz w:val="26"/>
            <w:szCs w:val="26"/>
          </w:rPr>
          <w:fldChar w:fldCharType="separate"/>
        </w:r>
        <w:r w:rsidR="00B9001F">
          <w:rPr>
            <w:rFonts w:ascii="Times New Roman" w:hAnsi="Times New Roman" w:cs="Times New Roman"/>
            <w:b/>
            <w:bCs/>
            <w:i/>
            <w:iCs/>
            <w:noProof/>
            <w:sz w:val="26"/>
            <w:szCs w:val="26"/>
            <w:lang w:val="vi-VN"/>
          </w:rPr>
          <w:t>Lỗi! Thẻ đánh dấu không được xác định.</w:t>
        </w:r>
        <w:r>
          <w:rPr>
            <w:rFonts w:ascii="Times New Roman" w:hAnsi="Times New Roman" w:cs="Times New Roman"/>
            <w:i/>
            <w:iCs/>
            <w:sz w:val="26"/>
            <w:szCs w:val="26"/>
          </w:rPr>
          <w:fldChar w:fldCharType="end"/>
        </w:r>
      </w:hyperlink>
      <w:r>
        <w:rPr>
          <w:rFonts w:ascii="Times New Roman" w:hAnsi="Times New Roman" w:cs="Times New Roman"/>
          <w:bCs/>
          <w:i/>
          <w:iCs/>
          <w:color w:val="000000" w:themeColor="text1"/>
          <w:sz w:val="26"/>
          <w:szCs w:val="26"/>
        </w:rPr>
        <w:t>7</w:t>
      </w:r>
      <w:bookmarkStart w:id="6" w:name="_Toc228803378"/>
      <w:bookmarkEnd w:id="5"/>
    </w:p>
    <w:p w14:paraId="3EACE839" w14:textId="77777777" w:rsidR="00D43BD9" w:rsidRDefault="00000000">
      <w:pPr>
        <w:pStyle w:val="u1"/>
        <w:jc w:val="center"/>
        <w:rPr>
          <w:rFonts w:ascii="Times New Roman" w:hAnsi="Times New Roman" w:cs="Times New Roman"/>
          <w:sz w:val="26"/>
          <w:szCs w:val="26"/>
        </w:rPr>
      </w:pPr>
      <w:bookmarkStart w:id="7" w:name="_Toc7520"/>
      <w:r>
        <w:rPr>
          <w:rFonts w:ascii="Times New Roman" w:hAnsi="Times New Roman" w:cs="Times New Roman"/>
          <w:sz w:val="26"/>
          <w:szCs w:val="26"/>
        </w:rPr>
        <w:t>DANH MỤC CÁC HÌNH ẢN</w:t>
      </w:r>
      <w:bookmarkEnd w:id="6"/>
      <w:r>
        <w:rPr>
          <w:rFonts w:ascii="Times New Roman" w:hAnsi="Times New Roman" w:cs="Times New Roman"/>
          <w:sz w:val="26"/>
          <w:szCs w:val="26"/>
        </w:rPr>
        <w:t>H</w:t>
      </w:r>
      <w:bookmarkEnd w:id="7"/>
    </w:p>
    <w:p w14:paraId="0A55A5E2" w14:textId="37C9339C" w:rsidR="00D43BD9" w:rsidRDefault="00000000">
      <w:pPr>
        <w:pStyle w:val="Banghinhminhhoa"/>
        <w:tabs>
          <w:tab w:val="right" w:leader="dot" w:pos="9546"/>
        </w:tabs>
        <w:ind w:left="920" w:hanging="520"/>
        <w:rPr>
          <w:rFonts w:ascii="Times New Roman" w:hAnsi="Times New Roman" w:cs="Times New Roman"/>
          <w:i/>
          <w:iCs/>
          <w:sz w:val="26"/>
          <w:szCs w:val="26"/>
        </w:rPr>
      </w:pPr>
      <w:r>
        <w:rPr>
          <w:rFonts w:ascii="Times New Roman" w:hAnsi="Times New Roman" w:cs="Times New Roman"/>
          <w:i/>
          <w:iCs/>
          <w:sz w:val="26"/>
          <w:szCs w:val="26"/>
        </w:rPr>
        <w:fldChar w:fldCharType="begin"/>
      </w:r>
      <w:r>
        <w:rPr>
          <w:rFonts w:ascii="Times New Roman" w:hAnsi="Times New Roman" w:cs="Times New Roman"/>
          <w:i/>
          <w:iCs/>
          <w:sz w:val="26"/>
          <w:szCs w:val="26"/>
        </w:rPr>
        <w:instrText>TOC \h \c "Hình"</w:instrText>
      </w:r>
      <w:r>
        <w:rPr>
          <w:rFonts w:ascii="Times New Roman" w:hAnsi="Times New Roman" w:cs="Times New Roman"/>
          <w:i/>
          <w:iCs/>
          <w:sz w:val="26"/>
          <w:szCs w:val="26"/>
        </w:rPr>
        <w:fldChar w:fldCharType="separate"/>
      </w:r>
      <w:hyperlink w:anchor="_Toc24326"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 </w:t>
        </w:r>
        <w:r>
          <w:rPr>
            <w:rFonts w:ascii="Times New Roman" w:hAnsi="Times New Roman" w:cs="Times New Roman"/>
            <w:bCs/>
            <w:i/>
            <w:iCs/>
            <w:sz w:val="26"/>
            <w:szCs w:val="26"/>
          </w:rPr>
          <w:t xml:space="preserve">: Phân loại nhà cung cấp theo bậc thang tốt nhất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_Toc24326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17</w:t>
        </w:r>
        <w:r>
          <w:rPr>
            <w:rFonts w:ascii="Times New Roman" w:hAnsi="Times New Roman" w:cs="Times New Roman"/>
            <w:i/>
            <w:iCs/>
            <w:sz w:val="26"/>
            <w:szCs w:val="26"/>
          </w:rPr>
          <w:fldChar w:fldCharType="end"/>
        </w:r>
      </w:hyperlink>
    </w:p>
    <w:p w14:paraId="12C9740B" w14:textId="3BC4F8ED"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20418"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2 </w:t>
        </w:r>
        <w:r>
          <w:rPr>
            <w:rFonts w:ascii="Times New Roman" w:hAnsi="Times New Roman" w:cs="Times New Roman"/>
            <w:bCs/>
            <w:i/>
            <w:iCs/>
            <w:sz w:val="26"/>
            <w:szCs w:val="26"/>
          </w:rPr>
          <w:t xml:space="preserve">: Quy trình Đánh giá và Lựa chọn nhà cung cấp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_Toc20418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20</w:t>
        </w:r>
        <w:r>
          <w:rPr>
            <w:rFonts w:ascii="Times New Roman" w:hAnsi="Times New Roman" w:cs="Times New Roman"/>
            <w:i/>
            <w:iCs/>
            <w:sz w:val="26"/>
            <w:szCs w:val="26"/>
          </w:rPr>
          <w:fldChar w:fldCharType="end"/>
        </w:r>
      </w:hyperlink>
    </w:p>
    <w:p w14:paraId="55759287" w14:textId="0B605D94"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4991"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3 </w:t>
        </w:r>
        <w:r>
          <w:rPr>
            <w:rFonts w:ascii="Times New Roman" w:hAnsi="Times New Roman" w:cs="Times New Roman"/>
            <w:bCs/>
            <w:i/>
            <w:iCs/>
            <w:sz w:val="26"/>
            <w:szCs w:val="26"/>
          </w:rPr>
          <w:t xml:space="preserve">: Hành trình phát triển của Công ty TNHH Thương mại Ngọc Khuê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_Toc4991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32</w:t>
        </w:r>
        <w:r>
          <w:rPr>
            <w:rFonts w:ascii="Times New Roman" w:hAnsi="Times New Roman" w:cs="Times New Roman"/>
            <w:i/>
            <w:iCs/>
            <w:sz w:val="26"/>
            <w:szCs w:val="26"/>
          </w:rPr>
          <w:fldChar w:fldCharType="end"/>
        </w:r>
      </w:hyperlink>
    </w:p>
    <w:p w14:paraId="1A83184A" w14:textId="193ACC8E"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16327"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4 </w:t>
        </w:r>
        <w:r>
          <w:rPr>
            <w:rFonts w:ascii="Times New Roman" w:hAnsi="Times New Roman" w:cs="Times New Roman"/>
            <w:bCs/>
            <w:i/>
            <w:iCs/>
            <w:sz w:val="26"/>
            <w:szCs w:val="26"/>
          </w:rPr>
          <w:t>: Các yếu tố vĩ mô ảnh hưởng đến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_Toc16327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42</w:t>
        </w:r>
        <w:r>
          <w:rPr>
            <w:rFonts w:ascii="Times New Roman" w:hAnsi="Times New Roman" w:cs="Times New Roman"/>
            <w:i/>
            <w:iCs/>
            <w:sz w:val="26"/>
            <w:szCs w:val="26"/>
          </w:rPr>
          <w:fldChar w:fldCharType="end"/>
        </w:r>
      </w:hyperlink>
    </w:p>
    <w:p w14:paraId="3247A128" w14:textId="6CEE384D"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9909"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5 </w:t>
        </w:r>
        <w:r>
          <w:rPr>
            <w:rFonts w:ascii="Times New Roman" w:hAnsi="Times New Roman" w:cs="Times New Roman"/>
            <w:bCs/>
            <w:i/>
            <w:iCs/>
            <w:sz w:val="26"/>
            <w:szCs w:val="26"/>
          </w:rPr>
          <w:t>: Tốc độ tăng giá trị tăng thêm ngành xây dựng Đà Nẵng 2025</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_Toc9909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42</w:t>
        </w:r>
        <w:r>
          <w:rPr>
            <w:rFonts w:ascii="Times New Roman" w:hAnsi="Times New Roman" w:cs="Times New Roman"/>
            <w:i/>
            <w:iCs/>
            <w:sz w:val="26"/>
            <w:szCs w:val="26"/>
          </w:rPr>
          <w:fldChar w:fldCharType="end"/>
        </w:r>
      </w:hyperlink>
    </w:p>
    <w:p w14:paraId="00FE3FF2" w14:textId="44D8F5BC"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23807"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6 </w:t>
        </w:r>
        <w:r>
          <w:rPr>
            <w:rFonts w:ascii="Times New Roman" w:hAnsi="Times New Roman" w:cs="Times New Roman"/>
            <w:bCs/>
            <w:i/>
            <w:iCs/>
            <w:sz w:val="26"/>
            <w:szCs w:val="26"/>
          </w:rPr>
          <w:t>: Ma trận SWOT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_Toc23807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51</w:t>
        </w:r>
        <w:r>
          <w:rPr>
            <w:rFonts w:ascii="Times New Roman" w:hAnsi="Times New Roman" w:cs="Times New Roman"/>
            <w:i/>
            <w:iCs/>
            <w:sz w:val="26"/>
            <w:szCs w:val="26"/>
          </w:rPr>
          <w:fldChar w:fldCharType="end"/>
        </w:r>
      </w:hyperlink>
    </w:p>
    <w:p w14:paraId="34E7D42C" w14:textId="15280620"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32140"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7 </w:t>
        </w:r>
        <w:r>
          <w:rPr>
            <w:rFonts w:ascii="Times New Roman" w:hAnsi="Times New Roman" w:cs="Times New Roman"/>
            <w:bCs/>
            <w:i/>
            <w:iCs/>
            <w:sz w:val="26"/>
            <w:szCs w:val="26"/>
          </w:rPr>
          <w:t xml:space="preserve">: Phiếu đề xuất mua hàng vật liệu xây dựng (Xi măng PCB40) của Công ty TNHH Thương mại Ngọc Khuê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_Toc32140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62</w:t>
        </w:r>
        <w:r>
          <w:rPr>
            <w:rFonts w:ascii="Times New Roman" w:hAnsi="Times New Roman" w:cs="Times New Roman"/>
            <w:i/>
            <w:iCs/>
            <w:sz w:val="26"/>
            <w:szCs w:val="26"/>
          </w:rPr>
          <w:fldChar w:fldCharType="end"/>
        </w:r>
      </w:hyperlink>
    </w:p>
    <w:p w14:paraId="3CC36ABC" w14:textId="2B93B675"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32397"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8 </w:t>
        </w:r>
        <w:r>
          <w:rPr>
            <w:rFonts w:ascii="Times New Roman" w:hAnsi="Times New Roman" w:cs="Times New Roman"/>
            <w:bCs/>
            <w:i/>
            <w:iCs/>
            <w:sz w:val="26"/>
            <w:szCs w:val="26"/>
          </w:rPr>
          <w:t>: Phiếu đề xuất mua hàng vật liệu xây dựng (Thép D10, D12)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_Toc32397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63</w:t>
        </w:r>
        <w:r>
          <w:rPr>
            <w:rFonts w:ascii="Times New Roman" w:hAnsi="Times New Roman" w:cs="Times New Roman"/>
            <w:i/>
            <w:iCs/>
            <w:sz w:val="26"/>
            <w:szCs w:val="26"/>
          </w:rPr>
          <w:fldChar w:fldCharType="end"/>
        </w:r>
      </w:hyperlink>
    </w:p>
    <w:p w14:paraId="2FE28FF8" w14:textId="01BA932D"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19557"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9 </w:t>
        </w:r>
        <w:r>
          <w:rPr>
            <w:rFonts w:ascii="Times New Roman" w:hAnsi="Times New Roman" w:cs="Times New Roman"/>
            <w:bCs/>
            <w:i/>
            <w:iCs/>
            <w:sz w:val="26"/>
            <w:szCs w:val="26"/>
          </w:rPr>
          <w:t>: Mẫu yêu cầu báo giá (Xi măng PCB40)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_Toc19557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67</w:t>
        </w:r>
        <w:r>
          <w:rPr>
            <w:rFonts w:ascii="Times New Roman" w:hAnsi="Times New Roman" w:cs="Times New Roman"/>
            <w:i/>
            <w:iCs/>
            <w:sz w:val="26"/>
            <w:szCs w:val="26"/>
          </w:rPr>
          <w:fldChar w:fldCharType="end"/>
        </w:r>
      </w:hyperlink>
    </w:p>
    <w:p w14:paraId="21B9DAD6" w14:textId="1BC77FAA"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16626"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10 </w:t>
        </w:r>
        <w:r>
          <w:rPr>
            <w:rFonts w:ascii="Times New Roman" w:hAnsi="Times New Roman" w:cs="Times New Roman"/>
            <w:bCs/>
            <w:i/>
            <w:iCs/>
            <w:sz w:val="26"/>
            <w:szCs w:val="26"/>
          </w:rPr>
          <w:t xml:space="preserve">: Mẫu yêu cầu báo giá (Thép D10, D12) của  Công ty TNHH Thương mại Ngọc Khuê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_Toc16626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68</w:t>
        </w:r>
        <w:r>
          <w:rPr>
            <w:rFonts w:ascii="Times New Roman" w:hAnsi="Times New Roman" w:cs="Times New Roman"/>
            <w:i/>
            <w:iCs/>
            <w:sz w:val="26"/>
            <w:szCs w:val="26"/>
          </w:rPr>
          <w:fldChar w:fldCharType="end"/>
        </w:r>
      </w:hyperlink>
    </w:p>
    <w:p w14:paraId="720D10FE" w14:textId="7E46C59A"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496"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11 </w:t>
        </w:r>
        <w:r>
          <w:rPr>
            <w:rFonts w:ascii="Times New Roman" w:hAnsi="Times New Roman" w:cs="Times New Roman"/>
            <w:bCs/>
            <w:i/>
            <w:iCs/>
            <w:sz w:val="26"/>
            <w:szCs w:val="26"/>
          </w:rPr>
          <w:t xml:space="preserve">: Bảng báo giá (Xi măng PCB40) của Công ty Cổ phần Vicem VLXD Đà Nẵng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_Toc496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70</w:t>
        </w:r>
        <w:r>
          <w:rPr>
            <w:rFonts w:ascii="Times New Roman" w:hAnsi="Times New Roman" w:cs="Times New Roman"/>
            <w:i/>
            <w:iCs/>
            <w:sz w:val="26"/>
            <w:szCs w:val="26"/>
          </w:rPr>
          <w:fldChar w:fldCharType="end"/>
        </w:r>
      </w:hyperlink>
    </w:p>
    <w:p w14:paraId="7A51C486" w14:textId="2F4D5567"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26500"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12 </w:t>
        </w:r>
        <w:r>
          <w:rPr>
            <w:rFonts w:ascii="Times New Roman" w:hAnsi="Times New Roman" w:cs="Times New Roman"/>
            <w:bCs/>
            <w:i/>
            <w:iCs/>
            <w:sz w:val="26"/>
            <w:szCs w:val="26"/>
          </w:rPr>
          <w:t xml:space="preserve">: Bảng báo giá (Thép D10, D12) của Công ty TNHH Thương Mại và Dịch Vụ Xuân Tiến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_Toc26500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70</w:t>
        </w:r>
        <w:r>
          <w:rPr>
            <w:rFonts w:ascii="Times New Roman" w:hAnsi="Times New Roman" w:cs="Times New Roman"/>
            <w:i/>
            <w:iCs/>
            <w:sz w:val="26"/>
            <w:szCs w:val="26"/>
          </w:rPr>
          <w:fldChar w:fldCharType="end"/>
        </w:r>
      </w:hyperlink>
    </w:p>
    <w:p w14:paraId="2DED4A62" w14:textId="4A8CDB9A"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21569"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13 </w:t>
        </w:r>
        <w:r>
          <w:rPr>
            <w:rFonts w:ascii="Times New Roman" w:hAnsi="Times New Roman" w:cs="Times New Roman"/>
            <w:bCs/>
            <w:i/>
            <w:iCs/>
            <w:sz w:val="26"/>
            <w:szCs w:val="26"/>
          </w:rPr>
          <w:t>: Bảng chấm điểm nhà cung cấp vật liệu xây dựng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_Toc21569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78</w:t>
        </w:r>
        <w:r>
          <w:rPr>
            <w:rFonts w:ascii="Times New Roman" w:hAnsi="Times New Roman" w:cs="Times New Roman"/>
            <w:i/>
            <w:iCs/>
            <w:sz w:val="26"/>
            <w:szCs w:val="26"/>
          </w:rPr>
          <w:fldChar w:fldCharType="end"/>
        </w:r>
      </w:hyperlink>
    </w:p>
    <w:p w14:paraId="034B5544" w14:textId="36D28685"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29213"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14 </w:t>
        </w:r>
        <w:r>
          <w:rPr>
            <w:rFonts w:ascii="Times New Roman" w:hAnsi="Times New Roman" w:cs="Times New Roman"/>
            <w:bCs/>
            <w:i/>
            <w:iCs/>
            <w:sz w:val="26"/>
            <w:szCs w:val="26"/>
          </w:rPr>
          <w:t xml:space="preserve">: Bảng đánh giá nhà cung cấp Xi măng của Công ty TNHH Thương mại Ngọc Khuê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_Toc29213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79</w:t>
        </w:r>
        <w:r>
          <w:rPr>
            <w:rFonts w:ascii="Times New Roman" w:hAnsi="Times New Roman" w:cs="Times New Roman"/>
            <w:i/>
            <w:iCs/>
            <w:sz w:val="26"/>
            <w:szCs w:val="26"/>
          </w:rPr>
          <w:fldChar w:fldCharType="end"/>
        </w:r>
      </w:hyperlink>
    </w:p>
    <w:p w14:paraId="7C12C600" w14:textId="46C4E41E"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9255"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15 </w:t>
        </w:r>
        <w:r>
          <w:rPr>
            <w:rFonts w:ascii="Times New Roman" w:hAnsi="Times New Roman" w:cs="Times New Roman"/>
            <w:bCs/>
            <w:i/>
            <w:iCs/>
            <w:sz w:val="26"/>
            <w:szCs w:val="26"/>
          </w:rPr>
          <w:t>: Bảng đánh giá nhà cung cấp Thép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_Toc9255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80</w:t>
        </w:r>
        <w:r>
          <w:rPr>
            <w:rFonts w:ascii="Times New Roman" w:hAnsi="Times New Roman" w:cs="Times New Roman"/>
            <w:i/>
            <w:iCs/>
            <w:sz w:val="26"/>
            <w:szCs w:val="26"/>
          </w:rPr>
          <w:fldChar w:fldCharType="end"/>
        </w:r>
      </w:hyperlink>
    </w:p>
    <w:p w14:paraId="7742E5F6" w14:textId="0A323A33" w:rsidR="00D43BD9" w:rsidRDefault="00000000">
      <w:pPr>
        <w:pStyle w:val="Banghinhminhhoa"/>
        <w:tabs>
          <w:tab w:val="right" w:leader="dot" w:pos="9546"/>
        </w:tabs>
        <w:ind w:left="920" w:hanging="520"/>
        <w:rPr>
          <w:rFonts w:ascii="Times New Roman" w:hAnsi="Times New Roman" w:cs="Times New Roman"/>
          <w:i/>
          <w:iCs/>
          <w:sz w:val="26"/>
          <w:szCs w:val="26"/>
        </w:rPr>
      </w:pPr>
      <w:hyperlink w:anchor="_Toc15120"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16 </w:t>
        </w:r>
        <w:r>
          <w:rPr>
            <w:rFonts w:ascii="Times New Roman" w:hAnsi="Times New Roman" w:cs="Times New Roman"/>
            <w:bCs/>
            <w:i/>
            <w:iCs/>
            <w:sz w:val="26"/>
            <w:szCs w:val="26"/>
          </w:rPr>
          <w:t xml:space="preserve">: Mẫu hợp đồng mua bán vật liệu xây dựng (Xi măng PCB40) của Công ty TNHH Thương Mại Ngọc Khuê </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_Toc15120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86</w:t>
        </w:r>
        <w:r>
          <w:rPr>
            <w:rFonts w:ascii="Times New Roman" w:hAnsi="Times New Roman" w:cs="Times New Roman"/>
            <w:i/>
            <w:iCs/>
            <w:sz w:val="26"/>
            <w:szCs w:val="26"/>
          </w:rPr>
          <w:fldChar w:fldCharType="end"/>
        </w:r>
      </w:hyperlink>
    </w:p>
    <w:p w14:paraId="5C7CF7CA" w14:textId="557A1ABD" w:rsidR="00D43BD9" w:rsidRDefault="00000000">
      <w:pPr>
        <w:pStyle w:val="Banghinhminhhoa"/>
        <w:tabs>
          <w:tab w:val="right" w:leader="dot" w:pos="9546"/>
        </w:tabs>
        <w:ind w:left="920" w:hanging="520"/>
      </w:pPr>
      <w:hyperlink w:anchor="_Toc10937" w:history="1">
        <w:r>
          <w:rPr>
            <w:rFonts w:ascii="Times New Roman" w:hAnsi="Times New Roman" w:cs="Times New Roman"/>
            <w:bCs/>
            <w:i/>
            <w:iCs/>
            <w:sz w:val="26"/>
            <w:szCs w:val="26"/>
          </w:rPr>
          <w:t xml:space="preserve">Hình </w:t>
        </w:r>
        <w:r>
          <w:rPr>
            <w:rFonts w:ascii="Times New Roman" w:hAnsi="Times New Roman" w:cs="Times New Roman"/>
            <w:i/>
            <w:iCs/>
            <w:sz w:val="26"/>
            <w:szCs w:val="26"/>
          </w:rPr>
          <w:t xml:space="preserve">17 </w:t>
        </w:r>
        <w:r>
          <w:rPr>
            <w:rFonts w:ascii="Times New Roman" w:hAnsi="Times New Roman" w:cs="Times New Roman"/>
            <w:bCs/>
            <w:i/>
            <w:iCs/>
            <w:sz w:val="26"/>
            <w:szCs w:val="26"/>
          </w:rPr>
          <w:t>: Mẫu hợp đồng mua bán vật liệu xây dựng (Thép) của Công ty TNHH Thương mại Ngọc Khuê</w:t>
        </w:r>
        <w:r>
          <w:rPr>
            <w:rFonts w:ascii="Times New Roman" w:hAnsi="Times New Roman" w:cs="Times New Roman"/>
            <w:i/>
            <w:iCs/>
            <w:sz w:val="26"/>
            <w:szCs w:val="26"/>
          </w:rPr>
          <w:tab/>
        </w:r>
        <w:r>
          <w:rPr>
            <w:rFonts w:ascii="Times New Roman" w:hAnsi="Times New Roman" w:cs="Times New Roman"/>
            <w:i/>
            <w:iCs/>
            <w:sz w:val="26"/>
            <w:szCs w:val="26"/>
          </w:rPr>
          <w:fldChar w:fldCharType="begin"/>
        </w:r>
        <w:r>
          <w:rPr>
            <w:rFonts w:ascii="Times New Roman" w:hAnsi="Times New Roman" w:cs="Times New Roman"/>
            <w:i/>
            <w:iCs/>
            <w:sz w:val="26"/>
            <w:szCs w:val="26"/>
          </w:rPr>
          <w:instrText xml:space="preserve"> PAGEREF _Toc10937 \h </w:instrText>
        </w:r>
        <w:r>
          <w:rPr>
            <w:rFonts w:ascii="Times New Roman" w:hAnsi="Times New Roman" w:cs="Times New Roman"/>
            <w:i/>
            <w:iCs/>
            <w:sz w:val="26"/>
            <w:szCs w:val="26"/>
          </w:rPr>
        </w:r>
        <w:r>
          <w:rPr>
            <w:rFonts w:ascii="Times New Roman" w:hAnsi="Times New Roman" w:cs="Times New Roman"/>
            <w:i/>
            <w:iCs/>
            <w:sz w:val="26"/>
            <w:szCs w:val="26"/>
          </w:rPr>
          <w:fldChar w:fldCharType="separate"/>
        </w:r>
        <w:r w:rsidR="00B9001F">
          <w:rPr>
            <w:rFonts w:ascii="Times New Roman" w:hAnsi="Times New Roman" w:cs="Times New Roman"/>
            <w:i/>
            <w:iCs/>
            <w:noProof/>
            <w:sz w:val="26"/>
            <w:szCs w:val="26"/>
          </w:rPr>
          <w:t>87</w:t>
        </w:r>
        <w:r>
          <w:rPr>
            <w:rFonts w:ascii="Times New Roman" w:hAnsi="Times New Roman" w:cs="Times New Roman"/>
            <w:i/>
            <w:iCs/>
            <w:sz w:val="26"/>
            <w:szCs w:val="26"/>
          </w:rPr>
          <w:fldChar w:fldCharType="end"/>
        </w:r>
      </w:hyperlink>
    </w:p>
    <w:p w14:paraId="413AF01A" w14:textId="77777777" w:rsidR="00D43BD9" w:rsidRDefault="00000000">
      <w:pPr>
        <w:spacing w:line="360" w:lineRule="auto"/>
        <w:jc w:val="center"/>
        <w:rPr>
          <w:b/>
          <w:bCs/>
        </w:rPr>
      </w:pPr>
      <w:r>
        <w:rPr>
          <w:rFonts w:ascii="Times New Roman" w:hAnsi="Times New Roman" w:cs="Times New Roman"/>
          <w:i/>
          <w:iCs/>
          <w:szCs w:val="26"/>
        </w:rPr>
        <w:fldChar w:fldCharType="end"/>
      </w:r>
      <w:bookmarkStart w:id="8" w:name="_Toc11398"/>
      <w:r>
        <w:rPr>
          <w:rFonts w:ascii="Times New Roman" w:hAnsi="Times New Roman" w:cs="Times New Roman"/>
          <w:b/>
          <w:bCs/>
          <w:sz w:val="26"/>
          <w:szCs w:val="26"/>
        </w:rPr>
        <w:t>DANH MỤC CÁC TỪ VIẾT TẮT</w:t>
      </w:r>
      <w:bookmarkEnd w:id="8"/>
    </w:p>
    <w:tbl>
      <w:tblPr>
        <w:tblStyle w:val="LiBang"/>
        <w:tblW w:w="9801" w:type="dxa"/>
        <w:tblInd w:w="-154" w:type="dxa"/>
        <w:tblLayout w:type="fixed"/>
        <w:tblLook w:val="04A0" w:firstRow="1" w:lastRow="0" w:firstColumn="1" w:lastColumn="0" w:noHBand="0" w:noVBand="1"/>
      </w:tblPr>
      <w:tblGrid>
        <w:gridCol w:w="1563"/>
        <w:gridCol w:w="4484"/>
        <w:gridCol w:w="3754"/>
      </w:tblGrid>
      <w:tr w:rsidR="00D43BD9" w14:paraId="5A430DFA" w14:textId="77777777">
        <w:tc>
          <w:tcPr>
            <w:tcW w:w="1563" w:type="dxa"/>
          </w:tcPr>
          <w:p w14:paraId="0D19E89F" w14:textId="77777777" w:rsidR="00D43BD9" w:rsidRDefault="00000000">
            <w:pPr>
              <w:pStyle w:val="ThngthngWeb"/>
              <w:widowControl/>
              <w:spacing w:line="360" w:lineRule="auto"/>
              <w:jc w:val="center"/>
              <w:rPr>
                <w:b/>
                <w:bCs/>
                <w:color w:val="000000"/>
                <w:sz w:val="26"/>
                <w:szCs w:val="26"/>
              </w:rPr>
            </w:pPr>
            <w:r>
              <w:rPr>
                <w:b/>
                <w:bCs/>
                <w:color w:val="000000"/>
                <w:sz w:val="26"/>
                <w:szCs w:val="26"/>
              </w:rPr>
              <w:t>Ký hiệu chữ viết tắt</w:t>
            </w:r>
          </w:p>
        </w:tc>
        <w:tc>
          <w:tcPr>
            <w:tcW w:w="4484" w:type="dxa"/>
          </w:tcPr>
          <w:p w14:paraId="35FDC0B4" w14:textId="77777777" w:rsidR="00D43BD9" w:rsidRDefault="00000000">
            <w:pPr>
              <w:pStyle w:val="ThngthngWeb"/>
              <w:widowControl/>
              <w:spacing w:line="360" w:lineRule="auto"/>
              <w:jc w:val="center"/>
              <w:rPr>
                <w:b/>
                <w:bCs/>
                <w:color w:val="000000"/>
                <w:sz w:val="26"/>
                <w:szCs w:val="26"/>
              </w:rPr>
            </w:pPr>
            <w:r>
              <w:rPr>
                <w:b/>
                <w:bCs/>
                <w:color w:val="000000"/>
                <w:sz w:val="26"/>
                <w:szCs w:val="26"/>
              </w:rPr>
              <w:t>Chữ viết đầy đủ bằng Tiếng Anh</w:t>
            </w:r>
          </w:p>
        </w:tc>
        <w:tc>
          <w:tcPr>
            <w:tcW w:w="3754" w:type="dxa"/>
          </w:tcPr>
          <w:p w14:paraId="62D681EB" w14:textId="77777777" w:rsidR="00D43BD9" w:rsidRDefault="00000000">
            <w:pPr>
              <w:pStyle w:val="ThngthngWeb"/>
              <w:widowControl/>
              <w:spacing w:line="360" w:lineRule="auto"/>
              <w:jc w:val="center"/>
              <w:rPr>
                <w:b/>
                <w:bCs/>
                <w:color w:val="000000"/>
                <w:sz w:val="26"/>
                <w:szCs w:val="26"/>
              </w:rPr>
            </w:pPr>
            <w:r>
              <w:rPr>
                <w:b/>
                <w:bCs/>
                <w:color w:val="000000"/>
                <w:sz w:val="26"/>
                <w:szCs w:val="26"/>
              </w:rPr>
              <w:t>Chữ viết đầy đủ bằng tiếng việt</w:t>
            </w:r>
          </w:p>
        </w:tc>
      </w:tr>
      <w:tr w:rsidR="00D43BD9" w14:paraId="2AF5373D" w14:textId="77777777">
        <w:tc>
          <w:tcPr>
            <w:tcW w:w="1563" w:type="dxa"/>
          </w:tcPr>
          <w:p w14:paraId="597C2874" w14:textId="77777777" w:rsidR="00D43BD9" w:rsidRDefault="00000000">
            <w:pPr>
              <w:pStyle w:val="ThngthngWeb"/>
              <w:widowControl/>
              <w:spacing w:line="360" w:lineRule="auto"/>
              <w:jc w:val="center"/>
              <w:rPr>
                <w:color w:val="000000"/>
                <w:sz w:val="26"/>
                <w:szCs w:val="26"/>
              </w:rPr>
            </w:pPr>
            <w:r>
              <w:rPr>
                <w:color w:val="000000"/>
                <w:sz w:val="26"/>
                <w:szCs w:val="26"/>
              </w:rPr>
              <w:t>ESG</w:t>
            </w:r>
          </w:p>
        </w:tc>
        <w:tc>
          <w:tcPr>
            <w:tcW w:w="4484" w:type="dxa"/>
          </w:tcPr>
          <w:p w14:paraId="0B28D4EB" w14:textId="77777777" w:rsidR="00D43BD9" w:rsidRDefault="00000000">
            <w:pPr>
              <w:pStyle w:val="ThngthngWeb"/>
              <w:widowControl/>
              <w:spacing w:line="360" w:lineRule="auto"/>
              <w:jc w:val="center"/>
              <w:rPr>
                <w:color w:val="000000"/>
                <w:sz w:val="26"/>
                <w:szCs w:val="26"/>
              </w:rPr>
            </w:pPr>
            <w:r>
              <w:rPr>
                <w:rFonts w:eastAsia="sans-serif"/>
                <w:color w:val="0C2340"/>
                <w:sz w:val="26"/>
                <w:szCs w:val="26"/>
                <w:shd w:val="clear" w:color="auto" w:fill="FFFFFF"/>
              </w:rPr>
              <w:t>Environmental</w:t>
            </w:r>
          </w:p>
        </w:tc>
        <w:tc>
          <w:tcPr>
            <w:tcW w:w="3754" w:type="dxa"/>
          </w:tcPr>
          <w:p w14:paraId="387CE8A1" w14:textId="77777777" w:rsidR="00D43BD9" w:rsidRDefault="00000000">
            <w:pPr>
              <w:pStyle w:val="ThngthngWeb"/>
              <w:widowControl/>
              <w:spacing w:line="360" w:lineRule="auto"/>
              <w:jc w:val="center"/>
              <w:rPr>
                <w:color w:val="000000"/>
                <w:sz w:val="26"/>
                <w:szCs w:val="26"/>
              </w:rPr>
            </w:pPr>
            <w:r>
              <w:rPr>
                <w:color w:val="000000"/>
                <w:sz w:val="26"/>
                <w:szCs w:val="26"/>
              </w:rPr>
              <w:t>Môi trường</w:t>
            </w:r>
          </w:p>
        </w:tc>
      </w:tr>
      <w:tr w:rsidR="00D43BD9" w14:paraId="5FC2BEAA" w14:textId="77777777">
        <w:tc>
          <w:tcPr>
            <w:tcW w:w="1563" w:type="dxa"/>
          </w:tcPr>
          <w:p w14:paraId="1C54F555" w14:textId="77777777" w:rsidR="00D43BD9" w:rsidRDefault="00000000">
            <w:pPr>
              <w:pStyle w:val="ThngthngWeb"/>
              <w:widowControl/>
              <w:spacing w:line="360" w:lineRule="auto"/>
              <w:jc w:val="center"/>
              <w:rPr>
                <w:color w:val="000000"/>
                <w:sz w:val="26"/>
                <w:szCs w:val="26"/>
              </w:rPr>
            </w:pPr>
            <w:r>
              <w:rPr>
                <w:color w:val="000000"/>
                <w:sz w:val="26"/>
                <w:szCs w:val="26"/>
              </w:rPr>
              <w:t>CSR</w:t>
            </w:r>
          </w:p>
        </w:tc>
        <w:tc>
          <w:tcPr>
            <w:tcW w:w="4484" w:type="dxa"/>
          </w:tcPr>
          <w:p w14:paraId="02546D03" w14:textId="77777777" w:rsidR="00D43BD9" w:rsidRDefault="00000000">
            <w:pPr>
              <w:pStyle w:val="ThngthngWeb"/>
              <w:widowControl/>
              <w:spacing w:line="360" w:lineRule="auto"/>
              <w:jc w:val="center"/>
              <w:rPr>
                <w:color w:val="000000"/>
                <w:sz w:val="26"/>
                <w:szCs w:val="26"/>
              </w:rPr>
            </w:pPr>
            <w:r>
              <w:rPr>
                <w:color w:val="222222"/>
                <w:sz w:val="26"/>
                <w:szCs w:val="26"/>
                <w:shd w:val="clear" w:color="auto" w:fill="FFFFFF"/>
              </w:rPr>
              <w:t xml:space="preserve">Corporate Social Responsibility </w:t>
            </w:r>
          </w:p>
        </w:tc>
        <w:tc>
          <w:tcPr>
            <w:tcW w:w="3754" w:type="dxa"/>
          </w:tcPr>
          <w:p w14:paraId="7BE6C93A" w14:textId="77777777" w:rsidR="00D43BD9" w:rsidRDefault="00000000">
            <w:pPr>
              <w:pStyle w:val="ThngthngWeb"/>
              <w:widowControl/>
              <w:spacing w:line="360" w:lineRule="auto"/>
              <w:jc w:val="center"/>
              <w:rPr>
                <w:color w:val="000000"/>
                <w:sz w:val="26"/>
                <w:szCs w:val="26"/>
              </w:rPr>
            </w:pPr>
            <w:r>
              <w:rPr>
                <w:color w:val="222222"/>
                <w:sz w:val="26"/>
                <w:szCs w:val="26"/>
                <w:shd w:val="clear" w:color="auto" w:fill="FFFFFF"/>
              </w:rPr>
              <w:t>Trách nhiệm xã hội của doanh nghiệp</w:t>
            </w:r>
          </w:p>
        </w:tc>
      </w:tr>
      <w:tr w:rsidR="00D43BD9" w14:paraId="7C43AF6B" w14:textId="77777777">
        <w:trPr>
          <w:trHeight w:val="271"/>
        </w:trPr>
        <w:tc>
          <w:tcPr>
            <w:tcW w:w="1563" w:type="dxa"/>
          </w:tcPr>
          <w:p w14:paraId="4D19759F" w14:textId="77777777" w:rsidR="00D43BD9" w:rsidRDefault="00000000">
            <w:pPr>
              <w:pStyle w:val="ThngthngWeb"/>
              <w:widowControl/>
              <w:spacing w:line="360" w:lineRule="auto"/>
              <w:jc w:val="center"/>
              <w:rPr>
                <w:color w:val="000000"/>
                <w:sz w:val="26"/>
                <w:szCs w:val="26"/>
              </w:rPr>
            </w:pPr>
            <w:r>
              <w:rPr>
                <w:color w:val="000000"/>
                <w:sz w:val="26"/>
                <w:szCs w:val="26"/>
              </w:rPr>
              <w:t>PO</w:t>
            </w:r>
          </w:p>
        </w:tc>
        <w:tc>
          <w:tcPr>
            <w:tcW w:w="4484" w:type="dxa"/>
          </w:tcPr>
          <w:p w14:paraId="64C223E2" w14:textId="77777777" w:rsidR="00D43BD9" w:rsidRDefault="00000000">
            <w:pPr>
              <w:pStyle w:val="ThngthngWeb"/>
              <w:widowControl/>
              <w:spacing w:line="360" w:lineRule="auto"/>
              <w:jc w:val="center"/>
              <w:rPr>
                <w:color w:val="000000"/>
                <w:sz w:val="26"/>
                <w:szCs w:val="26"/>
              </w:rPr>
            </w:pPr>
            <w:r>
              <w:rPr>
                <w:rStyle w:val="Manh"/>
                <w:rFonts w:eastAsia="Helvetica"/>
                <w:b w:val="0"/>
                <w:bCs w:val="0"/>
                <w:color w:val="2D2D2D"/>
                <w:sz w:val="26"/>
                <w:szCs w:val="26"/>
                <w:shd w:val="clear" w:color="auto" w:fill="FFFFFF"/>
              </w:rPr>
              <w:t>Purchase Order</w:t>
            </w:r>
          </w:p>
        </w:tc>
        <w:tc>
          <w:tcPr>
            <w:tcW w:w="3754" w:type="dxa"/>
          </w:tcPr>
          <w:p w14:paraId="06E78E1D" w14:textId="77777777" w:rsidR="00D43BD9" w:rsidRDefault="00000000">
            <w:pPr>
              <w:pStyle w:val="ThngthngWeb"/>
              <w:widowControl/>
              <w:spacing w:line="360" w:lineRule="auto"/>
              <w:jc w:val="center"/>
              <w:rPr>
                <w:color w:val="000000"/>
                <w:sz w:val="26"/>
                <w:szCs w:val="26"/>
              </w:rPr>
            </w:pPr>
            <w:r>
              <w:rPr>
                <w:color w:val="000000"/>
                <w:sz w:val="26"/>
                <w:szCs w:val="26"/>
              </w:rPr>
              <w:t xml:space="preserve">Đơn đặt hàng </w:t>
            </w:r>
          </w:p>
        </w:tc>
      </w:tr>
      <w:tr w:rsidR="00D43BD9" w14:paraId="6457C916" w14:textId="77777777">
        <w:trPr>
          <w:trHeight w:val="253"/>
        </w:trPr>
        <w:tc>
          <w:tcPr>
            <w:tcW w:w="1563" w:type="dxa"/>
          </w:tcPr>
          <w:p w14:paraId="4BADA79D" w14:textId="77777777" w:rsidR="00D43BD9" w:rsidRDefault="00000000">
            <w:pPr>
              <w:pStyle w:val="ThngthngWeb"/>
              <w:widowControl/>
              <w:spacing w:line="360" w:lineRule="auto"/>
              <w:jc w:val="center"/>
              <w:rPr>
                <w:color w:val="000000"/>
                <w:sz w:val="26"/>
                <w:szCs w:val="26"/>
              </w:rPr>
            </w:pPr>
            <w:r>
              <w:rPr>
                <w:color w:val="000000"/>
                <w:sz w:val="26"/>
                <w:szCs w:val="26"/>
              </w:rPr>
              <w:t>RFQ</w:t>
            </w:r>
          </w:p>
        </w:tc>
        <w:tc>
          <w:tcPr>
            <w:tcW w:w="4484" w:type="dxa"/>
          </w:tcPr>
          <w:p w14:paraId="600402BB" w14:textId="77777777" w:rsidR="00D43BD9" w:rsidRDefault="00000000">
            <w:pPr>
              <w:pStyle w:val="ThngthngWeb"/>
              <w:widowControl/>
              <w:spacing w:line="360" w:lineRule="auto"/>
              <w:jc w:val="center"/>
              <w:rPr>
                <w:color w:val="000000"/>
                <w:sz w:val="26"/>
                <w:szCs w:val="26"/>
              </w:rPr>
            </w:pPr>
            <w:r>
              <w:rPr>
                <w:color w:val="000000"/>
                <w:sz w:val="26"/>
                <w:szCs w:val="26"/>
              </w:rPr>
              <w:t>Request For Quotation</w:t>
            </w:r>
          </w:p>
        </w:tc>
        <w:tc>
          <w:tcPr>
            <w:tcW w:w="3754" w:type="dxa"/>
          </w:tcPr>
          <w:p w14:paraId="14E9B1D4" w14:textId="77777777" w:rsidR="00D43BD9" w:rsidRDefault="00000000">
            <w:pPr>
              <w:pStyle w:val="ThngthngWeb"/>
              <w:widowControl/>
              <w:spacing w:line="360" w:lineRule="auto"/>
              <w:jc w:val="center"/>
              <w:rPr>
                <w:color w:val="000000"/>
                <w:sz w:val="26"/>
                <w:szCs w:val="26"/>
              </w:rPr>
            </w:pPr>
            <w:r>
              <w:rPr>
                <w:color w:val="000000"/>
                <w:sz w:val="26"/>
                <w:szCs w:val="26"/>
              </w:rPr>
              <w:t xml:space="preserve">Yêu cầu báo giá </w:t>
            </w:r>
          </w:p>
        </w:tc>
      </w:tr>
      <w:tr w:rsidR="00D43BD9" w14:paraId="595A9E47" w14:textId="77777777">
        <w:tc>
          <w:tcPr>
            <w:tcW w:w="1563" w:type="dxa"/>
          </w:tcPr>
          <w:p w14:paraId="16CA3E3E" w14:textId="77777777" w:rsidR="00D43BD9" w:rsidRDefault="00000000">
            <w:pPr>
              <w:pStyle w:val="ThngthngWeb"/>
              <w:widowControl/>
              <w:spacing w:line="360" w:lineRule="auto"/>
              <w:jc w:val="center"/>
              <w:rPr>
                <w:color w:val="000000"/>
                <w:sz w:val="26"/>
                <w:szCs w:val="26"/>
              </w:rPr>
            </w:pPr>
            <w:r>
              <w:rPr>
                <w:color w:val="000000"/>
                <w:sz w:val="26"/>
                <w:szCs w:val="26"/>
              </w:rPr>
              <w:t>CO</w:t>
            </w:r>
          </w:p>
        </w:tc>
        <w:tc>
          <w:tcPr>
            <w:tcW w:w="4484" w:type="dxa"/>
          </w:tcPr>
          <w:p w14:paraId="67C27D8E" w14:textId="77777777" w:rsidR="00D43BD9" w:rsidRDefault="00000000">
            <w:pPr>
              <w:pStyle w:val="ThngthngWeb"/>
              <w:widowControl/>
              <w:spacing w:line="360" w:lineRule="auto"/>
              <w:jc w:val="center"/>
              <w:rPr>
                <w:color w:val="000000"/>
                <w:sz w:val="26"/>
                <w:szCs w:val="26"/>
              </w:rPr>
            </w:pPr>
            <w:r>
              <w:rPr>
                <w:color w:val="222222"/>
                <w:sz w:val="26"/>
                <w:szCs w:val="26"/>
              </w:rPr>
              <w:t>Certificate of Origin </w:t>
            </w:r>
          </w:p>
        </w:tc>
        <w:tc>
          <w:tcPr>
            <w:tcW w:w="3754" w:type="dxa"/>
          </w:tcPr>
          <w:p w14:paraId="2B5790CC" w14:textId="77777777" w:rsidR="00D43BD9" w:rsidRDefault="00000000">
            <w:pPr>
              <w:pStyle w:val="ThngthngWeb"/>
              <w:widowControl/>
              <w:spacing w:line="360" w:lineRule="auto"/>
              <w:jc w:val="center"/>
              <w:rPr>
                <w:color w:val="000000"/>
                <w:sz w:val="26"/>
                <w:szCs w:val="26"/>
              </w:rPr>
            </w:pPr>
            <w:r>
              <w:rPr>
                <w:color w:val="000000"/>
                <w:sz w:val="26"/>
                <w:szCs w:val="26"/>
              </w:rPr>
              <w:t xml:space="preserve">Giấy chứng nhận xuất xứ hàng hóa </w:t>
            </w:r>
          </w:p>
        </w:tc>
      </w:tr>
      <w:tr w:rsidR="00D43BD9" w14:paraId="14195EF7" w14:textId="77777777">
        <w:tc>
          <w:tcPr>
            <w:tcW w:w="1563" w:type="dxa"/>
          </w:tcPr>
          <w:p w14:paraId="0476DE2B" w14:textId="77777777" w:rsidR="00D43BD9" w:rsidRDefault="00000000">
            <w:pPr>
              <w:pStyle w:val="ThngthngWeb"/>
              <w:widowControl/>
              <w:spacing w:line="360" w:lineRule="auto"/>
              <w:jc w:val="center"/>
              <w:rPr>
                <w:color w:val="000000"/>
                <w:sz w:val="26"/>
                <w:szCs w:val="26"/>
              </w:rPr>
            </w:pPr>
            <w:r>
              <w:rPr>
                <w:color w:val="000000"/>
                <w:sz w:val="26"/>
                <w:szCs w:val="26"/>
              </w:rPr>
              <w:t>CQ</w:t>
            </w:r>
          </w:p>
        </w:tc>
        <w:tc>
          <w:tcPr>
            <w:tcW w:w="4484" w:type="dxa"/>
          </w:tcPr>
          <w:p w14:paraId="5F35B8F6" w14:textId="77777777" w:rsidR="00D43BD9" w:rsidRDefault="00000000">
            <w:pPr>
              <w:pStyle w:val="ThngthngWeb"/>
              <w:widowControl/>
              <w:spacing w:line="360" w:lineRule="auto"/>
              <w:jc w:val="center"/>
              <w:rPr>
                <w:color w:val="000000"/>
                <w:sz w:val="26"/>
                <w:szCs w:val="26"/>
              </w:rPr>
            </w:pPr>
            <w:r>
              <w:rPr>
                <w:color w:val="212529"/>
                <w:spacing w:val="1"/>
                <w:sz w:val="26"/>
                <w:szCs w:val="26"/>
                <w:shd w:val="clear" w:color="auto" w:fill="FFFFFF"/>
              </w:rPr>
              <w:t>Certificate of Quality</w:t>
            </w:r>
          </w:p>
        </w:tc>
        <w:tc>
          <w:tcPr>
            <w:tcW w:w="3754" w:type="dxa"/>
          </w:tcPr>
          <w:p w14:paraId="2B05AF0D" w14:textId="77777777" w:rsidR="00D43BD9" w:rsidRDefault="00000000">
            <w:pPr>
              <w:pStyle w:val="ThngthngWeb"/>
              <w:widowControl/>
              <w:spacing w:line="360" w:lineRule="auto"/>
              <w:jc w:val="center"/>
              <w:rPr>
                <w:color w:val="000000"/>
                <w:sz w:val="26"/>
                <w:szCs w:val="26"/>
              </w:rPr>
            </w:pPr>
            <w:r>
              <w:rPr>
                <w:color w:val="000000"/>
                <w:sz w:val="26"/>
                <w:szCs w:val="26"/>
              </w:rPr>
              <w:t xml:space="preserve">Chứng nhận chứng lượng </w:t>
            </w:r>
          </w:p>
        </w:tc>
      </w:tr>
      <w:tr w:rsidR="00D43BD9" w14:paraId="4377884F" w14:textId="77777777">
        <w:trPr>
          <w:trHeight w:val="305"/>
        </w:trPr>
        <w:tc>
          <w:tcPr>
            <w:tcW w:w="1563" w:type="dxa"/>
          </w:tcPr>
          <w:p w14:paraId="2C5CEA05" w14:textId="77777777" w:rsidR="00D43BD9" w:rsidRDefault="00000000">
            <w:pPr>
              <w:pStyle w:val="ThngthngWeb"/>
              <w:widowControl/>
              <w:spacing w:line="360" w:lineRule="auto"/>
              <w:jc w:val="center"/>
              <w:rPr>
                <w:color w:val="000000"/>
                <w:sz w:val="26"/>
                <w:szCs w:val="26"/>
              </w:rPr>
            </w:pPr>
            <w:r>
              <w:rPr>
                <w:color w:val="000000"/>
                <w:sz w:val="26"/>
                <w:szCs w:val="26"/>
              </w:rPr>
              <w:t>B2B</w:t>
            </w:r>
          </w:p>
        </w:tc>
        <w:tc>
          <w:tcPr>
            <w:tcW w:w="4484" w:type="dxa"/>
          </w:tcPr>
          <w:p w14:paraId="038A95D1" w14:textId="77777777" w:rsidR="00D43BD9" w:rsidRDefault="00000000">
            <w:pPr>
              <w:pStyle w:val="ThngthngWeb"/>
              <w:widowControl/>
              <w:spacing w:line="360" w:lineRule="auto"/>
              <w:jc w:val="center"/>
              <w:rPr>
                <w:color w:val="000000"/>
                <w:sz w:val="26"/>
                <w:szCs w:val="26"/>
              </w:rPr>
            </w:pPr>
            <w:r>
              <w:rPr>
                <w:color w:val="000000"/>
                <w:sz w:val="26"/>
                <w:szCs w:val="26"/>
              </w:rPr>
              <w:t>Business To Business</w:t>
            </w:r>
          </w:p>
        </w:tc>
        <w:tc>
          <w:tcPr>
            <w:tcW w:w="3754" w:type="dxa"/>
          </w:tcPr>
          <w:p w14:paraId="76A217CA" w14:textId="77777777" w:rsidR="00D43BD9" w:rsidRDefault="00000000">
            <w:pPr>
              <w:pStyle w:val="ThngthngWeb"/>
              <w:widowControl/>
              <w:spacing w:line="360" w:lineRule="auto"/>
              <w:jc w:val="center"/>
              <w:rPr>
                <w:color w:val="000000"/>
                <w:sz w:val="26"/>
                <w:szCs w:val="26"/>
              </w:rPr>
            </w:pPr>
            <w:r>
              <w:rPr>
                <w:color w:val="000000"/>
                <w:sz w:val="26"/>
                <w:szCs w:val="26"/>
              </w:rPr>
              <w:t xml:space="preserve">Hình thức kinh doanh doanh nghiệp với doanh nghiệp </w:t>
            </w:r>
          </w:p>
        </w:tc>
      </w:tr>
      <w:tr w:rsidR="00D43BD9" w14:paraId="64167FCE" w14:textId="77777777">
        <w:tc>
          <w:tcPr>
            <w:tcW w:w="1563" w:type="dxa"/>
          </w:tcPr>
          <w:p w14:paraId="5BB51624" w14:textId="77777777" w:rsidR="00D43BD9" w:rsidRDefault="00000000">
            <w:pPr>
              <w:pStyle w:val="ThngthngWeb"/>
              <w:widowControl/>
              <w:spacing w:line="360" w:lineRule="auto"/>
              <w:jc w:val="center"/>
              <w:rPr>
                <w:color w:val="000000"/>
                <w:sz w:val="26"/>
                <w:szCs w:val="26"/>
              </w:rPr>
            </w:pPr>
            <w:r>
              <w:rPr>
                <w:color w:val="000000"/>
                <w:sz w:val="26"/>
                <w:szCs w:val="26"/>
              </w:rPr>
              <w:t>B2C</w:t>
            </w:r>
          </w:p>
        </w:tc>
        <w:tc>
          <w:tcPr>
            <w:tcW w:w="4484" w:type="dxa"/>
          </w:tcPr>
          <w:p w14:paraId="4D1F3BF1" w14:textId="77777777" w:rsidR="00D43BD9" w:rsidRDefault="00000000">
            <w:pPr>
              <w:pStyle w:val="ThngthngWeb"/>
              <w:widowControl/>
              <w:spacing w:line="360" w:lineRule="auto"/>
              <w:jc w:val="center"/>
              <w:rPr>
                <w:color w:val="000000"/>
                <w:sz w:val="26"/>
                <w:szCs w:val="26"/>
              </w:rPr>
            </w:pPr>
            <w:r>
              <w:rPr>
                <w:color w:val="212529"/>
                <w:spacing w:val="1"/>
                <w:sz w:val="26"/>
                <w:szCs w:val="26"/>
                <w:shd w:val="clear" w:color="auto" w:fill="FFFFFF"/>
              </w:rPr>
              <w:t>Business-to-Consumer</w:t>
            </w:r>
          </w:p>
        </w:tc>
        <w:tc>
          <w:tcPr>
            <w:tcW w:w="3754" w:type="dxa"/>
          </w:tcPr>
          <w:p w14:paraId="424B76B9" w14:textId="77777777" w:rsidR="00D43BD9" w:rsidRDefault="00000000">
            <w:pPr>
              <w:pStyle w:val="ThngthngWeb"/>
              <w:widowControl/>
              <w:spacing w:line="360" w:lineRule="auto"/>
              <w:jc w:val="center"/>
              <w:rPr>
                <w:color w:val="000000"/>
                <w:sz w:val="26"/>
                <w:szCs w:val="26"/>
              </w:rPr>
            </w:pPr>
            <w:r>
              <w:rPr>
                <w:color w:val="000000"/>
                <w:sz w:val="26"/>
                <w:szCs w:val="26"/>
              </w:rPr>
              <w:t xml:space="preserve">Hình thức kinh doanh doanh nghiệp trực tiếp </w:t>
            </w:r>
          </w:p>
        </w:tc>
      </w:tr>
      <w:tr w:rsidR="00D43BD9" w14:paraId="3F682943" w14:textId="77777777">
        <w:tc>
          <w:tcPr>
            <w:tcW w:w="1563" w:type="dxa"/>
          </w:tcPr>
          <w:p w14:paraId="4E31F18E" w14:textId="77777777" w:rsidR="00D43BD9" w:rsidRDefault="00000000">
            <w:pPr>
              <w:pStyle w:val="ThngthngWeb"/>
              <w:widowControl/>
              <w:spacing w:line="360" w:lineRule="auto"/>
              <w:jc w:val="center"/>
              <w:rPr>
                <w:color w:val="000000"/>
                <w:sz w:val="26"/>
                <w:szCs w:val="26"/>
              </w:rPr>
            </w:pPr>
            <w:r>
              <w:rPr>
                <w:color w:val="000000"/>
                <w:sz w:val="26"/>
                <w:szCs w:val="26"/>
              </w:rPr>
              <w:t>R&amp;D</w:t>
            </w:r>
          </w:p>
        </w:tc>
        <w:tc>
          <w:tcPr>
            <w:tcW w:w="4484" w:type="dxa"/>
          </w:tcPr>
          <w:p w14:paraId="6D0CA7C1" w14:textId="77777777" w:rsidR="00D43BD9" w:rsidRDefault="00000000">
            <w:pPr>
              <w:pStyle w:val="ThngthngWeb"/>
              <w:widowControl/>
              <w:spacing w:line="360" w:lineRule="auto"/>
              <w:jc w:val="center"/>
              <w:rPr>
                <w:color w:val="000000"/>
                <w:sz w:val="26"/>
                <w:szCs w:val="26"/>
              </w:rPr>
            </w:pPr>
            <w:r>
              <w:rPr>
                <w:rFonts w:eastAsia="sans-serif"/>
                <w:color w:val="2D3648"/>
                <w:sz w:val="26"/>
                <w:szCs w:val="26"/>
                <w:shd w:val="clear" w:color="auto" w:fill="FFFFFF"/>
              </w:rPr>
              <w:t>Research &amp; Development </w:t>
            </w:r>
          </w:p>
        </w:tc>
        <w:tc>
          <w:tcPr>
            <w:tcW w:w="3754" w:type="dxa"/>
          </w:tcPr>
          <w:p w14:paraId="198C88C8" w14:textId="77777777" w:rsidR="00D43BD9" w:rsidRDefault="00000000">
            <w:pPr>
              <w:pStyle w:val="ThngthngWeb"/>
              <w:widowControl/>
              <w:spacing w:line="360" w:lineRule="auto"/>
              <w:jc w:val="center"/>
              <w:rPr>
                <w:color w:val="000000"/>
                <w:sz w:val="26"/>
                <w:szCs w:val="26"/>
              </w:rPr>
            </w:pPr>
            <w:r>
              <w:rPr>
                <w:color w:val="000000"/>
                <w:sz w:val="26"/>
                <w:szCs w:val="26"/>
              </w:rPr>
              <w:t>Nghiên cứu và phát triển</w:t>
            </w:r>
          </w:p>
        </w:tc>
      </w:tr>
      <w:tr w:rsidR="00D43BD9" w14:paraId="56D3AA83" w14:textId="77777777">
        <w:tc>
          <w:tcPr>
            <w:tcW w:w="1563" w:type="dxa"/>
          </w:tcPr>
          <w:p w14:paraId="1A03C98E" w14:textId="77777777" w:rsidR="00D43BD9" w:rsidRDefault="00000000">
            <w:pPr>
              <w:pStyle w:val="ThngthngWeb"/>
              <w:widowControl/>
              <w:spacing w:line="360" w:lineRule="auto"/>
              <w:jc w:val="center"/>
              <w:rPr>
                <w:color w:val="000000"/>
                <w:sz w:val="26"/>
                <w:szCs w:val="26"/>
              </w:rPr>
            </w:pPr>
            <w:r>
              <w:rPr>
                <w:color w:val="000000"/>
                <w:sz w:val="26"/>
                <w:szCs w:val="26"/>
              </w:rPr>
              <w:t>QC</w:t>
            </w:r>
          </w:p>
        </w:tc>
        <w:tc>
          <w:tcPr>
            <w:tcW w:w="4484" w:type="dxa"/>
          </w:tcPr>
          <w:p w14:paraId="1E581ABD" w14:textId="77777777" w:rsidR="00D43BD9" w:rsidRDefault="00000000">
            <w:pPr>
              <w:pStyle w:val="ThngthngWeb"/>
              <w:widowControl/>
              <w:spacing w:line="360" w:lineRule="auto"/>
              <w:jc w:val="center"/>
              <w:rPr>
                <w:color w:val="000000"/>
                <w:sz w:val="26"/>
                <w:szCs w:val="26"/>
              </w:rPr>
            </w:pPr>
            <w:r>
              <w:rPr>
                <w:rFonts w:eastAsia="sans-serif"/>
                <w:color w:val="000000"/>
                <w:sz w:val="26"/>
                <w:szCs w:val="26"/>
                <w:shd w:val="clear" w:color="auto" w:fill="FFFFFF"/>
              </w:rPr>
              <w:t>Quality Control</w:t>
            </w:r>
          </w:p>
        </w:tc>
        <w:tc>
          <w:tcPr>
            <w:tcW w:w="3754" w:type="dxa"/>
          </w:tcPr>
          <w:p w14:paraId="35068972" w14:textId="77777777" w:rsidR="00D43BD9" w:rsidRDefault="00000000">
            <w:pPr>
              <w:pStyle w:val="ThngthngWeb"/>
              <w:widowControl/>
              <w:spacing w:line="360" w:lineRule="auto"/>
              <w:jc w:val="center"/>
              <w:rPr>
                <w:color w:val="000000"/>
                <w:sz w:val="26"/>
                <w:szCs w:val="26"/>
              </w:rPr>
            </w:pPr>
            <w:r>
              <w:rPr>
                <w:color w:val="000000"/>
                <w:sz w:val="26"/>
                <w:szCs w:val="26"/>
              </w:rPr>
              <w:t xml:space="preserve">Kiểm soát chất lượng </w:t>
            </w:r>
          </w:p>
        </w:tc>
      </w:tr>
      <w:tr w:rsidR="00D43BD9" w14:paraId="13A340CC" w14:textId="77777777">
        <w:tc>
          <w:tcPr>
            <w:tcW w:w="1563" w:type="dxa"/>
          </w:tcPr>
          <w:p w14:paraId="1141441A" w14:textId="77777777" w:rsidR="00D43BD9" w:rsidRDefault="00000000">
            <w:pPr>
              <w:pStyle w:val="ThngthngWeb"/>
              <w:widowControl/>
              <w:spacing w:line="360" w:lineRule="auto"/>
              <w:jc w:val="center"/>
              <w:rPr>
                <w:color w:val="000000"/>
                <w:sz w:val="26"/>
                <w:szCs w:val="26"/>
              </w:rPr>
            </w:pPr>
            <w:r>
              <w:rPr>
                <w:color w:val="000000"/>
                <w:sz w:val="26"/>
                <w:szCs w:val="26"/>
              </w:rPr>
              <w:t>FTA</w:t>
            </w:r>
          </w:p>
        </w:tc>
        <w:tc>
          <w:tcPr>
            <w:tcW w:w="4484" w:type="dxa"/>
          </w:tcPr>
          <w:p w14:paraId="0FDE4B20" w14:textId="77777777" w:rsidR="00D43BD9" w:rsidRDefault="00000000">
            <w:pPr>
              <w:pStyle w:val="ThngthngWeb"/>
              <w:widowControl/>
              <w:spacing w:line="360" w:lineRule="auto"/>
              <w:jc w:val="center"/>
              <w:rPr>
                <w:color w:val="000000"/>
                <w:sz w:val="26"/>
                <w:szCs w:val="26"/>
              </w:rPr>
            </w:pPr>
            <w:r>
              <w:rPr>
                <w:color w:val="000000"/>
                <w:sz w:val="26"/>
                <w:szCs w:val="26"/>
                <w:shd w:val="clear" w:color="auto" w:fill="FFFFFF"/>
              </w:rPr>
              <w:t>Free Trade Agreement </w:t>
            </w:r>
          </w:p>
        </w:tc>
        <w:tc>
          <w:tcPr>
            <w:tcW w:w="3754" w:type="dxa"/>
          </w:tcPr>
          <w:p w14:paraId="5DF4CE82" w14:textId="77777777" w:rsidR="00D43BD9" w:rsidRDefault="00000000">
            <w:pPr>
              <w:pStyle w:val="ThngthngWeb"/>
              <w:widowControl/>
              <w:spacing w:line="360" w:lineRule="auto"/>
              <w:jc w:val="center"/>
              <w:rPr>
                <w:color w:val="000000"/>
                <w:sz w:val="26"/>
                <w:szCs w:val="26"/>
              </w:rPr>
            </w:pPr>
            <w:r>
              <w:rPr>
                <w:color w:val="000000"/>
                <w:sz w:val="26"/>
                <w:szCs w:val="26"/>
              </w:rPr>
              <w:t xml:space="preserve">Thương mại tự do </w:t>
            </w:r>
          </w:p>
        </w:tc>
      </w:tr>
      <w:tr w:rsidR="00D43BD9" w14:paraId="53B52775" w14:textId="77777777">
        <w:tc>
          <w:tcPr>
            <w:tcW w:w="1563" w:type="dxa"/>
          </w:tcPr>
          <w:p w14:paraId="78F99757" w14:textId="77777777" w:rsidR="00D43BD9" w:rsidRDefault="00000000">
            <w:pPr>
              <w:pStyle w:val="ThngthngWeb"/>
              <w:widowControl/>
              <w:spacing w:line="360" w:lineRule="auto"/>
              <w:jc w:val="center"/>
              <w:rPr>
                <w:color w:val="000000"/>
                <w:sz w:val="26"/>
                <w:szCs w:val="26"/>
              </w:rPr>
            </w:pPr>
            <w:r>
              <w:rPr>
                <w:color w:val="000000"/>
                <w:sz w:val="26"/>
                <w:szCs w:val="26"/>
              </w:rPr>
              <w:t>ISO</w:t>
            </w:r>
          </w:p>
        </w:tc>
        <w:tc>
          <w:tcPr>
            <w:tcW w:w="4484" w:type="dxa"/>
          </w:tcPr>
          <w:p w14:paraId="1A2FDE84" w14:textId="77777777" w:rsidR="00D43BD9" w:rsidRDefault="00000000">
            <w:pPr>
              <w:pStyle w:val="ThngthngWeb"/>
              <w:widowControl/>
              <w:spacing w:line="360" w:lineRule="auto"/>
              <w:jc w:val="center"/>
              <w:rPr>
                <w:rStyle w:val="Manh"/>
                <w:b w:val="0"/>
                <w:bCs w:val="0"/>
                <w:color w:val="000000" w:themeColor="text1"/>
                <w:sz w:val="26"/>
                <w:szCs w:val="26"/>
                <w:shd w:val="clear" w:color="auto" w:fill="FFFFFF"/>
              </w:rPr>
            </w:pPr>
            <w:r>
              <w:rPr>
                <w:rStyle w:val="Manh"/>
                <w:b w:val="0"/>
                <w:bCs w:val="0"/>
                <w:color w:val="000000" w:themeColor="text1"/>
                <w:sz w:val="26"/>
                <w:szCs w:val="26"/>
                <w:shd w:val="clear" w:color="auto" w:fill="FFFFFF"/>
              </w:rPr>
              <w:t>International Organization for Standardization</w:t>
            </w:r>
          </w:p>
        </w:tc>
        <w:tc>
          <w:tcPr>
            <w:tcW w:w="3754" w:type="dxa"/>
          </w:tcPr>
          <w:p w14:paraId="397835CF" w14:textId="77777777" w:rsidR="00D43BD9" w:rsidRDefault="00000000">
            <w:pPr>
              <w:pStyle w:val="ThngthngWeb"/>
              <w:widowControl/>
              <w:spacing w:line="360" w:lineRule="auto"/>
              <w:jc w:val="center"/>
              <w:rPr>
                <w:color w:val="000000"/>
                <w:sz w:val="26"/>
                <w:szCs w:val="26"/>
              </w:rPr>
            </w:pPr>
            <w:r>
              <w:rPr>
                <w:color w:val="000000"/>
                <w:sz w:val="26"/>
                <w:szCs w:val="26"/>
              </w:rPr>
              <w:t xml:space="preserve">Tổ chức tiêu chuẩn Quốc tế độc lập </w:t>
            </w:r>
          </w:p>
        </w:tc>
      </w:tr>
      <w:tr w:rsidR="00D43BD9" w14:paraId="5D8AC664" w14:textId="77777777">
        <w:tc>
          <w:tcPr>
            <w:tcW w:w="1563" w:type="dxa"/>
          </w:tcPr>
          <w:p w14:paraId="67B78480" w14:textId="77777777" w:rsidR="00D43BD9" w:rsidRDefault="00000000">
            <w:pPr>
              <w:pStyle w:val="ThngthngWeb"/>
              <w:widowControl/>
              <w:spacing w:line="360" w:lineRule="auto"/>
              <w:jc w:val="center"/>
              <w:rPr>
                <w:color w:val="000000"/>
                <w:sz w:val="26"/>
                <w:szCs w:val="26"/>
              </w:rPr>
            </w:pPr>
            <w:r>
              <w:rPr>
                <w:color w:val="000000"/>
                <w:sz w:val="26"/>
                <w:szCs w:val="26"/>
              </w:rPr>
              <w:t>AI</w:t>
            </w:r>
          </w:p>
        </w:tc>
        <w:tc>
          <w:tcPr>
            <w:tcW w:w="4484" w:type="dxa"/>
          </w:tcPr>
          <w:p w14:paraId="066309E8" w14:textId="77777777" w:rsidR="00D43BD9" w:rsidRDefault="00D43BD9">
            <w:pPr>
              <w:pStyle w:val="ThngthngWeb"/>
              <w:widowControl/>
              <w:spacing w:line="360" w:lineRule="auto"/>
              <w:jc w:val="center"/>
              <w:rPr>
                <w:color w:val="000000"/>
                <w:sz w:val="26"/>
                <w:szCs w:val="26"/>
              </w:rPr>
            </w:pPr>
          </w:p>
        </w:tc>
        <w:tc>
          <w:tcPr>
            <w:tcW w:w="3754" w:type="dxa"/>
          </w:tcPr>
          <w:p w14:paraId="207FAFDF" w14:textId="77777777" w:rsidR="00D43BD9" w:rsidRDefault="00000000">
            <w:pPr>
              <w:pStyle w:val="ThngthngWeb"/>
              <w:widowControl/>
              <w:spacing w:line="360" w:lineRule="auto"/>
              <w:jc w:val="center"/>
              <w:rPr>
                <w:color w:val="000000"/>
                <w:sz w:val="26"/>
                <w:szCs w:val="26"/>
              </w:rPr>
            </w:pPr>
            <w:r>
              <w:rPr>
                <w:color w:val="000000"/>
                <w:sz w:val="26"/>
                <w:szCs w:val="26"/>
              </w:rPr>
              <w:t xml:space="preserve">Trí tuệ nhân tạo </w:t>
            </w:r>
          </w:p>
        </w:tc>
      </w:tr>
      <w:tr w:rsidR="00D43BD9" w14:paraId="2B6338B3" w14:textId="77777777">
        <w:tc>
          <w:tcPr>
            <w:tcW w:w="1563" w:type="dxa"/>
          </w:tcPr>
          <w:p w14:paraId="2FE9D600" w14:textId="77777777" w:rsidR="00D43BD9" w:rsidRDefault="00000000">
            <w:pPr>
              <w:pStyle w:val="ThngthngWeb"/>
              <w:widowControl/>
              <w:spacing w:line="360" w:lineRule="auto"/>
              <w:jc w:val="center"/>
              <w:rPr>
                <w:color w:val="000000"/>
                <w:sz w:val="26"/>
                <w:szCs w:val="26"/>
              </w:rPr>
            </w:pPr>
            <w:r>
              <w:rPr>
                <w:color w:val="000000"/>
                <w:sz w:val="26"/>
                <w:szCs w:val="26"/>
              </w:rPr>
              <w:t xml:space="preserve">JIT </w:t>
            </w:r>
          </w:p>
        </w:tc>
        <w:tc>
          <w:tcPr>
            <w:tcW w:w="4484" w:type="dxa"/>
          </w:tcPr>
          <w:p w14:paraId="38C39884" w14:textId="77777777" w:rsidR="00D43BD9" w:rsidRDefault="00000000">
            <w:pPr>
              <w:pStyle w:val="ThngthngWeb"/>
              <w:widowControl/>
              <w:spacing w:line="360" w:lineRule="auto"/>
              <w:jc w:val="center"/>
              <w:rPr>
                <w:color w:val="000000"/>
                <w:sz w:val="26"/>
                <w:szCs w:val="26"/>
              </w:rPr>
            </w:pPr>
            <w:r>
              <w:rPr>
                <w:color w:val="000000"/>
                <w:sz w:val="26"/>
                <w:szCs w:val="26"/>
              </w:rPr>
              <w:t xml:space="preserve">Just In Time </w:t>
            </w:r>
          </w:p>
        </w:tc>
        <w:tc>
          <w:tcPr>
            <w:tcW w:w="3754" w:type="dxa"/>
          </w:tcPr>
          <w:p w14:paraId="42BEC39D" w14:textId="77777777" w:rsidR="00D43BD9" w:rsidRDefault="00000000">
            <w:pPr>
              <w:pStyle w:val="ThngthngWeb"/>
              <w:widowControl/>
              <w:spacing w:line="360" w:lineRule="auto"/>
              <w:jc w:val="center"/>
              <w:rPr>
                <w:color w:val="000000"/>
                <w:sz w:val="26"/>
                <w:szCs w:val="26"/>
              </w:rPr>
            </w:pPr>
            <w:r>
              <w:rPr>
                <w:color w:val="000000"/>
                <w:sz w:val="26"/>
                <w:szCs w:val="26"/>
              </w:rPr>
              <w:t xml:space="preserve">Phương pháp vận hành </w:t>
            </w:r>
          </w:p>
        </w:tc>
      </w:tr>
      <w:tr w:rsidR="00D43BD9" w14:paraId="2CB94DB5" w14:textId="77777777">
        <w:tc>
          <w:tcPr>
            <w:tcW w:w="1563" w:type="dxa"/>
          </w:tcPr>
          <w:p w14:paraId="1882FCA1" w14:textId="77777777" w:rsidR="00D43BD9" w:rsidRDefault="00000000">
            <w:pPr>
              <w:pStyle w:val="ThngthngWeb"/>
              <w:widowControl/>
              <w:spacing w:line="360" w:lineRule="auto"/>
              <w:jc w:val="center"/>
              <w:rPr>
                <w:color w:val="000000"/>
                <w:sz w:val="26"/>
                <w:szCs w:val="26"/>
              </w:rPr>
            </w:pPr>
            <w:r>
              <w:rPr>
                <w:color w:val="000000"/>
                <w:sz w:val="26"/>
                <w:szCs w:val="26"/>
              </w:rPr>
              <w:t>TCO</w:t>
            </w:r>
          </w:p>
        </w:tc>
        <w:tc>
          <w:tcPr>
            <w:tcW w:w="4484" w:type="dxa"/>
          </w:tcPr>
          <w:p w14:paraId="7422588B" w14:textId="77777777" w:rsidR="00D43BD9" w:rsidRDefault="00D43BD9">
            <w:pPr>
              <w:pStyle w:val="ThngthngWeb"/>
              <w:widowControl/>
              <w:spacing w:line="360" w:lineRule="auto"/>
              <w:jc w:val="center"/>
              <w:rPr>
                <w:color w:val="000000"/>
                <w:sz w:val="26"/>
                <w:szCs w:val="26"/>
              </w:rPr>
            </w:pPr>
          </w:p>
        </w:tc>
        <w:tc>
          <w:tcPr>
            <w:tcW w:w="3754" w:type="dxa"/>
          </w:tcPr>
          <w:p w14:paraId="64ABC534" w14:textId="77777777" w:rsidR="00D43BD9" w:rsidRDefault="00000000">
            <w:pPr>
              <w:pStyle w:val="ThngthngWeb"/>
              <w:widowControl/>
              <w:spacing w:line="360" w:lineRule="auto"/>
              <w:jc w:val="center"/>
              <w:rPr>
                <w:color w:val="000000"/>
                <w:sz w:val="26"/>
                <w:szCs w:val="26"/>
              </w:rPr>
            </w:pPr>
            <w:r>
              <w:rPr>
                <w:color w:val="000000"/>
                <w:sz w:val="26"/>
                <w:szCs w:val="26"/>
              </w:rPr>
              <w:t xml:space="preserve">Tổng chi phí sở hữu </w:t>
            </w:r>
          </w:p>
        </w:tc>
      </w:tr>
      <w:tr w:rsidR="00D43BD9" w14:paraId="0E149F73" w14:textId="77777777">
        <w:tc>
          <w:tcPr>
            <w:tcW w:w="1563" w:type="dxa"/>
          </w:tcPr>
          <w:p w14:paraId="5BE6EF38" w14:textId="77777777" w:rsidR="00D43BD9" w:rsidRDefault="00000000">
            <w:pPr>
              <w:pStyle w:val="ThngthngWeb"/>
              <w:widowControl/>
              <w:spacing w:line="360" w:lineRule="auto"/>
              <w:jc w:val="center"/>
              <w:rPr>
                <w:color w:val="000000"/>
                <w:sz w:val="26"/>
                <w:szCs w:val="26"/>
              </w:rPr>
            </w:pPr>
            <w:r>
              <w:rPr>
                <w:color w:val="000000"/>
                <w:sz w:val="26"/>
                <w:szCs w:val="26"/>
              </w:rPr>
              <w:t>EDI</w:t>
            </w:r>
          </w:p>
        </w:tc>
        <w:tc>
          <w:tcPr>
            <w:tcW w:w="4484" w:type="dxa"/>
          </w:tcPr>
          <w:p w14:paraId="457428B6" w14:textId="77777777" w:rsidR="00D43BD9" w:rsidRDefault="00D43BD9">
            <w:pPr>
              <w:pStyle w:val="ThngthngWeb"/>
              <w:widowControl/>
              <w:spacing w:line="360" w:lineRule="auto"/>
              <w:jc w:val="center"/>
              <w:rPr>
                <w:color w:val="000000"/>
                <w:sz w:val="26"/>
                <w:szCs w:val="26"/>
              </w:rPr>
            </w:pPr>
          </w:p>
        </w:tc>
        <w:tc>
          <w:tcPr>
            <w:tcW w:w="3754" w:type="dxa"/>
          </w:tcPr>
          <w:p w14:paraId="144AA124" w14:textId="77777777" w:rsidR="00D43BD9" w:rsidRDefault="00000000">
            <w:pPr>
              <w:pStyle w:val="ThngthngWeb"/>
              <w:widowControl/>
              <w:spacing w:line="360" w:lineRule="auto"/>
              <w:jc w:val="center"/>
              <w:rPr>
                <w:color w:val="000000"/>
                <w:sz w:val="26"/>
                <w:szCs w:val="26"/>
              </w:rPr>
            </w:pPr>
            <w:r>
              <w:rPr>
                <w:color w:val="000000"/>
                <w:sz w:val="26"/>
                <w:szCs w:val="26"/>
              </w:rPr>
              <w:t>Hệ thống thông tin</w:t>
            </w:r>
          </w:p>
        </w:tc>
      </w:tr>
      <w:tr w:rsidR="00D43BD9" w14:paraId="1AFD9656" w14:textId="77777777">
        <w:tc>
          <w:tcPr>
            <w:tcW w:w="1563" w:type="dxa"/>
          </w:tcPr>
          <w:p w14:paraId="4835A930" w14:textId="77777777" w:rsidR="00D43BD9" w:rsidRDefault="00000000">
            <w:pPr>
              <w:pStyle w:val="ThngthngWeb"/>
              <w:widowControl/>
              <w:spacing w:line="360" w:lineRule="auto"/>
              <w:jc w:val="center"/>
              <w:rPr>
                <w:color w:val="000000"/>
                <w:sz w:val="26"/>
                <w:szCs w:val="26"/>
              </w:rPr>
            </w:pPr>
            <w:r>
              <w:rPr>
                <w:color w:val="000000"/>
                <w:sz w:val="26"/>
                <w:szCs w:val="26"/>
              </w:rPr>
              <w:t>TCVN</w:t>
            </w:r>
          </w:p>
        </w:tc>
        <w:tc>
          <w:tcPr>
            <w:tcW w:w="4484" w:type="dxa"/>
          </w:tcPr>
          <w:p w14:paraId="4DA868EF" w14:textId="77777777" w:rsidR="00D43BD9" w:rsidRDefault="00D43BD9">
            <w:pPr>
              <w:pStyle w:val="ThngthngWeb"/>
              <w:widowControl/>
              <w:spacing w:line="360" w:lineRule="auto"/>
              <w:jc w:val="center"/>
              <w:rPr>
                <w:color w:val="000000"/>
                <w:sz w:val="26"/>
                <w:szCs w:val="26"/>
              </w:rPr>
            </w:pPr>
          </w:p>
        </w:tc>
        <w:tc>
          <w:tcPr>
            <w:tcW w:w="3754" w:type="dxa"/>
          </w:tcPr>
          <w:p w14:paraId="50CE7223" w14:textId="77777777" w:rsidR="00D43BD9" w:rsidRDefault="00000000">
            <w:pPr>
              <w:pStyle w:val="ThngthngWeb"/>
              <w:widowControl/>
              <w:spacing w:line="360" w:lineRule="auto"/>
              <w:jc w:val="center"/>
              <w:rPr>
                <w:color w:val="000000"/>
                <w:sz w:val="26"/>
                <w:szCs w:val="26"/>
              </w:rPr>
            </w:pPr>
            <w:r>
              <w:rPr>
                <w:color w:val="000000"/>
                <w:sz w:val="26"/>
                <w:szCs w:val="26"/>
              </w:rPr>
              <w:t xml:space="preserve">Tiêu chuẩn Việt Nam </w:t>
            </w:r>
          </w:p>
        </w:tc>
      </w:tr>
      <w:tr w:rsidR="00D43BD9" w14:paraId="6771200A" w14:textId="77777777">
        <w:tc>
          <w:tcPr>
            <w:tcW w:w="1563" w:type="dxa"/>
          </w:tcPr>
          <w:p w14:paraId="0D7D311F" w14:textId="77777777" w:rsidR="00D43BD9" w:rsidRDefault="00000000">
            <w:pPr>
              <w:pStyle w:val="ThngthngWeb"/>
              <w:widowControl/>
              <w:spacing w:line="360" w:lineRule="auto"/>
              <w:jc w:val="center"/>
              <w:rPr>
                <w:color w:val="000000"/>
                <w:sz w:val="26"/>
                <w:szCs w:val="26"/>
              </w:rPr>
            </w:pPr>
            <w:r>
              <w:rPr>
                <w:color w:val="000000"/>
                <w:sz w:val="26"/>
                <w:szCs w:val="26"/>
              </w:rPr>
              <w:t>SOP</w:t>
            </w:r>
          </w:p>
        </w:tc>
        <w:tc>
          <w:tcPr>
            <w:tcW w:w="4484" w:type="dxa"/>
          </w:tcPr>
          <w:p w14:paraId="16D21781" w14:textId="77777777" w:rsidR="00D43BD9" w:rsidRDefault="00000000">
            <w:pPr>
              <w:pStyle w:val="ThngthngWeb"/>
              <w:widowControl/>
              <w:spacing w:line="360" w:lineRule="auto"/>
              <w:jc w:val="center"/>
              <w:rPr>
                <w:color w:val="000000"/>
                <w:sz w:val="26"/>
                <w:szCs w:val="26"/>
              </w:rPr>
            </w:pPr>
            <w:r>
              <w:rPr>
                <w:rFonts w:eastAsia="Roboto"/>
                <w:color w:val="333333"/>
                <w:sz w:val="26"/>
                <w:szCs w:val="26"/>
                <w:shd w:val="clear" w:color="auto" w:fill="FFFFFF"/>
              </w:rPr>
              <w:t xml:space="preserve">Standard Operating Procedure </w:t>
            </w:r>
          </w:p>
        </w:tc>
        <w:tc>
          <w:tcPr>
            <w:tcW w:w="3754" w:type="dxa"/>
          </w:tcPr>
          <w:p w14:paraId="14DC6DE8" w14:textId="77777777" w:rsidR="00D43BD9" w:rsidRDefault="00000000">
            <w:pPr>
              <w:pStyle w:val="ThngthngWeb"/>
              <w:widowControl/>
              <w:spacing w:line="360" w:lineRule="auto"/>
              <w:jc w:val="center"/>
              <w:rPr>
                <w:color w:val="000000"/>
                <w:sz w:val="26"/>
                <w:szCs w:val="26"/>
              </w:rPr>
            </w:pPr>
            <w:r>
              <w:rPr>
                <w:color w:val="000000"/>
                <w:sz w:val="26"/>
                <w:szCs w:val="26"/>
              </w:rPr>
              <w:t xml:space="preserve">Quy trình vận hành tiêu chuẩn </w:t>
            </w:r>
          </w:p>
        </w:tc>
      </w:tr>
    </w:tbl>
    <w:p w14:paraId="79E719C3" w14:textId="77777777" w:rsidR="00D43BD9" w:rsidRDefault="00D43BD9">
      <w:pPr>
        <w:sectPr w:rsidR="00D43BD9">
          <w:headerReference w:type="default" r:id="rId13"/>
          <w:footerReference w:type="default" r:id="rId14"/>
          <w:pgSz w:w="11906" w:h="16838"/>
          <w:pgMar w:top="2016" w:right="720" w:bottom="1152" w:left="1640" w:header="2070" w:footer="1227" w:gutter="0"/>
          <w:pgNumType w:fmt="lowerRoman" w:start="1"/>
          <w:cols w:space="720"/>
          <w:docGrid w:linePitch="360"/>
        </w:sectPr>
      </w:pPr>
    </w:p>
    <w:p w14:paraId="31D450E4" w14:textId="77777777" w:rsidR="00D43BD9" w:rsidRDefault="00000000">
      <w:pPr>
        <w:pStyle w:val="u1"/>
        <w:jc w:val="center"/>
        <w:rPr>
          <w:rFonts w:ascii="Times New Roman" w:eastAsia="TimesNewRomanPS-BoldMT" w:hAnsi="Times New Roman" w:cs="Times New Roman"/>
          <w:color w:val="000000"/>
          <w:sz w:val="28"/>
          <w:szCs w:val="28"/>
          <w:lang w:bidi="ar"/>
        </w:rPr>
      </w:pPr>
      <w:bookmarkStart w:id="9" w:name="_Toc12984"/>
      <w:r>
        <w:rPr>
          <w:rFonts w:ascii="Times New Roman" w:hAnsi="Times New Roman" w:cs="Times New Roman"/>
          <w:sz w:val="26"/>
          <w:szCs w:val="26"/>
        </w:rPr>
        <w:lastRenderedPageBreak/>
        <w:t>LỜI MỞ ĐẦU</w:t>
      </w:r>
      <w:bookmarkEnd w:id="9"/>
    </w:p>
    <w:p w14:paraId="393008D4" w14:textId="77777777" w:rsidR="00D43BD9" w:rsidRDefault="00000000">
      <w:pPr>
        <w:pStyle w:val="u2"/>
        <w:spacing w:line="360" w:lineRule="auto"/>
        <w:rPr>
          <w:rFonts w:ascii="Times New Roman" w:hAnsi="Times New Roman" w:hint="default"/>
          <w:sz w:val="26"/>
          <w:szCs w:val="26"/>
        </w:rPr>
      </w:pPr>
      <w:bookmarkStart w:id="10" w:name="_Toc4771"/>
      <w:r>
        <w:rPr>
          <w:rFonts w:ascii="Times New Roman" w:hAnsi="Times New Roman" w:hint="default"/>
          <w:sz w:val="26"/>
          <w:szCs w:val="26"/>
        </w:rPr>
        <w:t>1. Lý do chọn đề tài.</w:t>
      </w:r>
      <w:bookmarkEnd w:id="10"/>
    </w:p>
    <w:p w14:paraId="02CF8A3B" w14:textId="77777777" w:rsidR="00D43BD9" w:rsidRDefault="00000000">
      <w:pPr>
        <w:pStyle w:val="ThngthngWeb"/>
        <w:spacing w:line="360" w:lineRule="auto"/>
        <w:ind w:firstLineChars="153" w:firstLine="398"/>
        <w:jc w:val="both"/>
        <w:rPr>
          <w:sz w:val="26"/>
          <w:szCs w:val="26"/>
        </w:rPr>
      </w:pPr>
      <w:r>
        <w:rPr>
          <w:sz w:val="26"/>
          <w:szCs w:val="26"/>
        </w:rPr>
        <w:t>Trong bối cảnh thị trường vật liệu xây dựng ngày càng cạnh tranh, hoạt động thu mua giữ vai trò quan trọng trong việc đảm bảo nguồn cung vật tư ổn định, đáp ứng tiến độ thi công và tối ưu chi phí cho doanh nghiệp. Đặc biệt, quy trình lựa chọn nhà cung cấp có ảnh hưởng trực tiếp đến chất lượng vật liệu đầu vào, giá cả, thời gian giao hàng cũng như hiệu quả hoạt động kinh doanh của doanh nghiệp. Đối với các doanh nghiệp kinh doanh vật liệu xây dựng, giá cả các mặt hàng như xi măng, thép thường xuyên biến động theo thị trường nên việc lựa chọn nhà cung cấp phù hợp càng trở nên cần thiết. Bên cạnh đó, nếu doanh nghiệp lựa chọn nhà cung cấp không đảm bảo chất lượng hoặc giao hàng không đúng tiến độ sẽ ảnh hưởng lớn đến hoạt động kinh doanh và uy tín của công ty.</w:t>
      </w:r>
    </w:p>
    <w:p w14:paraId="6EF6AB69" w14:textId="77777777" w:rsidR="00D43BD9" w:rsidRDefault="00000000">
      <w:pPr>
        <w:pStyle w:val="ThngthngWeb"/>
        <w:spacing w:line="360" w:lineRule="auto"/>
        <w:ind w:firstLineChars="153" w:firstLine="398"/>
        <w:jc w:val="both"/>
        <w:rPr>
          <w:sz w:val="26"/>
          <w:szCs w:val="26"/>
        </w:rPr>
      </w:pPr>
      <w:r>
        <w:rPr>
          <w:sz w:val="26"/>
          <w:szCs w:val="26"/>
        </w:rPr>
        <w:t>Qua quá trình tìm hiểu thực tế tại Công ty TNHH Thương mại Ngọc Khuê, nhận thấy công tác lựa chọn nhà cung cấp của công ty đã đạt được một số kết quả tích cực, tuy nhiên vẫn còn tồn tại một số hạn chế như phụ thuộc vào nhà cung cấp cũ, công tác đánh giá chưa toàn diện và việc ứng dụng công nghệ trong quản lý còn khá khiêm tốn . Vì vậy, việc nghiên cứu và đề xuất giải pháp hoàn thiện quy trình lựa chọn nhà cung cấp là cần thiết nhằm nâng cao hiệu quả hoạt động thu mua, giảm thiểu rủi ro và tăng khả năng cạnh tranh cho doanh nghiệp.</w:t>
      </w:r>
    </w:p>
    <w:p w14:paraId="081ABAE9" w14:textId="77777777" w:rsidR="00D43BD9" w:rsidRDefault="00000000">
      <w:pPr>
        <w:pStyle w:val="ThngthngWeb"/>
        <w:spacing w:line="360" w:lineRule="auto"/>
        <w:ind w:firstLineChars="153" w:firstLine="398"/>
        <w:jc w:val="both"/>
      </w:pPr>
      <w:r>
        <w:rPr>
          <w:sz w:val="26"/>
          <w:szCs w:val="26"/>
        </w:rPr>
        <w:t>Xuất phát từ những thực tiễn đó, em quyết định lựa chọn đề tài: “</w:t>
      </w:r>
      <w:r>
        <w:rPr>
          <w:b/>
          <w:bCs/>
          <w:sz w:val="26"/>
          <w:szCs w:val="26"/>
        </w:rPr>
        <w:t>Hoàn thiện quy trình lựa chọn nhà cung cấp trong hoạt động thu mua tại Công ty TNHH Thương mại Ngọc Khuê</w:t>
      </w:r>
      <w:r>
        <w:rPr>
          <w:sz w:val="26"/>
          <w:szCs w:val="26"/>
        </w:rPr>
        <w:t>” làm đề tài khóa luận tốt nghiệp.</w:t>
      </w:r>
    </w:p>
    <w:p w14:paraId="04812615" w14:textId="77777777" w:rsidR="00D43BD9" w:rsidRDefault="00000000">
      <w:pPr>
        <w:pStyle w:val="u2"/>
        <w:spacing w:line="360" w:lineRule="auto"/>
        <w:rPr>
          <w:rFonts w:ascii="Times New Roman" w:hAnsi="Times New Roman" w:hint="default"/>
          <w:sz w:val="26"/>
          <w:szCs w:val="26"/>
        </w:rPr>
      </w:pPr>
      <w:bookmarkStart w:id="11" w:name="_Toc13068"/>
      <w:r>
        <w:rPr>
          <w:rFonts w:ascii="Times New Roman" w:hAnsi="Times New Roman" w:hint="default"/>
          <w:sz w:val="26"/>
          <w:szCs w:val="26"/>
        </w:rPr>
        <w:t>2. Mục tiêu nghiên cứu</w:t>
      </w:r>
      <w:bookmarkEnd w:id="11"/>
    </w:p>
    <w:p w14:paraId="699EB843" w14:textId="77777777" w:rsidR="00D43BD9" w:rsidRDefault="00000000">
      <w:pPr>
        <w:spacing w:line="360" w:lineRule="auto"/>
        <w:ind w:firstLineChars="166" w:firstLine="432"/>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 xml:space="preserve">Hệ thống hóa cơ sở lý luận về hoạt động thu mua và quy trình lựa chọn nhà cung cấp trong doanh nghiệp. </w:t>
      </w:r>
    </w:p>
    <w:p w14:paraId="090FCADE" w14:textId="77777777" w:rsidR="00D43BD9" w:rsidRDefault="00000000">
      <w:pPr>
        <w:spacing w:line="360" w:lineRule="auto"/>
        <w:ind w:firstLineChars="166" w:firstLine="432"/>
        <w:rPr>
          <w:rFonts w:ascii="Times New Roman" w:hAnsi="Times New Roman" w:cs="Times New Roman"/>
          <w:sz w:val="26"/>
          <w:szCs w:val="26"/>
        </w:rPr>
      </w:pPr>
      <w:r>
        <w:rPr>
          <w:rFonts w:ascii="Times New Roman" w:eastAsia="SimSun" w:hAnsi="Times New Roman" w:cs="Times New Roman"/>
          <w:sz w:val="26"/>
          <w:szCs w:val="26"/>
        </w:rPr>
        <w:lastRenderedPageBreak/>
        <w:t xml:space="preserve">-  </w:t>
      </w:r>
      <w:r>
        <w:rPr>
          <w:rFonts w:ascii="Times New Roman" w:hAnsi="Times New Roman" w:cs="Times New Roman"/>
          <w:sz w:val="26"/>
          <w:szCs w:val="26"/>
        </w:rPr>
        <w:t xml:space="preserve">Phân tích và đánh giá thực trạng quy trình lựa chọn nhà cung cấp trong hoạt động thu mua tại Công ty TNHH Thương mại Ngọc Khuê. </w:t>
      </w:r>
    </w:p>
    <w:p w14:paraId="3DE66909" w14:textId="77777777" w:rsidR="00D43BD9" w:rsidRDefault="00000000">
      <w:pPr>
        <w:spacing w:line="360" w:lineRule="auto"/>
        <w:ind w:firstLineChars="166" w:firstLine="432"/>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 xml:space="preserve">Chỉ ra những ưu điểm, hạn chế và nguyên nhân còn tồn tại trong quy trình lựa chọn nhà cung cấp của công ty. </w:t>
      </w:r>
    </w:p>
    <w:p w14:paraId="4B585590" w14:textId="77777777" w:rsidR="00D43BD9" w:rsidRDefault="00000000">
      <w:pPr>
        <w:spacing w:line="360" w:lineRule="auto"/>
        <w:ind w:firstLineChars="166" w:firstLine="432"/>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Đề xuất một số giải pháp nhằm hoàn thiện quy trình lựa chọn nhà cung cấp, góp phần nâng cao hiệu quả hoạt động thu mua của công ty trong thời gian tới.</w:t>
      </w:r>
    </w:p>
    <w:p w14:paraId="16D7403E" w14:textId="77777777" w:rsidR="00D43BD9" w:rsidRDefault="00000000">
      <w:pPr>
        <w:pStyle w:val="u2"/>
        <w:spacing w:line="360" w:lineRule="auto"/>
        <w:rPr>
          <w:rFonts w:ascii="Times New Roman" w:hAnsi="Times New Roman" w:hint="default"/>
          <w:sz w:val="26"/>
          <w:szCs w:val="26"/>
        </w:rPr>
      </w:pPr>
      <w:bookmarkStart w:id="12" w:name="_Toc2627"/>
      <w:r>
        <w:rPr>
          <w:rFonts w:ascii="Times New Roman" w:hAnsi="Times New Roman" w:hint="default"/>
          <w:sz w:val="26"/>
          <w:szCs w:val="26"/>
        </w:rPr>
        <w:t>3. Đối tượng và phạm vi nghiên cứu</w:t>
      </w:r>
      <w:bookmarkStart w:id="13" w:name="_Toc7453"/>
      <w:bookmarkStart w:id="14" w:name="_Toc9741"/>
      <w:bookmarkStart w:id="15" w:name="_Toc6319"/>
      <w:bookmarkEnd w:id="12"/>
    </w:p>
    <w:p w14:paraId="5AC85693" w14:textId="77777777" w:rsidR="00D43BD9" w:rsidRDefault="00000000">
      <w:pPr>
        <w:pStyle w:val="u4"/>
        <w:spacing w:line="360" w:lineRule="auto"/>
        <w:ind w:firstLineChars="153" w:firstLine="398"/>
        <w:rPr>
          <w:rFonts w:ascii="Times New Roman" w:hAnsi="Times New Roman" w:hint="default"/>
          <w:b w:val="0"/>
          <w:bCs w:val="0"/>
          <w:sz w:val="26"/>
          <w:szCs w:val="26"/>
        </w:rPr>
      </w:pPr>
      <w:bookmarkStart w:id="16" w:name="_Toc10315"/>
      <w:bookmarkStart w:id="17" w:name="_Toc13208"/>
      <w:bookmarkStart w:id="18" w:name="_Toc4924"/>
      <w:bookmarkStart w:id="19" w:name="_Toc16349"/>
      <w:bookmarkStart w:id="20" w:name="_Toc12660"/>
      <w:bookmarkStart w:id="21" w:name="_Toc12404"/>
      <w:r>
        <w:rPr>
          <w:rFonts w:ascii="Times New Roman" w:hAnsi="Times New Roman" w:hint="default"/>
          <w:b w:val="0"/>
          <w:bCs w:val="0"/>
          <w:sz w:val="26"/>
          <w:szCs w:val="26"/>
        </w:rPr>
        <w:t>Đối tượng nghiên cứu:</w:t>
      </w:r>
      <w:bookmarkEnd w:id="16"/>
      <w:bookmarkEnd w:id="17"/>
      <w:bookmarkEnd w:id="18"/>
      <w:bookmarkEnd w:id="19"/>
      <w:bookmarkEnd w:id="20"/>
      <w:bookmarkEnd w:id="21"/>
    </w:p>
    <w:p w14:paraId="52AE2D41" w14:textId="77777777" w:rsidR="00D43BD9" w:rsidRDefault="00000000">
      <w:pPr>
        <w:pStyle w:val="u4"/>
        <w:spacing w:line="360" w:lineRule="auto"/>
        <w:ind w:firstLineChars="153" w:firstLine="398"/>
        <w:rPr>
          <w:rFonts w:ascii="Times New Roman" w:hAnsi="Times New Roman" w:hint="default"/>
          <w:b w:val="0"/>
          <w:bCs w:val="0"/>
          <w:sz w:val="26"/>
          <w:szCs w:val="26"/>
        </w:rPr>
      </w:pPr>
      <w:bookmarkStart w:id="22" w:name="_Toc6109"/>
      <w:bookmarkStart w:id="23" w:name="_Toc23940"/>
      <w:bookmarkStart w:id="24" w:name="_Toc680"/>
      <w:bookmarkStart w:id="25" w:name="_Toc10859"/>
      <w:bookmarkStart w:id="26" w:name="_Toc31442"/>
      <w:bookmarkStart w:id="27" w:name="_Toc26529"/>
      <w:r>
        <w:rPr>
          <w:rFonts w:ascii="Times New Roman" w:hAnsi="Times New Roman" w:hint="default"/>
          <w:b w:val="0"/>
          <w:bCs w:val="0"/>
          <w:sz w:val="26"/>
          <w:szCs w:val="26"/>
        </w:rPr>
        <w:t>Quy trình lựa chọn nhà cung cấp vật liệu xây dựng trong hoạt động thu mua của doanh nghiệp, bao gồm các tiêu chí đánh giá, phương pháp lựa chọn và các bước thực hiện trong quá trình lựa chọn nhà cung cấp.</w:t>
      </w:r>
      <w:bookmarkEnd w:id="22"/>
      <w:bookmarkEnd w:id="23"/>
      <w:bookmarkEnd w:id="24"/>
      <w:bookmarkEnd w:id="25"/>
      <w:bookmarkEnd w:id="26"/>
      <w:bookmarkEnd w:id="27"/>
    </w:p>
    <w:p w14:paraId="7F0AE702" w14:textId="77777777" w:rsidR="00D43BD9" w:rsidRDefault="00000000">
      <w:pPr>
        <w:pStyle w:val="u4"/>
        <w:spacing w:line="360" w:lineRule="auto"/>
        <w:ind w:firstLineChars="153" w:firstLine="398"/>
        <w:rPr>
          <w:rFonts w:ascii="Times New Roman" w:hAnsi="Times New Roman" w:hint="default"/>
          <w:b w:val="0"/>
          <w:bCs w:val="0"/>
          <w:sz w:val="26"/>
          <w:szCs w:val="26"/>
        </w:rPr>
      </w:pPr>
      <w:bookmarkStart w:id="28" w:name="_Toc17719"/>
      <w:bookmarkStart w:id="29" w:name="_Toc14814"/>
      <w:bookmarkStart w:id="30" w:name="_Toc15432"/>
      <w:bookmarkStart w:id="31" w:name="_Toc15755"/>
      <w:bookmarkStart w:id="32" w:name="_Toc25497"/>
      <w:bookmarkStart w:id="33" w:name="_Toc17444"/>
      <w:r>
        <w:rPr>
          <w:rFonts w:ascii="Times New Roman" w:hAnsi="Times New Roman" w:hint="default"/>
          <w:b w:val="0"/>
          <w:bCs w:val="0"/>
          <w:sz w:val="26"/>
          <w:szCs w:val="26"/>
        </w:rPr>
        <w:t>Phạm vi nghiên cứu:</w:t>
      </w:r>
      <w:bookmarkEnd w:id="28"/>
      <w:bookmarkEnd w:id="29"/>
      <w:bookmarkEnd w:id="30"/>
      <w:bookmarkEnd w:id="31"/>
      <w:bookmarkEnd w:id="32"/>
      <w:bookmarkEnd w:id="33"/>
    </w:p>
    <w:p w14:paraId="604D341B" w14:textId="77777777" w:rsidR="00D43BD9" w:rsidRDefault="00000000">
      <w:pPr>
        <w:numPr>
          <w:ilvl w:val="0"/>
          <w:numId w:val="12"/>
        </w:numPr>
        <w:spacing w:beforeAutospacing="1" w:afterAutospacing="1" w:line="360" w:lineRule="auto"/>
        <w:rPr>
          <w:rFonts w:ascii="Times New Roman" w:hAnsi="Times New Roman" w:cs="Times New Roman"/>
          <w:sz w:val="26"/>
          <w:szCs w:val="26"/>
        </w:rPr>
      </w:pPr>
      <w:r>
        <w:rPr>
          <w:rStyle w:val="Manh"/>
          <w:rFonts w:ascii="Times New Roman" w:hAnsi="Times New Roman" w:cs="Times New Roman"/>
          <w:b w:val="0"/>
          <w:bCs w:val="0"/>
          <w:sz w:val="26"/>
          <w:szCs w:val="26"/>
        </w:rPr>
        <w:t>Phạm vi không gian:</w:t>
      </w:r>
      <w:r>
        <w:rPr>
          <w:rFonts w:ascii="Times New Roman" w:hAnsi="Times New Roman" w:cs="Times New Roman"/>
          <w:sz w:val="26"/>
          <w:szCs w:val="26"/>
        </w:rPr>
        <w:t xml:space="preserve"> Nghiên cứu được thực hiện tại Công ty TNHH Thương mại Ngọc Khuê. </w:t>
      </w:r>
    </w:p>
    <w:p w14:paraId="0CD4DDBB" w14:textId="77777777" w:rsidR="00D43BD9" w:rsidRDefault="00000000">
      <w:pPr>
        <w:numPr>
          <w:ilvl w:val="0"/>
          <w:numId w:val="12"/>
        </w:numPr>
        <w:spacing w:beforeAutospacing="1" w:afterAutospacing="1" w:line="360" w:lineRule="auto"/>
        <w:rPr>
          <w:rFonts w:ascii="Times New Roman" w:hAnsi="Times New Roman" w:cs="Times New Roman"/>
          <w:sz w:val="26"/>
          <w:szCs w:val="26"/>
        </w:rPr>
      </w:pPr>
      <w:r>
        <w:rPr>
          <w:rStyle w:val="Manh"/>
          <w:rFonts w:ascii="Times New Roman" w:hAnsi="Times New Roman" w:cs="Times New Roman"/>
          <w:b w:val="0"/>
          <w:bCs w:val="0"/>
          <w:sz w:val="26"/>
          <w:szCs w:val="26"/>
        </w:rPr>
        <w:t>Phạm vi thời gian:</w:t>
      </w:r>
      <w:r>
        <w:rPr>
          <w:rFonts w:ascii="Times New Roman" w:hAnsi="Times New Roman" w:cs="Times New Roman"/>
          <w:sz w:val="26"/>
          <w:szCs w:val="26"/>
        </w:rPr>
        <w:t xml:space="preserve"> Số liệu phục vụ nghiên cứu được thu thập trong giai đoạn từ năm 2023 đến năm 2025. </w:t>
      </w:r>
    </w:p>
    <w:p w14:paraId="5D4B1451" w14:textId="77777777" w:rsidR="00D43BD9" w:rsidRDefault="00000000">
      <w:pPr>
        <w:numPr>
          <w:ilvl w:val="0"/>
          <w:numId w:val="12"/>
        </w:numPr>
        <w:spacing w:beforeAutospacing="1" w:afterAutospacing="1" w:line="360" w:lineRule="auto"/>
        <w:rPr>
          <w:rFonts w:ascii="Times New Roman" w:hAnsi="Times New Roman" w:cs="Times New Roman"/>
          <w:sz w:val="26"/>
          <w:szCs w:val="26"/>
        </w:rPr>
      </w:pPr>
      <w:r>
        <w:rPr>
          <w:rStyle w:val="Manh"/>
          <w:rFonts w:ascii="Times New Roman" w:hAnsi="Times New Roman" w:cs="Times New Roman"/>
          <w:b w:val="0"/>
          <w:bCs w:val="0"/>
          <w:sz w:val="26"/>
          <w:szCs w:val="26"/>
        </w:rPr>
        <w:t>Phạm vi nội dung:</w:t>
      </w:r>
      <w:r>
        <w:rPr>
          <w:rFonts w:ascii="Times New Roman" w:hAnsi="Times New Roman" w:cs="Times New Roman"/>
          <w:sz w:val="26"/>
          <w:szCs w:val="26"/>
        </w:rPr>
        <w:t xml:space="preserve"> Đề tài tập trung nghiên cứu quy trình lựa chọn nhà cung cấp vật liệu xây dựng trong hoạt động thu mua của công ty.</w:t>
      </w:r>
    </w:p>
    <w:p w14:paraId="245748E9" w14:textId="77777777" w:rsidR="00D43BD9" w:rsidRDefault="00000000">
      <w:pPr>
        <w:pStyle w:val="u1"/>
        <w:spacing w:line="360" w:lineRule="auto"/>
      </w:pPr>
      <w:bookmarkStart w:id="34" w:name="_Toc5522"/>
      <w:bookmarkEnd w:id="13"/>
      <w:bookmarkEnd w:id="14"/>
      <w:bookmarkEnd w:id="15"/>
      <w:r>
        <w:rPr>
          <w:rFonts w:ascii="Times New Roman" w:hAnsi="Times New Roman" w:cs="Times New Roman"/>
          <w:sz w:val="26"/>
          <w:szCs w:val="26"/>
        </w:rPr>
        <w:t>4. Phương pháp nghiên cứu</w:t>
      </w:r>
      <w:bookmarkEnd w:id="34"/>
    </w:p>
    <w:p w14:paraId="4394D22F" w14:textId="77777777" w:rsidR="00D43BD9" w:rsidRDefault="00000000">
      <w:pPr>
        <w:pStyle w:val="ThngthngWeb"/>
        <w:spacing w:line="360" w:lineRule="auto"/>
        <w:ind w:firstLineChars="76" w:firstLine="198"/>
        <w:jc w:val="both"/>
        <w:rPr>
          <w:b/>
          <w:bCs/>
          <w:i/>
          <w:iCs/>
          <w:sz w:val="26"/>
          <w:szCs w:val="26"/>
        </w:rPr>
      </w:pPr>
      <w:r>
        <w:rPr>
          <w:b/>
          <w:bCs/>
          <w:i/>
          <w:iCs/>
          <w:sz w:val="26"/>
          <w:szCs w:val="26"/>
        </w:rPr>
        <w:t xml:space="preserve">a) Các chỉ tiêu nghiên cứu cơ bản : </w:t>
      </w:r>
    </w:p>
    <w:p w14:paraId="3F50301D" w14:textId="77777777" w:rsidR="00D43BD9" w:rsidRDefault="00000000">
      <w:pPr>
        <w:spacing w:line="360" w:lineRule="auto"/>
        <w:ind w:firstLineChars="153" w:firstLine="398"/>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 xml:space="preserve">Chỉ tiêu về chất lượng vật liệu xây dựng do nhà cung cấp cung ứng. </w:t>
      </w:r>
    </w:p>
    <w:p w14:paraId="0252969D" w14:textId="77777777" w:rsidR="00D43BD9" w:rsidRDefault="00000000">
      <w:pPr>
        <w:spacing w:line="360" w:lineRule="auto"/>
        <w:ind w:firstLineChars="153" w:firstLine="398"/>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 xml:space="preserve">Chỉ tiêu về giá cả và chi phí thu mua. </w:t>
      </w:r>
    </w:p>
    <w:p w14:paraId="3568C2DA" w14:textId="77777777" w:rsidR="00D43BD9" w:rsidRDefault="00000000">
      <w:pPr>
        <w:spacing w:line="360" w:lineRule="auto"/>
        <w:ind w:firstLineChars="153" w:firstLine="398"/>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 xml:space="preserve">Chỉ tiêu về thời gian và tiến độ giao hàng. </w:t>
      </w:r>
    </w:p>
    <w:p w14:paraId="0F07F96C" w14:textId="77777777" w:rsidR="00D43BD9" w:rsidRDefault="00000000">
      <w:pPr>
        <w:spacing w:line="360" w:lineRule="auto"/>
        <w:ind w:firstLineChars="153" w:firstLine="398"/>
        <w:rPr>
          <w:rFonts w:ascii="Times New Roman" w:hAnsi="Times New Roman" w:cs="Times New Roman"/>
          <w:sz w:val="26"/>
          <w:szCs w:val="26"/>
        </w:rPr>
      </w:pPr>
      <w:r>
        <w:rPr>
          <w:rFonts w:ascii="Times New Roman" w:eastAsia="SimSun" w:hAnsi="Times New Roman" w:cs="Times New Roman"/>
          <w:sz w:val="26"/>
          <w:szCs w:val="26"/>
        </w:rPr>
        <w:t xml:space="preserve">-  </w:t>
      </w:r>
      <w:r>
        <w:rPr>
          <w:rFonts w:ascii="Times New Roman" w:hAnsi="Times New Roman" w:cs="Times New Roman"/>
          <w:sz w:val="26"/>
          <w:szCs w:val="26"/>
        </w:rPr>
        <w:t xml:space="preserve">Chỉ tiêu về năng lực cung ứng và mức độ đáp ứng của nhà cung cấp. </w:t>
      </w:r>
    </w:p>
    <w:p w14:paraId="3FF84EA5" w14:textId="77777777" w:rsidR="00D43BD9" w:rsidRDefault="00000000">
      <w:pPr>
        <w:spacing w:line="360" w:lineRule="auto"/>
        <w:ind w:firstLineChars="153" w:firstLine="398"/>
        <w:rPr>
          <w:rFonts w:ascii="Times New Roman" w:hAnsi="Times New Roman" w:cs="Times New Roman"/>
          <w:b/>
          <w:bCs/>
          <w:i/>
          <w:iCs/>
          <w:sz w:val="26"/>
          <w:szCs w:val="26"/>
        </w:rPr>
      </w:pPr>
      <w:r>
        <w:rPr>
          <w:rFonts w:ascii="Times New Roman" w:eastAsia="SimSun" w:hAnsi="Times New Roman" w:cs="Times New Roman"/>
          <w:sz w:val="26"/>
          <w:szCs w:val="26"/>
        </w:rPr>
        <w:lastRenderedPageBreak/>
        <w:t xml:space="preserve">-  </w:t>
      </w:r>
      <w:r>
        <w:rPr>
          <w:rFonts w:ascii="Times New Roman" w:hAnsi="Times New Roman" w:cs="Times New Roman"/>
          <w:sz w:val="26"/>
          <w:szCs w:val="26"/>
        </w:rPr>
        <w:t>Chỉ tiêu về hiệu quả hoạt động thu mua của doanh nghiệp.</w:t>
      </w:r>
    </w:p>
    <w:p w14:paraId="33EDE270" w14:textId="77777777" w:rsidR="00D43BD9" w:rsidRDefault="00000000">
      <w:pPr>
        <w:pStyle w:val="u3"/>
        <w:spacing w:line="360" w:lineRule="auto"/>
        <w:ind w:firstLineChars="76" w:firstLine="198"/>
        <w:jc w:val="both"/>
        <w:rPr>
          <w:rStyle w:val="Manh"/>
          <w:rFonts w:ascii="Times New Roman" w:hAnsi="Times New Roman" w:hint="default"/>
          <w:b/>
          <w:bCs/>
          <w:i/>
          <w:iCs/>
          <w:sz w:val="26"/>
          <w:szCs w:val="26"/>
        </w:rPr>
      </w:pPr>
      <w:bookmarkStart w:id="35" w:name="_Toc29886"/>
      <w:bookmarkStart w:id="36" w:name="_Toc25361"/>
      <w:bookmarkStart w:id="37" w:name="_Toc26656"/>
      <w:bookmarkStart w:id="38" w:name="_Toc27191"/>
      <w:bookmarkStart w:id="39" w:name="_Toc24944"/>
      <w:bookmarkStart w:id="40" w:name="_Toc30056"/>
      <w:bookmarkStart w:id="41" w:name="_Toc12008"/>
      <w:bookmarkStart w:id="42" w:name="_Toc1479"/>
      <w:bookmarkStart w:id="43" w:name="_Toc30276"/>
      <w:r>
        <w:rPr>
          <w:rStyle w:val="Manh"/>
          <w:rFonts w:ascii="Times New Roman" w:hAnsi="Times New Roman" w:hint="default"/>
          <w:b/>
          <w:bCs/>
          <w:i/>
          <w:iCs/>
          <w:sz w:val="26"/>
          <w:szCs w:val="26"/>
        </w:rPr>
        <w:t>b) Phương pháp nghiên cứu:</w:t>
      </w:r>
      <w:bookmarkEnd w:id="35"/>
      <w:bookmarkEnd w:id="36"/>
      <w:bookmarkEnd w:id="37"/>
      <w:bookmarkEnd w:id="38"/>
      <w:bookmarkEnd w:id="39"/>
      <w:bookmarkEnd w:id="40"/>
      <w:bookmarkEnd w:id="41"/>
      <w:bookmarkEnd w:id="42"/>
      <w:bookmarkEnd w:id="43"/>
    </w:p>
    <w:p w14:paraId="4814BC00" w14:textId="77777777" w:rsidR="00D43BD9" w:rsidRDefault="00000000">
      <w:pPr>
        <w:pStyle w:val="ThngthngWeb"/>
        <w:spacing w:line="360" w:lineRule="auto"/>
        <w:ind w:firstLineChars="153" w:firstLine="398"/>
        <w:jc w:val="both"/>
        <w:rPr>
          <w:sz w:val="26"/>
          <w:szCs w:val="26"/>
        </w:rPr>
      </w:pPr>
      <w:r>
        <w:rPr>
          <w:sz w:val="26"/>
          <w:szCs w:val="26"/>
        </w:rPr>
        <w:t>Đề tài sử dụng kết hợp dữ liệu thứ cấp và dữ liệu sơ cấp nhằm đảm bảo tính khách quan và phù hợp với nội dung nghiên cứu.</w:t>
      </w:r>
    </w:p>
    <w:p w14:paraId="5E7D399E" w14:textId="77777777" w:rsidR="00D43BD9" w:rsidRDefault="00000000">
      <w:pPr>
        <w:pStyle w:val="u4"/>
        <w:spacing w:line="360" w:lineRule="auto"/>
        <w:ind w:firstLineChars="153" w:firstLine="398"/>
        <w:jc w:val="both"/>
        <w:rPr>
          <w:rFonts w:ascii="Times New Roman" w:hAnsi="Times New Roman" w:hint="default"/>
          <w:b w:val="0"/>
          <w:bCs w:val="0"/>
          <w:sz w:val="26"/>
          <w:szCs w:val="26"/>
        </w:rPr>
      </w:pPr>
      <w:bookmarkStart w:id="44" w:name="_Toc14480"/>
      <w:bookmarkStart w:id="45" w:name="_Toc10525"/>
      <w:bookmarkStart w:id="46" w:name="_Toc11505"/>
      <w:bookmarkStart w:id="47" w:name="_Toc28979"/>
      <w:bookmarkStart w:id="48" w:name="_Toc12001"/>
      <w:bookmarkStart w:id="49" w:name="_Toc15587"/>
      <w:r>
        <w:rPr>
          <w:rFonts w:ascii="Times New Roman" w:hAnsi="Times New Roman" w:hint="default"/>
          <w:b w:val="0"/>
          <w:bCs w:val="0"/>
          <w:sz w:val="26"/>
          <w:szCs w:val="26"/>
        </w:rPr>
        <w:t>Dữ liệu thứ cấp</w:t>
      </w:r>
      <w:bookmarkEnd w:id="44"/>
      <w:bookmarkEnd w:id="45"/>
      <w:bookmarkEnd w:id="46"/>
      <w:bookmarkEnd w:id="47"/>
      <w:bookmarkEnd w:id="48"/>
      <w:bookmarkEnd w:id="49"/>
    </w:p>
    <w:p w14:paraId="051858A4" w14:textId="77777777" w:rsidR="00D43BD9" w:rsidRDefault="00000000">
      <w:pPr>
        <w:pStyle w:val="ThngthngWeb"/>
        <w:spacing w:line="360" w:lineRule="auto"/>
        <w:ind w:firstLineChars="153" w:firstLine="398"/>
        <w:jc w:val="both"/>
        <w:rPr>
          <w:sz w:val="26"/>
          <w:szCs w:val="26"/>
        </w:rPr>
      </w:pPr>
      <w:r>
        <w:rPr>
          <w:sz w:val="26"/>
          <w:szCs w:val="26"/>
        </w:rPr>
        <w:t>Dữ liệu thứ cấp được thu thập từ:</w:t>
      </w:r>
    </w:p>
    <w:p w14:paraId="120D30D2" w14:textId="77777777" w:rsidR="00D43BD9" w:rsidRDefault="00000000">
      <w:pPr>
        <w:numPr>
          <w:ilvl w:val="0"/>
          <w:numId w:val="13"/>
        </w:numPr>
        <w:spacing w:beforeAutospacing="1" w:afterAutospacing="1" w:line="360" w:lineRule="auto"/>
        <w:jc w:val="both"/>
        <w:rPr>
          <w:rFonts w:ascii="Times New Roman" w:hAnsi="Times New Roman" w:cs="Times New Roman"/>
          <w:sz w:val="26"/>
          <w:szCs w:val="26"/>
        </w:rPr>
      </w:pPr>
      <w:r>
        <w:rPr>
          <w:rFonts w:ascii="Times New Roman" w:hAnsi="Times New Roman" w:cs="Times New Roman"/>
          <w:sz w:val="26"/>
          <w:szCs w:val="26"/>
        </w:rPr>
        <w:t xml:space="preserve">Báo cáo tài chính, báo cáo kết quả hoạt động kinh doanh và các tài liệu liên quan đến hoạt động thu mua của Công ty TNHH Thương mại Ngọc Khuê trong giai đoạn 2023 – 2025. </w:t>
      </w:r>
    </w:p>
    <w:p w14:paraId="1F16A655" w14:textId="77777777" w:rsidR="00D43BD9" w:rsidRDefault="00000000">
      <w:pPr>
        <w:numPr>
          <w:ilvl w:val="0"/>
          <w:numId w:val="13"/>
        </w:numPr>
        <w:spacing w:beforeAutospacing="1" w:afterAutospacing="1" w:line="360" w:lineRule="auto"/>
        <w:jc w:val="both"/>
        <w:rPr>
          <w:rFonts w:ascii="Times New Roman" w:hAnsi="Times New Roman" w:cs="Times New Roman"/>
          <w:sz w:val="26"/>
          <w:szCs w:val="26"/>
        </w:rPr>
      </w:pPr>
      <w:r>
        <w:rPr>
          <w:rFonts w:ascii="Times New Roman" w:hAnsi="Times New Roman" w:cs="Times New Roman"/>
          <w:sz w:val="26"/>
          <w:szCs w:val="26"/>
        </w:rPr>
        <w:t xml:space="preserve">Các tài liệu nội bộ của công ty như quy trình lựa chọn nhà cung cấp, bảng đánh giá nhà cung cấp và các hồ sơ liên quan đến hoạt động thu mua vật liệu xây dựng. </w:t>
      </w:r>
    </w:p>
    <w:p w14:paraId="42F7CDA4" w14:textId="77777777" w:rsidR="00D43BD9" w:rsidRDefault="00000000">
      <w:pPr>
        <w:numPr>
          <w:ilvl w:val="0"/>
          <w:numId w:val="13"/>
        </w:numPr>
        <w:spacing w:beforeAutospacing="1" w:afterAutospacing="1" w:line="360" w:lineRule="auto"/>
        <w:jc w:val="both"/>
        <w:rPr>
          <w:rFonts w:ascii="Times New Roman" w:hAnsi="Times New Roman" w:cs="Times New Roman"/>
          <w:sz w:val="26"/>
          <w:szCs w:val="26"/>
        </w:rPr>
      </w:pPr>
      <w:r>
        <w:rPr>
          <w:rFonts w:ascii="Times New Roman" w:hAnsi="Times New Roman" w:cs="Times New Roman"/>
          <w:sz w:val="26"/>
          <w:szCs w:val="26"/>
        </w:rPr>
        <w:t xml:space="preserve">Giáo trình, sách chuyên ngành, bài báo khoa học và các tài liệu nghiên cứu liên quan đến lĩnh vực thu mua và quản trị nhà cung cấp. </w:t>
      </w:r>
    </w:p>
    <w:p w14:paraId="3798E059" w14:textId="77777777" w:rsidR="00D43BD9" w:rsidRDefault="00000000">
      <w:pPr>
        <w:numPr>
          <w:ilvl w:val="0"/>
          <w:numId w:val="13"/>
        </w:numPr>
        <w:spacing w:beforeAutospacing="1" w:afterAutospacing="1" w:line="360" w:lineRule="auto"/>
        <w:jc w:val="both"/>
        <w:rPr>
          <w:rFonts w:ascii="Times New Roman" w:hAnsi="Times New Roman" w:cs="Times New Roman"/>
          <w:sz w:val="26"/>
          <w:szCs w:val="26"/>
        </w:rPr>
      </w:pPr>
      <w:r>
        <w:rPr>
          <w:rFonts w:ascii="Times New Roman" w:hAnsi="Times New Roman" w:cs="Times New Roman"/>
          <w:sz w:val="26"/>
          <w:szCs w:val="26"/>
        </w:rPr>
        <w:t xml:space="preserve">Thông tin từ website chính thức của công ty và các nguồn tài liệu đáng tin cậy khác. </w:t>
      </w:r>
    </w:p>
    <w:p w14:paraId="7EE39304" w14:textId="77777777" w:rsidR="00D43BD9" w:rsidRDefault="00000000">
      <w:pPr>
        <w:pStyle w:val="ThngthngWeb"/>
        <w:spacing w:line="360" w:lineRule="auto"/>
        <w:ind w:firstLineChars="153" w:firstLine="398"/>
        <w:jc w:val="both"/>
        <w:rPr>
          <w:sz w:val="26"/>
          <w:szCs w:val="26"/>
        </w:rPr>
      </w:pPr>
      <w:r>
        <w:rPr>
          <w:sz w:val="26"/>
          <w:szCs w:val="26"/>
        </w:rPr>
        <w:t>Đề tài sử dụng phương pháp nghiên cứu tài liệu nhằm thu thập, sàng lọc, tổng hợp và phân tích các dữ liệu liên quan phục vụ cho quá trình nghiên cứu.</w:t>
      </w:r>
    </w:p>
    <w:p w14:paraId="7B8BF4BD" w14:textId="77777777" w:rsidR="00D43BD9" w:rsidRDefault="00000000">
      <w:pPr>
        <w:pStyle w:val="u3"/>
        <w:spacing w:line="360" w:lineRule="auto"/>
        <w:ind w:firstLineChars="153" w:firstLine="398"/>
        <w:jc w:val="both"/>
        <w:rPr>
          <w:rFonts w:ascii="Times New Roman" w:hAnsi="Times New Roman" w:hint="default"/>
          <w:b w:val="0"/>
          <w:bCs w:val="0"/>
          <w:sz w:val="26"/>
          <w:szCs w:val="26"/>
        </w:rPr>
      </w:pPr>
      <w:bookmarkStart w:id="50" w:name="_Toc31928"/>
      <w:bookmarkStart w:id="51" w:name="_Toc29078"/>
      <w:bookmarkStart w:id="52" w:name="_Toc21431"/>
      <w:bookmarkStart w:id="53" w:name="_Toc26820"/>
      <w:bookmarkStart w:id="54" w:name="_Toc4194"/>
      <w:bookmarkStart w:id="55" w:name="_Toc12365"/>
      <w:r>
        <w:rPr>
          <w:rFonts w:ascii="Times New Roman" w:hAnsi="Times New Roman" w:hint="default"/>
          <w:b w:val="0"/>
          <w:bCs w:val="0"/>
          <w:sz w:val="26"/>
          <w:szCs w:val="26"/>
        </w:rPr>
        <w:t>-  Dữ liệu sơ cấp được thu thập trực tiếp từ thực tế tại doanh nghiệp thông qua các hoạt động như quan sát, trao đổi và tìm hiểu thông tin từ nhân viên phụ trách hoạt động thu mua. Ngoài ra, còn tiến hành thu thập thông tin liên quan đến quy trình lựa chọn nhà cung cấp vật liệu xây dựng, cách thức đánh giá nhà cung cấp và các tiêu chí mà doanh nghiệp đang áp dụng trong quá trình lựa chọn nhà cung cấp. Việc thu thập dữ liệu sơ cấp giúp tác giả có cái nhìn thực tế và chính xác hơn về hoạt động lựa chọn nhà cung cấp tại doanh nghiệp.</w:t>
      </w:r>
      <w:bookmarkEnd w:id="50"/>
      <w:bookmarkEnd w:id="51"/>
      <w:bookmarkEnd w:id="52"/>
      <w:bookmarkEnd w:id="53"/>
      <w:bookmarkEnd w:id="54"/>
      <w:bookmarkEnd w:id="55"/>
    </w:p>
    <w:p w14:paraId="4338F344" w14:textId="77777777" w:rsidR="00D43BD9" w:rsidRDefault="00000000">
      <w:pPr>
        <w:pStyle w:val="ThngthngWeb"/>
        <w:spacing w:line="360" w:lineRule="auto"/>
        <w:ind w:firstLineChars="76" w:firstLine="198"/>
        <w:jc w:val="both"/>
        <w:rPr>
          <w:b/>
          <w:bCs/>
          <w:i/>
          <w:iCs/>
          <w:sz w:val="26"/>
          <w:szCs w:val="26"/>
        </w:rPr>
      </w:pPr>
      <w:r>
        <w:rPr>
          <w:b/>
          <w:bCs/>
          <w:i/>
          <w:iCs/>
          <w:sz w:val="26"/>
          <w:szCs w:val="26"/>
        </w:rPr>
        <w:t>c) Kỹ thuật xử lý và phân tích số liệu</w:t>
      </w:r>
    </w:p>
    <w:p w14:paraId="7AD9543C" w14:textId="77777777" w:rsidR="00D43BD9" w:rsidRDefault="00000000">
      <w:pPr>
        <w:pStyle w:val="ThngthngWeb"/>
        <w:spacing w:line="360" w:lineRule="auto"/>
        <w:jc w:val="both"/>
        <w:rPr>
          <w:sz w:val="26"/>
          <w:szCs w:val="26"/>
        </w:rPr>
      </w:pPr>
      <w:r>
        <w:rPr>
          <w:sz w:val="26"/>
          <w:szCs w:val="26"/>
        </w:rPr>
        <w:lastRenderedPageBreak/>
        <w:t>Các số liệu thu thập được sẽ được tổng hợp và xử lý dưới dạng bảng biểu nhằm phục vụ cho quá trình phân tích và đánh giá. Đề tài sử dụng một số phương pháp phân tích chủ yếu sau:</w:t>
      </w:r>
    </w:p>
    <w:p w14:paraId="7E818E82" w14:textId="77777777" w:rsidR="00D43BD9" w:rsidRDefault="00000000">
      <w:pPr>
        <w:numPr>
          <w:ilvl w:val="0"/>
          <w:numId w:val="14"/>
        </w:numPr>
        <w:spacing w:beforeAutospacing="1" w:afterAutospacing="1" w:line="360" w:lineRule="auto"/>
        <w:jc w:val="both"/>
        <w:rPr>
          <w:rFonts w:ascii="Times New Roman" w:hAnsi="Times New Roman" w:cs="Times New Roman"/>
          <w:sz w:val="26"/>
          <w:szCs w:val="26"/>
        </w:rPr>
      </w:pPr>
      <w:r>
        <w:rPr>
          <w:rStyle w:val="Manh"/>
          <w:rFonts w:ascii="Times New Roman" w:hAnsi="Times New Roman" w:cs="Times New Roman"/>
          <w:b w:val="0"/>
          <w:bCs w:val="0"/>
          <w:sz w:val="26"/>
          <w:szCs w:val="26"/>
        </w:rPr>
        <w:t>Phương pháp thống kê, mô tả:</w:t>
      </w:r>
      <w:r>
        <w:rPr>
          <w:rFonts w:ascii="Times New Roman" w:hAnsi="Times New Roman" w:cs="Times New Roman"/>
          <w:sz w:val="26"/>
          <w:szCs w:val="26"/>
        </w:rPr>
        <w:t xml:space="preserve"> Nhằm mô tả thực trạng hoạt động lựa chọn và đánh giá nhà cung cấp trong hoạt động thu mua vật liệu xây dựng tại công ty. </w:t>
      </w:r>
    </w:p>
    <w:p w14:paraId="4B451639" w14:textId="77777777" w:rsidR="00D43BD9" w:rsidRDefault="00000000">
      <w:pPr>
        <w:numPr>
          <w:ilvl w:val="0"/>
          <w:numId w:val="14"/>
        </w:numPr>
        <w:spacing w:beforeAutospacing="1" w:afterAutospacing="1" w:line="360" w:lineRule="auto"/>
        <w:jc w:val="both"/>
        <w:rPr>
          <w:rFonts w:ascii="Times New Roman" w:hAnsi="Times New Roman" w:cs="Times New Roman"/>
          <w:sz w:val="26"/>
          <w:szCs w:val="26"/>
        </w:rPr>
      </w:pPr>
      <w:r>
        <w:rPr>
          <w:rStyle w:val="Manh"/>
          <w:rFonts w:ascii="Times New Roman" w:hAnsi="Times New Roman" w:cs="Times New Roman"/>
          <w:b w:val="0"/>
          <w:bCs w:val="0"/>
          <w:sz w:val="26"/>
          <w:szCs w:val="26"/>
        </w:rPr>
        <w:t>Phương pháp so sánh:</w:t>
      </w:r>
      <w:r>
        <w:rPr>
          <w:rFonts w:ascii="Times New Roman" w:hAnsi="Times New Roman" w:cs="Times New Roman"/>
          <w:sz w:val="26"/>
          <w:szCs w:val="26"/>
        </w:rPr>
        <w:t xml:space="preserve"> So sánh giữa quy trình lựa chọn nhà cung cấp thực tế tại công ty với cơ sở lý thuyết nhằm xác định những điểm phù hợp và các hạn chế còn tồn tại. </w:t>
      </w:r>
    </w:p>
    <w:p w14:paraId="3472726F" w14:textId="77777777" w:rsidR="00D43BD9" w:rsidRDefault="00000000">
      <w:pPr>
        <w:numPr>
          <w:ilvl w:val="0"/>
          <w:numId w:val="14"/>
        </w:numPr>
        <w:spacing w:beforeAutospacing="1" w:afterAutospacing="1" w:line="360" w:lineRule="auto"/>
        <w:jc w:val="both"/>
        <w:rPr>
          <w:rFonts w:ascii="Times New Roman" w:hAnsi="Times New Roman" w:cs="Times New Roman"/>
          <w:sz w:val="26"/>
          <w:szCs w:val="26"/>
        </w:rPr>
      </w:pPr>
      <w:r>
        <w:rPr>
          <w:rStyle w:val="Manh"/>
          <w:rFonts w:ascii="Times New Roman" w:hAnsi="Times New Roman" w:cs="Times New Roman"/>
          <w:b w:val="0"/>
          <w:bCs w:val="0"/>
          <w:sz w:val="26"/>
          <w:szCs w:val="26"/>
        </w:rPr>
        <w:t>Phương pháp tổng hợp và phân tích:</w:t>
      </w:r>
      <w:r>
        <w:rPr>
          <w:rFonts w:ascii="Times New Roman" w:hAnsi="Times New Roman" w:cs="Times New Roman"/>
          <w:sz w:val="26"/>
          <w:szCs w:val="26"/>
        </w:rPr>
        <w:t xml:space="preserve"> Dùng để hệ thống hóa các thông tin liên quan đến nhà cung cấp như giá cả, chất lượng, thời gian giao hàng và năng lực cung ứng, từ đó đánh giá hiệu quả hoạt động thu mua của doanh nghiệp. </w:t>
      </w:r>
    </w:p>
    <w:p w14:paraId="259CCB1E" w14:textId="77777777" w:rsidR="00D43BD9" w:rsidRDefault="00000000">
      <w:pPr>
        <w:pStyle w:val="ThngthngWeb"/>
        <w:spacing w:line="360" w:lineRule="auto"/>
        <w:ind w:firstLineChars="153" w:firstLine="398"/>
        <w:jc w:val="both"/>
        <w:rPr>
          <w:sz w:val="26"/>
          <w:szCs w:val="26"/>
        </w:rPr>
      </w:pPr>
      <w:r>
        <w:rPr>
          <w:sz w:val="26"/>
          <w:szCs w:val="26"/>
        </w:rPr>
        <w:t>Thông qua quá trình phân tích, đề tài sẽ làm rõ những ưu điểm, hạn chế và nguyên nhân còn tồn tại trong quy trình lựa chọn nhà cung cấp, từ đó đề xuất các giải pháp nhằm hoàn thiện hoạt động thu mua tại doanh nghiệp.</w:t>
      </w:r>
    </w:p>
    <w:p w14:paraId="0B28F99F" w14:textId="77777777" w:rsidR="00D43BD9" w:rsidRDefault="00000000">
      <w:pPr>
        <w:pStyle w:val="u2"/>
        <w:spacing w:line="360" w:lineRule="auto"/>
        <w:rPr>
          <w:rFonts w:hint="default"/>
          <w:szCs w:val="26"/>
        </w:rPr>
      </w:pPr>
      <w:bookmarkStart w:id="56" w:name="_Toc2540"/>
      <w:r>
        <w:rPr>
          <w:rFonts w:ascii="Times New Roman" w:hAnsi="Times New Roman" w:hint="default"/>
          <w:sz w:val="26"/>
          <w:szCs w:val="26"/>
        </w:rPr>
        <w:t>5. Kết cấu khóa luận</w:t>
      </w:r>
      <w:bookmarkEnd w:id="56"/>
      <w:r>
        <w:rPr>
          <w:rFonts w:ascii="Times New Roman" w:hAnsi="Times New Roman" w:hint="default"/>
          <w:sz w:val="26"/>
          <w:szCs w:val="26"/>
        </w:rPr>
        <w:t xml:space="preserve"> </w:t>
      </w:r>
    </w:p>
    <w:p w14:paraId="3DFCF352" w14:textId="77777777" w:rsidR="00D43BD9" w:rsidRDefault="00000000">
      <w:pPr>
        <w:pStyle w:val="ThngthngWeb"/>
        <w:spacing w:line="360" w:lineRule="auto"/>
        <w:ind w:firstLineChars="153" w:firstLine="398"/>
        <w:rPr>
          <w:sz w:val="26"/>
          <w:szCs w:val="26"/>
        </w:rPr>
      </w:pPr>
      <w:r>
        <w:rPr>
          <w:sz w:val="26"/>
          <w:szCs w:val="26"/>
        </w:rPr>
        <w:t>Đề tài gồm 3 chương :</w:t>
      </w:r>
    </w:p>
    <w:p w14:paraId="2C0F7139" w14:textId="77777777" w:rsidR="00D43BD9" w:rsidRDefault="00000000">
      <w:pPr>
        <w:pStyle w:val="ThngthngWeb"/>
        <w:spacing w:line="360" w:lineRule="auto"/>
        <w:ind w:firstLineChars="153" w:firstLine="398"/>
        <w:jc w:val="both"/>
        <w:rPr>
          <w:color w:val="000000"/>
          <w:sz w:val="26"/>
          <w:szCs w:val="26"/>
          <w:lang w:bidi="ar"/>
        </w:rPr>
      </w:pPr>
      <w:r>
        <w:rPr>
          <w:color w:val="000000"/>
          <w:sz w:val="26"/>
          <w:szCs w:val="26"/>
          <w:lang w:bidi="ar"/>
        </w:rPr>
        <w:t>Chương 1: Chương 1: Cở sở lý luận về lựa chọn nhà cung cấp trong hoạt động thu mua trong doanh nghiệp</w:t>
      </w:r>
    </w:p>
    <w:p w14:paraId="677768C7" w14:textId="77777777" w:rsidR="00D43BD9" w:rsidRDefault="00000000">
      <w:pPr>
        <w:pStyle w:val="ThngthngWeb"/>
        <w:spacing w:line="360" w:lineRule="auto"/>
        <w:ind w:firstLineChars="153" w:firstLine="398"/>
        <w:jc w:val="both"/>
        <w:rPr>
          <w:color w:val="000000"/>
          <w:sz w:val="26"/>
          <w:szCs w:val="26"/>
          <w:lang w:bidi="ar"/>
        </w:rPr>
      </w:pPr>
      <w:r>
        <w:rPr>
          <w:color w:val="000000"/>
          <w:sz w:val="26"/>
          <w:szCs w:val="26"/>
          <w:lang w:bidi="ar"/>
        </w:rPr>
        <w:t xml:space="preserve">Chương 2: Thực trạng quy trình lựa chọn nhà cung cấp vật liệu xây dựng trong hoạt động thu mua tại công ty TNHH Thương mại Ngọc Khuê </w:t>
      </w:r>
    </w:p>
    <w:p w14:paraId="6AFB88A9" w14:textId="77777777" w:rsidR="00D43BD9" w:rsidRDefault="00000000">
      <w:pPr>
        <w:pStyle w:val="ThngthngWeb"/>
        <w:spacing w:line="360" w:lineRule="auto"/>
        <w:ind w:firstLineChars="153" w:firstLine="398"/>
        <w:jc w:val="both"/>
        <w:rPr>
          <w:b/>
          <w:bCs/>
          <w:sz w:val="26"/>
          <w:szCs w:val="26"/>
        </w:rPr>
      </w:pPr>
      <w:r>
        <w:rPr>
          <w:color w:val="000000"/>
          <w:sz w:val="26"/>
          <w:szCs w:val="26"/>
          <w:lang w:bidi="ar"/>
        </w:rPr>
        <w:t xml:space="preserve">Chương 3: Giải pháp hoàn thiện quy trình lựa chọn nhà cung cấp vật liệu xây dựng trong hoạt động thu mua tại Công ty TNHH Thương mại Ngọc Khuê </w:t>
      </w:r>
    </w:p>
    <w:p w14:paraId="4EB6AA96" w14:textId="77777777" w:rsidR="00D43BD9" w:rsidRDefault="00D43BD9">
      <w:pPr>
        <w:spacing w:line="360" w:lineRule="auto"/>
        <w:jc w:val="both"/>
        <w:rPr>
          <w:rFonts w:ascii="Times New Roman" w:hAnsi="Times New Roman" w:cs="Times New Roman"/>
          <w:b/>
          <w:bCs/>
          <w:sz w:val="26"/>
          <w:szCs w:val="26"/>
        </w:rPr>
      </w:pPr>
    </w:p>
    <w:p w14:paraId="50BB2B9C" w14:textId="77777777" w:rsidR="00D43BD9" w:rsidRDefault="00D43BD9">
      <w:pPr>
        <w:rPr>
          <w:rFonts w:ascii="Times New Roman" w:hAnsi="Times New Roman" w:cs="Times New Roman"/>
          <w:sz w:val="26"/>
          <w:szCs w:val="26"/>
        </w:rPr>
      </w:pPr>
    </w:p>
    <w:p w14:paraId="3784E7D3" w14:textId="77777777" w:rsidR="00D43BD9" w:rsidRDefault="00000000">
      <w:pPr>
        <w:pStyle w:val="u1"/>
      </w:pPr>
      <w:bookmarkStart w:id="57" w:name="_Toc32186"/>
      <w:r>
        <w:rPr>
          <w:rFonts w:ascii="Times New Roman" w:hAnsi="Times New Roman" w:cs="Times New Roman"/>
          <w:sz w:val="26"/>
          <w:szCs w:val="26"/>
        </w:rPr>
        <w:lastRenderedPageBreak/>
        <w:t>CHƯƠNG 1: CƠ SỞ LÝ LUẬN VỀ LỰA CHỌN NHÀ CUNG CẤP TRONG HOẠT ĐỘNG THU MUA TRONG DOANH NGHIỆP</w:t>
      </w:r>
      <w:bookmarkEnd w:id="57"/>
    </w:p>
    <w:p w14:paraId="00BE4F91" w14:textId="77777777" w:rsidR="00D43BD9" w:rsidRDefault="00000000">
      <w:pPr>
        <w:pStyle w:val="u1"/>
        <w:rPr>
          <w:rStyle w:val="u2Char"/>
          <w:rFonts w:ascii="Times New Roman" w:hAnsi="Times New Roman" w:hint="default"/>
          <w:b/>
          <w:bCs/>
          <w:sz w:val="26"/>
          <w:szCs w:val="26"/>
        </w:rPr>
      </w:pPr>
      <w:bookmarkStart w:id="58" w:name="_Toc5824"/>
      <w:r>
        <w:rPr>
          <w:rStyle w:val="u2Char"/>
          <w:rFonts w:ascii="Times New Roman" w:hAnsi="Times New Roman" w:hint="default"/>
          <w:b/>
          <w:bCs/>
          <w:sz w:val="26"/>
          <w:szCs w:val="26"/>
        </w:rPr>
        <w:t>1.1. Tổng quan về nhà cung cấp và hoạt động thu mua tại doanh nghiệp</w:t>
      </w:r>
      <w:bookmarkEnd w:id="58"/>
    </w:p>
    <w:p w14:paraId="1FFF0CD9" w14:textId="77777777" w:rsidR="00D43BD9" w:rsidRDefault="00000000">
      <w:pPr>
        <w:pStyle w:val="u3"/>
        <w:rPr>
          <w:rFonts w:ascii="Times New Roman" w:hAnsi="Times New Roman" w:hint="default"/>
          <w:sz w:val="26"/>
          <w:szCs w:val="26"/>
        </w:rPr>
      </w:pPr>
      <w:bookmarkStart w:id="59" w:name="_Toc19214"/>
      <w:r>
        <w:rPr>
          <w:rFonts w:ascii="Times New Roman" w:hAnsi="Times New Roman" w:hint="default"/>
          <w:sz w:val="26"/>
          <w:szCs w:val="26"/>
        </w:rPr>
        <w:t>1.1.1.Tổng quan về hoạt động thu mua trong doanh nghiệp</w:t>
      </w:r>
      <w:bookmarkEnd w:id="59"/>
      <w:r>
        <w:rPr>
          <w:rFonts w:ascii="Times New Roman" w:hAnsi="Times New Roman" w:hint="default"/>
          <w:sz w:val="26"/>
          <w:szCs w:val="26"/>
        </w:rPr>
        <w:t xml:space="preserve"> </w:t>
      </w:r>
    </w:p>
    <w:p w14:paraId="169CA9E4" w14:textId="77777777" w:rsidR="00D43BD9" w:rsidRDefault="00000000">
      <w:pPr>
        <w:pStyle w:val="u4"/>
        <w:rPr>
          <w:rFonts w:ascii="Times New Roman" w:hAnsi="Times New Roman" w:hint="default"/>
          <w:sz w:val="26"/>
          <w:szCs w:val="26"/>
        </w:rPr>
      </w:pPr>
      <w:bookmarkStart w:id="60" w:name="_Toc23023"/>
      <w:r>
        <w:rPr>
          <w:rFonts w:ascii="Times New Roman" w:hAnsi="Times New Roman" w:hint="default"/>
          <w:sz w:val="26"/>
          <w:szCs w:val="26"/>
        </w:rPr>
        <w:t>1.1.1.1. Khái niệm về thu mua</w:t>
      </w:r>
      <w:bookmarkEnd w:id="60"/>
      <w:r>
        <w:rPr>
          <w:rFonts w:ascii="Times New Roman" w:hAnsi="Times New Roman" w:hint="default"/>
          <w:sz w:val="26"/>
          <w:szCs w:val="26"/>
        </w:rPr>
        <w:t xml:space="preserve"> </w:t>
      </w:r>
    </w:p>
    <w:p w14:paraId="132E52A1" w14:textId="77777777" w:rsidR="00D43BD9" w:rsidRDefault="00000000">
      <w:pPr>
        <w:spacing w:line="360" w:lineRule="auto"/>
        <w:ind w:firstLineChars="154" w:firstLine="400"/>
        <w:jc w:val="both"/>
        <w:rPr>
          <w:rFonts w:ascii="Times New Roman" w:eastAsia="SimSun" w:hAnsi="Times New Roman" w:cs="Times New Roman"/>
          <w:color w:val="000000"/>
          <w:sz w:val="25"/>
          <w:szCs w:val="25"/>
          <w:lang w:bidi="ar"/>
        </w:rPr>
      </w:pPr>
      <w:r>
        <w:rPr>
          <w:rFonts w:ascii="Times New Roman" w:eastAsia="SimSun" w:hAnsi="Times New Roman" w:cs="Times New Roman"/>
          <w:color w:val="000000"/>
          <w:sz w:val="26"/>
          <w:szCs w:val="26"/>
          <w:lang w:bidi="ar"/>
        </w:rPr>
        <w:t xml:space="preserve">Thu mua (Procurement) là sự phát triển, mở rộng chức năng mua hàng. Đây là quá trình bao gồm việc lập kế hoạch, xây dựng chiến lược và duy trì hoạt động mua hàng của các tổ chức, doanh nghiệp. Đối tượng của hoạt động thu mua là các nguyên vật liệu đầu vào, các trang thiết bị, máy móc phục vụ cho sản xuất, hoặc hàng hoá và dịch vụ cần thiết cho hoạt động kinh doanh của doanh nghiệp. </w:t>
      </w:r>
    </w:p>
    <w:p w14:paraId="7324AE8F" w14:textId="77777777" w:rsidR="00D43BD9" w:rsidRDefault="00000000">
      <w:pPr>
        <w:pStyle w:val="u4"/>
        <w:rPr>
          <w:rFonts w:ascii="Times New Roman" w:eastAsia="TimesNewRomanPS-BoldItalicMT" w:hAnsi="Times New Roman" w:hint="default"/>
          <w:color w:val="000000"/>
          <w:sz w:val="26"/>
          <w:szCs w:val="26"/>
          <w:lang w:bidi="ar"/>
        </w:rPr>
      </w:pPr>
      <w:bookmarkStart w:id="61" w:name="_Toc27676"/>
      <w:r>
        <w:rPr>
          <w:rFonts w:ascii="Times New Roman" w:hAnsi="Times New Roman" w:hint="default"/>
          <w:sz w:val="26"/>
          <w:szCs w:val="26"/>
        </w:rPr>
        <w:t>1.1.1.2. Các hoạt động trong thu mua</w:t>
      </w:r>
      <w:bookmarkEnd w:id="61"/>
      <w:r>
        <w:rPr>
          <w:rFonts w:ascii="Times New Roman" w:hAnsi="Times New Roman" w:hint="default"/>
          <w:sz w:val="26"/>
          <w:szCs w:val="26"/>
        </w:rPr>
        <w:t xml:space="preserve"> </w:t>
      </w:r>
    </w:p>
    <w:p w14:paraId="614991C1" w14:textId="77777777" w:rsidR="00D43BD9" w:rsidRDefault="00000000">
      <w:pPr>
        <w:pStyle w:val="ThngthngWeb"/>
        <w:spacing w:line="360" w:lineRule="auto"/>
        <w:ind w:firstLineChars="153" w:firstLine="398"/>
        <w:jc w:val="both"/>
        <w:rPr>
          <w:sz w:val="26"/>
          <w:szCs w:val="26"/>
        </w:rPr>
      </w:pPr>
      <w:r>
        <w:rPr>
          <w:sz w:val="26"/>
          <w:szCs w:val="26"/>
        </w:rPr>
        <w:t>Quy trình thu mua tại doanh nghiệp bao gồm các hoạt động cốt lõi sau đây:</w:t>
      </w:r>
    </w:p>
    <w:p w14:paraId="5E698DA0" w14:textId="77777777" w:rsidR="00D43BD9" w:rsidRDefault="00000000">
      <w:pPr>
        <w:pStyle w:val="ThngthngWeb"/>
        <w:spacing w:line="360" w:lineRule="auto"/>
        <w:ind w:firstLineChars="153" w:firstLine="399"/>
        <w:jc w:val="both"/>
        <w:rPr>
          <w:sz w:val="26"/>
          <w:szCs w:val="26"/>
        </w:rPr>
      </w:pPr>
      <w:r>
        <w:rPr>
          <w:b/>
          <w:bCs/>
          <w:sz w:val="26"/>
          <w:szCs w:val="26"/>
        </w:rPr>
        <w:t xml:space="preserve">(1) Lập kế hoạch mua hàng </w:t>
      </w:r>
    </w:p>
    <w:p w14:paraId="126B1E47" w14:textId="77777777" w:rsidR="00D43BD9" w:rsidRDefault="00000000">
      <w:pPr>
        <w:pStyle w:val="ThngthngWeb"/>
        <w:spacing w:line="360" w:lineRule="auto"/>
        <w:ind w:firstLineChars="153" w:firstLine="398"/>
        <w:jc w:val="both"/>
        <w:rPr>
          <w:sz w:val="26"/>
          <w:szCs w:val="26"/>
        </w:rPr>
      </w:pPr>
      <w:r>
        <w:rPr>
          <w:sz w:val="26"/>
          <w:szCs w:val="26"/>
        </w:rPr>
        <w:t>Đây là bước đầu tiên và mang tính định hướng cho toàn bộ hoạt động thu mua. Doanh nghiệp tiến hành dự báo nhu cầu vật liệu dựa trên kế hoạch sản xuất, tiến độ thi công và tình hình tồn kho hiện tại. Việc lập kế hoạch giúp xác định rõ loại vật liệu cần mua (như xi măng, sắt thép, cát, đá…), số lượng, thời điểm và ngân sách dự kiến. Một kế hoạch tốt sẽ giúp doanh nghiệp chủ động nguồn cung, hạn chế tình trạng thiếu hụt hoặc tồn kho dư thừa, từ đó tối ưu hóa chi phí vận hành.</w:t>
      </w:r>
    </w:p>
    <w:p w14:paraId="32753387" w14:textId="77777777" w:rsidR="00D43BD9" w:rsidRDefault="00000000">
      <w:pPr>
        <w:pStyle w:val="ThngthngWeb"/>
        <w:spacing w:line="360" w:lineRule="auto"/>
        <w:ind w:firstLineChars="153" w:firstLine="399"/>
        <w:jc w:val="both"/>
        <w:rPr>
          <w:sz w:val="26"/>
          <w:szCs w:val="26"/>
        </w:rPr>
      </w:pPr>
      <w:r>
        <w:rPr>
          <w:b/>
          <w:bCs/>
          <w:sz w:val="26"/>
          <w:szCs w:val="26"/>
        </w:rPr>
        <w:t xml:space="preserve">(2) Tìm kiếm nguồn hàng </w:t>
      </w:r>
    </w:p>
    <w:p w14:paraId="5546A28D" w14:textId="77777777" w:rsidR="00D43BD9" w:rsidRDefault="00000000">
      <w:pPr>
        <w:pStyle w:val="ThngthngWeb"/>
        <w:spacing w:line="360" w:lineRule="auto"/>
        <w:ind w:firstLineChars="153" w:firstLine="398"/>
        <w:jc w:val="both"/>
        <w:rPr>
          <w:sz w:val="26"/>
          <w:szCs w:val="26"/>
        </w:rPr>
      </w:pPr>
      <w:r>
        <w:rPr>
          <w:sz w:val="26"/>
          <w:szCs w:val="26"/>
        </w:rPr>
        <w:t xml:space="preserve">Sau khi xác định rõ nhu cầu, doanh nghiệp tiến hành tìm kiếm các nguồn cung phù hợp thông qua nhiều kênh như khảo sát thị trường, đối tác truyền thống, hội chợ triển lãm ngành, </w:t>
      </w:r>
      <w:r>
        <w:rPr>
          <w:sz w:val="26"/>
          <w:szCs w:val="26"/>
        </w:rPr>
        <w:lastRenderedPageBreak/>
        <w:t>hoặc các nền tảng thương mại. Mục tiêu của giai đoạn này là xây dựng danh sách các nhà cung cấp tiềm năng có khả năng đáp ứng các yêu cầu sơ bộ về chất lượng, giá cả và tiến độ. Việc đa dạng hóa nguồn cung cũng giúp doanh nghiệp giảm thiểu rủi ro phụ thuộc vào một nhà cung cấp duy nhất.</w:t>
      </w:r>
    </w:p>
    <w:p w14:paraId="11D6D344" w14:textId="77777777" w:rsidR="00D43BD9" w:rsidRDefault="00000000">
      <w:pPr>
        <w:pStyle w:val="ThngthngWeb"/>
        <w:spacing w:line="360" w:lineRule="auto"/>
        <w:ind w:firstLineChars="153" w:firstLine="399"/>
        <w:jc w:val="both"/>
        <w:rPr>
          <w:sz w:val="26"/>
          <w:szCs w:val="26"/>
        </w:rPr>
      </w:pPr>
      <w:r>
        <w:rPr>
          <w:b/>
          <w:bCs/>
          <w:sz w:val="26"/>
          <w:szCs w:val="26"/>
        </w:rPr>
        <w:t xml:space="preserve">(3) Lựa chọn nhà cung cấp </w:t>
      </w:r>
    </w:p>
    <w:p w14:paraId="79739B96" w14:textId="77777777" w:rsidR="00D43BD9" w:rsidRDefault="00000000">
      <w:pPr>
        <w:pStyle w:val="ThngthngWeb"/>
        <w:spacing w:line="360" w:lineRule="auto"/>
        <w:ind w:firstLineChars="153" w:firstLine="398"/>
        <w:jc w:val="both"/>
        <w:rPr>
          <w:sz w:val="26"/>
          <w:szCs w:val="26"/>
        </w:rPr>
      </w:pPr>
      <w:r>
        <w:rPr>
          <w:sz w:val="26"/>
          <w:szCs w:val="26"/>
        </w:rPr>
        <w:t>Từ danh sách các nhà cung cấp tiềm năng đã lập, doanh nghiệp tiến hành đánh giá chuyên sâu và lựa chọn đối tác dựa trên các tiêu chí cốt lõi như giá cả, chất lượng, năng lực cung ứng, uy tín và điều kiện giao hàng. Quá trình này nhằm đảm bảo doanh nghiệp hợp tác với đối tác phù hợp nhất. Việc lựa chọn đúng nhà cung cấp ngay từ đầu sẽ góp phần nâng cao hiệu quả thu mua và giảm thiểu rủi ro tranh chấp trong quá trình cung ứng sau này.</w:t>
      </w:r>
    </w:p>
    <w:p w14:paraId="6324B90F" w14:textId="77777777" w:rsidR="00D43BD9" w:rsidRDefault="00000000">
      <w:pPr>
        <w:pStyle w:val="ThngthngWeb"/>
        <w:spacing w:line="360" w:lineRule="auto"/>
        <w:ind w:firstLineChars="153" w:firstLine="399"/>
        <w:jc w:val="both"/>
        <w:rPr>
          <w:sz w:val="26"/>
          <w:szCs w:val="26"/>
        </w:rPr>
      </w:pPr>
      <w:r>
        <w:rPr>
          <w:b/>
          <w:bCs/>
          <w:sz w:val="26"/>
          <w:szCs w:val="26"/>
        </w:rPr>
        <w:t xml:space="preserve">(4) Đàm phán giá và các điều khoản thương mại </w:t>
      </w:r>
    </w:p>
    <w:p w14:paraId="12DC6020" w14:textId="77777777" w:rsidR="00D43BD9" w:rsidRDefault="00000000">
      <w:pPr>
        <w:pStyle w:val="ThngthngWeb"/>
        <w:spacing w:line="360" w:lineRule="auto"/>
        <w:ind w:firstLineChars="153" w:firstLine="398"/>
        <w:jc w:val="both"/>
        <w:rPr>
          <w:sz w:val="26"/>
          <w:szCs w:val="26"/>
        </w:rPr>
      </w:pPr>
      <w:r>
        <w:rPr>
          <w:sz w:val="26"/>
          <w:szCs w:val="26"/>
        </w:rPr>
        <w:t>Doanh nghiệp tiến hành thương lượng trực tiếp với nhà cung cấp về các nội dung trọng yếu bao gồm: đơn giá, phương thức và thời hạn thanh toán (công nợ), thời gian giao hàng, tỷ lệ chiết khấu, điều kiện vận chuyển và phân định rủi ro. Quá trình đàm phán hiệu quả sẽ giúp doanh nghiệp đạt được lợi ích tối ưu về chi phí và điều kiện hợp tác, đồng thời tạo nền tảng cho mối quan hệ cộng sinh lâu dài với nhà cung cấp.</w:t>
      </w:r>
    </w:p>
    <w:p w14:paraId="2B605FC7" w14:textId="77777777" w:rsidR="00D43BD9" w:rsidRDefault="00000000">
      <w:pPr>
        <w:pStyle w:val="ThngthngWeb"/>
        <w:spacing w:line="360" w:lineRule="auto"/>
        <w:ind w:leftChars="130" w:left="260" w:firstLineChars="103" w:firstLine="269"/>
        <w:jc w:val="both"/>
        <w:rPr>
          <w:sz w:val="26"/>
          <w:szCs w:val="26"/>
        </w:rPr>
      </w:pPr>
      <w:r>
        <w:rPr>
          <w:b/>
          <w:bCs/>
          <w:sz w:val="26"/>
          <w:szCs w:val="26"/>
        </w:rPr>
        <w:t>(5) Ký kết hợp đồng và thực hiện giao dịch</w:t>
      </w:r>
    </w:p>
    <w:p w14:paraId="2B4718F4" w14:textId="77777777" w:rsidR="00D43BD9" w:rsidRDefault="00000000">
      <w:pPr>
        <w:pStyle w:val="ThngthngWeb"/>
        <w:spacing w:line="360" w:lineRule="auto"/>
        <w:ind w:firstLineChars="202" w:firstLine="525"/>
        <w:jc w:val="both"/>
        <w:rPr>
          <w:sz w:val="26"/>
          <w:szCs w:val="26"/>
        </w:rPr>
      </w:pPr>
      <w:r>
        <w:rPr>
          <w:sz w:val="26"/>
          <w:szCs w:val="26"/>
        </w:rPr>
        <w:t>Sau khi đạt được thỏa thuận chung, hai bên tiến hành ký kết hợp đồng mua bán chính thức. Hợp đồng cần quy định rõ ràng các điều khoản về số lượng, tiêu chuẩn chất lượng, giá cả, thời gian giao nhận, trách nhiệm của các bên và chế tài xử lý vi phạm. Trong quá trình thực hiện, doanh nghiệp cần theo dõi sát sao tiến độ giao hàng, kiểm tra chất lượng nghiệm thu đầu vào và kịp thời xử lý các vấn đề phát sinh nhằm đảm bảo hợp đồng được thực hiện đúng cam kết.</w:t>
      </w:r>
    </w:p>
    <w:p w14:paraId="6195234D" w14:textId="77777777" w:rsidR="00D43BD9" w:rsidRDefault="00000000">
      <w:pPr>
        <w:pStyle w:val="ThngthngWeb"/>
        <w:spacing w:line="360" w:lineRule="auto"/>
        <w:ind w:firstLineChars="153" w:firstLine="399"/>
        <w:jc w:val="both"/>
        <w:rPr>
          <w:b/>
          <w:bCs/>
          <w:sz w:val="26"/>
          <w:szCs w:val="26"/>
        </w:rPr>
      </w:pPr>
      <w:r>
        <w:rPr>
          <w:b/>
          <w:bCs/>
          <w:sz w:val="26"/>
          <w:szCs w:val="26"/>
        </w:rPr>
        <w:t xml:space="preserve">(6) Đo lường hiệu quả hoạt động của nhà cung cấp </w:t>
      </w:r>
    </w:p>
    <w:p w14:paraId="317838EF" w14:textId="77777777" w:rsidR="00D43BD9" w:rsidRDefault="00000000">
      <w:pPr>
        <w:pStyle w:val="ThngthngWeb"/>
        <w:spacing w:line="360" w:lineRule="auto"/>
        <w:ind w:firstLineChars="153" w:firstLine="398"/>
        <w:jc w:val="both"/>
        <w:rPr>
          <w:sz w:val="26"/>
          <w:szCs w:val="26"/>
        </w:rPr>
      </w:pPr>
      <w:r>
        <w:rPr>
          <w:sz w:val="26"/>
          <w:szCs w:val="26"/>
        </w:rPr>
        <w:lastRenderedPageBreak/>
        <w:t>Sau mỗi đợt giao dịch hoặc theo định kỳ (quý/năm), doanh nghiệp tiến hành đánh giá hiệu quả hoạt động của nhà cung cấp dựa trên các chỉ số cốt lõi như: tỷ lệ hàng lỗi, chỉ số giao hàng đúng hạn, mức độ hỗ trợ kỹ thuật và tính ổn định của giá cả. Việc đo lường này cung cấp cơ sở dữ liệu để doanh nghiệp đưa ra quyết định tiếp tục hợp tác dài hạn, yêu cầu nhà cung cấp cải thiện quy trình hoặc tìm kiếm đối tác thay thế khi cần thiết.</w:t>
      </w:r>
    </w:p>
    <w:p w14:paraId="6C2CFB3E" w14:textId="77777777" w:rsidR="00D43BD9" w:rsidRDefault="00000000">
      <w:pPr>
        <w:pStyle w:val="ThngthngWeb"/>
        <w:spacing w:line="360" w:lineRule="auto"/>
        <w:ind w:firstLineChars="153" w:firstLine="399"/>
        <w:jc w:val="both"/>
        <w:rPr>
          <w:b/>
          <w:bCs/>
          <w:sz w:val="26"/>
          <w:szCs w:val="26"/>
        </w:rPr>
      </w:pPr>
      <w:r>
        <w:rPr>
          <w:b/>
          <w:bCs/>
          <w:sz w:val="26"/>
          <w:szCs w:val="26"/>
        </w:rPr>
        <w:t xml:space="preserve">(7) Quản trị mối quan hệ và tính bền vững của nhà cung cấp </w:t>
      </w:r>
    </w:p>
    <w:p w14:paraId="14AF723C" w14:textId="77777777" w:rsidR="00D43BD9" w:rsidRDefault="00000000">
      <w:pPr>
        <w:pStyle w:val="ThngthngWeb"/>
        <w:spacing w:line="360" w:lineRule="auto"/>
        <w:ind w:firstLineChars="153" w:firstLine="398"/>
        <w:jc w:val="both"/>
        <w:rPr>
          <w:rFonts w:eastAsia="TimesNewRomanPS-BoldItalicMT"/>
          <w:color w:val="000000"/>
          <w:sz w:val="26"/>
          <w:szCs w:val="26"/>
          <w:lang w:val="vi-VN" w:bidi="ar"/>
        </w:rPr>
      </w:pPr>
      <w:r>
        <w:rPr>
          <w:sz w:val="26"/>
          <w:szCs w:val="26"/>
        </w:rPr>
        <w:t>Hoạt động này tập trung vào việc xây dựng và duy trì mối quan hệ hợp tác chiến lược, lâu dài với các nhà cung cấp uy tín. Doanh nghiệp cần đảm bảo sự công bằng và minh bạch trong nguồn cung, đồng thời xem xét các yếu tố phát triển bền vững như trách nhiệm môi trường của nhà cung cấp, đạo đức kinh doanh (chống tiêu cực, sử dụng lao động hợp pháp). Việc duy trì mối quan hệ ổn định và bền vững giúp doanh nghiệp giảm thiểu rủi ro hệ thống, nâng cao hiệu quả toàn chuỗi cung ứng và tạo dựng lợi thế cạnh tranh xanh trên thị trường.</w:t>
      </w:r>
    </w:p>
    <w:p w14:paraId="29BE3340" w14:textId="77777777" w:rsidR="00D43BD9" w:rsidRDefault="00000000">
      <w:pPr>
        <w:pStyle w:val="u4"/>
        <w:rPr>
          <w:rFonts w:ascii="Times New Roman" w:eastAsia="TimesNewRomanPS-BoldItalicMT" w:hAnsi="Times New Roman" w:hint="default"/>
          <w:color w:val="000000"/>
          <w:sz w:val="26"/>
          <w:szCs w:val="26"/>
          <w:lang w:bidi="ar"/>
        </w:rPr>
      </w:pPr>
      <w:bookmarkStart w:id="62" w:name="_Toc29334"/>
      <w:r>
        <w:rPr>
          <w:rFonts w:ascii="Times New Roman" w:hAnsi="Times New Roman" w:hint="default"/>
          <w:sz w:val="26"/>
          <w:szCs w:val="26"/>
        </w:rPr>
        <w:t>1.1.1.3. Vai trò của thu mua trong môi trường kinh doanh hiện nay</w:t>
      </w:r>
      <w:bookmarkEnd w:id="62"/>
      <w:r>
        <w:rPr>
          <w:rFonts w:ascii="Times New Roman" w:hAnsi="Times New Roman" w:hint="default"/>
          <w:sz w:val="26"/>
          <w:szCs w:val="26"/>
        </w:rPr>
        <w:t xml:space="preserve">  </w:t>
      </w:r>
    </w:p>
    <w:p w14:paraId="00C0F4B9" w14:textId="77777777" w:rsidR="00D43BD9" w:rsidRDefault="00000000">
      <w:pPr>
        <w:spacing w:line="360" w:lineRule="auto"/>
        <w:ind w:leftChars="98" w:left="196" w:firstLine="3"/>
        <w:jc w:val="both"/>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a) Tăng giá trị và tiết kiệm chi phí</w:t>
      </w:r>
    </w:p>
    <w:p w14:paraId="057901DA" w14:textId="77777777" w:rsidR="00D43BD9" w:rsidRDefault="00000000">
      <w:pPr>
        <w:spacing w:line="360" w:lineRule="auto"/>
        <w:ind w:leftChars="7" w:left="14" w:firstLineChars="148" w:firstLine="385"/>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Hoạt động thu mua không chỉ đơn thuần là mua hàng mà còn góp phần tạo ra giá trị gia tăng cho doanh nghiệp. Việc lựa chọn nhà cung cấp phù hợp giúp doanh nghiệp mua được nguyên vật liệu với giá cạnh tranh, đồng thời đảm bảo chất lượng. Bên cạnh đó, thu mua hiệu quả còn giúp giảm các chi phí ẩn như chi phí vận chuyển, lưu kho, kiểm tra chất lượng và xử lý hàng lỗi. Từ đó doanh nghiệp tối ưu hóa tổng chi phí và nâng cao hiệu quả kinh doanh.</w:t>
      </w:r>
    </w:p>
    <w:p w14:paraId="0E48B4DB" w14:textId="77777777" w:rsidR="00D43BD9" w:rsidRDefault="00000000">
      <w:pPr>
        <w:spacing w:line="360" w:lineRule="auto"/>
        <w:ind w:leftChars="100" w:left="396" w:hangingChars="75" w:hanging="196"/>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b) Xây dựng mối quan hệ và thúc đẩy đổi mới</w:t>
      </w:r>
    </w:p>
    <w:p w14:paraId="164EFE6D" w14:textId="77777777" w:rsidR="00D43BD9" w:rsidRDefault="00000000">
      <w:pPr>
        <w:spacing w:line="360" w:lineRule="auto"/>
        <w:ind w:leftChars="7" w:left="14" w:firstLineChars="148" w:firstLine="385"/>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Thu mua đóng vai trò quan trọng trong việc thiết lập và duy trì mối quan hệ lâu dài với nhà cung cấp. Mối quan hệ hợp tác tốt sẽ tạo điều kiện cho hai bên cùng phát triển, chia sẻ thông tin và hỗ trợ lẫn nhau. Ngoài ra, thông qua hợp tác, nhà cung cấp có thể đề xuất các giải pháp mới về vật liệu, công nghệ hoặc quy trình, từ đó thúc đẩy đổi mới và cải tiến sản phẩm.</w:t>
      </w:r>
    </w:p>
    <w:p w14:paraId="6F834D07" w14:textId="77777777" w:rsidR="00D43BD9" w:rsidRDefault="00000000">
      <w:pPr>
        <w:spacing w:line="360" w:lineRule="auto"/>
        <w:ind w:leftChars="100" w:left="396" w:hangingChars="75" w:hanging="196"/>
        <w:jc w:val="both"/>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c) Nâng cao chất lượng và danh tiếng</w:t>
      </w:r>
    </w:p>
    <w:p w14:paraId="1B2F091A" w14:textId="77777777" w:rsidR="00D43BD9" w:rsidRDefault="00000000">
      <w:pPr>
        <w:spacing w:line="360" w:lineRule="auto"/>
        <w:ind w:leftChars="7" w:left="14" w:firstLineChars="148" w:firstLine="385"/>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Chất lượng đầu vào ảnh hưởng trực tiếp đến chất lượng sản phẩm đầu ra. Do đó, hoạt động thu mua giúp doanh nghiệp kiểm soát và đảm bảo chất lượng nguyên vật liệu. Khi sản phẩm </w:t>
      </w:r>
      <w:r>
        <w:rPr>
          <w:rFonts w:ascii="Times New Roman" w:eastAsia="TimesNewRomanPS-BoldItalicMT" w:hAnsi="Times New Roman" w:cs="Times New Roman"/>
          <w:color w:val="000000"/>
          <w:sz w:val="26"/>
          <w:szCs w:val="26"/>
          <w:lang w:bidi="ar"/>
        </w:rPr>
        <w:lastRenderedPageBreak/>
        <w:t>đạt chất lượng cao và ổn định, uy tín và thương hiệu của doanh nghiệp trên thị trường cũng được nâng cao, tạo lợi thế cạnh tranh lâu dài.</w:t>
      </w:r>
    </w:p>
    <w:p w14:paraId="767CE45D" w14:textId="77777777" w:rsidR="00D43BD9" w:rsidRDefault="00000000">
      <w:pPr>
        <w:spacing w:line="360" w:lineRule="auto"/>
        <w:ind w:leftChars="7" w:left="14" w:firstLineChars="71" w:firstLine="185"/>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d) Giảm thời gian đưa sản phẩm, dịch vụ đến thị trường</w:t>
      </w:r>
    </w:p>
    <w:p w14:paraId="3051AD49" w14:textId="77777777" w:rsidR="00D43BD9" w:rsidRDefault="00000000">
      <w:pPr>
        <w:spacing w:line="360" w:lineRule="auto"/>
        <w:ind w:leftChars="7" w:left="14" w:firstLineChars="148" w:firstLine="385"/>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Thu mua hiệu quả giúp đảm bảo nguồn cung nguyên vật liệu ổn định và đúng thời điểm. Điều này giúp doanh nghiệp rút ngắn thời gian sản xuất và nhanh chóng đưa sản phẩm ra thị trường. Trong bối cảnh cạnh tranh hiện nay, việc tối ưu hóa tốc độ thương mại hóa sản phẩm  là yếu tố quan trọng giúp doanh nghiệp nắm bắt cơ hội kinh doanh và đáp ứng nhu cầu khách hàng kịp thời.</w:t>
      </w:r>
    </w:p>
    <w:p w14:paraId="487199C4" w14:textId="77777777" w:rsidR="00D43BD9" w:rsidRDefault="00000000">
      <w:pPr>
        <w:spacing w:line="360" w:lineRule="auto"/>
        <w:ind w:leftChars="129" w:left="527" w:hangingChars="103" w:hanging="269"/>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e) Quản lý rủi ro nhà cung cấp</w:t>
      </w:r>
    </w:p>
    <w:p w14:paraId="4924E2A6" w14:textId="77777777" w:rsidR="00D43BD9" w:rsidRDefault="00000000">
      <w:pPr>
        <w:spacing w:line="360" w:lineRule="auto"/>
        <w:ind w:firstLineChars="154" w:firstLine="400"/>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Một trong những vai trò quan trọng của thu mua là nhận diện và kiểm soát rủi ro từ nhà cung cấp như: giao hàng chậm, chất lượng không đạt, biến động giá hoặc gián đoạn nguồn cung. Doanh nghiệp cần đánh giá, phân loại và xây dựng kế hoạch dự phòng (như đa dạng hóa nhà cung cấp) để giảm thiểu tác động tiêu cực đến hoạt động sản xuất kinh doanh.</w:t>
      </w:r>
    </w:p>
    <w:p w14:paraId="2717CA1B" w14:textId="77777777" w:rsidR="00D43BD9" w:rsidRDefault="00000000">
      <w:pPr>
        <w:spacing w:line="360" w:lineRule="auto"/>
        <w:ind w:leftChars="100" w:left="396" w:hangingChars="75" w:hanging="196"/>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f) Tạo ra tác động kinh tế</w:t>
      </w:r>
    </w:p>
    <w:p w14:paraId="56B13271" w14:textId="77777777" w:rsidR="00D43BD9" w:rsidRDefault="00000000">
      <w:pPr>
        <w:spacing w:line="360" w:lineRule="auto"/>
        <w:ind w:leftChars="7" w:left="14" w:firstLineChars="148" w:firstLine="385"/>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Hoạt động thu mua không chỉ ảnh hưởng đến doanh nghiệp mà còn tác động đến toàn bộ chuỗi cung ứng và nền kinh tế. Việc lựa chọn nhà cung cấp trong nước có thể thúc đẩy sản xuất nội địa, tạo việc làm và đóng góp vào tăng trưởng kinh tế. Ngoài ra, thu mua hiệu quả còn giúp tối ưu dòng tiền và nâng cao hiệu quả sử dụng nguồn lực.</w:t>
      </w:r>
    </w:p>
    <w:p w14:paraId="66E90193" w14:textId="77777777" w:rsidR="00D43BD9" w:rsidRDefault="00000000">
      <w:pPr>
        <w:spacing w:line="360" w:lineRule="auto"/>
        <w:ind w:leftChars="100" w:left="396" w:hangingChars="75" w:hanging="196"/>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i) Đóng góp vào lợi thế cạnh tranh</w:t>
      </w:r>
    </w:p>
    <w:p w14:paraId="13EE4D28" w14:textId="77777777" w:rsidR="00D43BD9" w:rsidRDefault="00000000">
      <w:pPr>
        <w:spacing w:line="360" w:lineRule="auto"/>
        <w:ind w:firstLineChars="154" w:firstLine="400"/>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Thu mua chiến lược giúp doanh nghiệp tạo ra lợi thế cạnh tranh thông qua chi phí thấp, chất lượng cao hoặc khả năng đáp ứng nhanh. Khi doanh nghiệp xây dựng được hệ thống cung ứng ổn định, linh hoạt và hiệu quả, sẽ dễ dàng thích nghi với biến động thị trường và vượt trội hơn so với đối thủ.</w:t>
      </w:r>
    </w:p>
    <w:p w14:paraId="3812A876" w14:textId="77777777" w:rsidR="00D43BD9" w:rsidRDefault="00D43BD9">
      <w:pPr>
        <w:pStyle w:val="u4"/>
        <w:rPr>
          <w:rFonts w:ascii="Times New Roman" w:hAnsi="Times New Roman" w:hint="default"/>
          <w:sz w:val="26"/>
          <w:szCs w:val="26"/>
        </w:rPr>
      </w:pPr>
    </w:p>
    <w:p w14:paraId="3ED581CC" w14:textId="77777777" w:rsidR="00D43BD9" w:rsidRDefault="00D43BD9">
      <w:pPr>
        <w:pStyle w:val="u4"/>
        <w:rPr>
          <w:rFonts w:ascii="Times New Roman" w:hAnsi="Times New Roman" w:hint="default"/>
          <w:sz w:val="26"/>
          <w:szCs w:val="26"/>
        </w:rPr>
      </w:pPr>
    </w:p>
    <w:p w14:paraId="1FE13B2A" w14:textId="77777777" w:rsidR="00D43BD9" w:rsidRDefault="00D43BD9">
      <w:pPr>
        <w:pStyle w:val="u4"/>
        <w:rPr>
          <w:rFonts w:ascii="Times New Roman" w:hAnsi="Times New Roman" w:hint="default"/>
          <w:sz w:val="26"/>
          <w:szCs w:val="26"/>
        </w:rPr>
      </w:pPr>
    </w:p>
    <w:p w14:paraId="1EA77BBF" w14:textId="77777777" w:rsidR="00D43BD9" w:rsidRDefault="00000000">
      <w:pPr>
        <w:pStyle w:val="u4"/>
        <w:rPr>
          <w:rFonts w:ascii="Times New Roman" w:hAnsi="Times New Roman" w:hint="default"/>
          <w:sz w:val="26"/>
          <w:szCs w:val="26"/>
        </w:rPr>
      </w:pPr>
      <w:bookmarkStart w:id="63" w:name="_Toc31701"/>
      <w:r>
        <w:rPr>
          <w:rFonts w:ascii="Times New Roman" w:hAnsi="Times New Roman" w:hint="default"/>
          <w:sz w:val="26"/>
          <w:szCs w:val="26"/>
        </w:rPr>
        <w:t>1.1.1.4. Quy trình hoạt động thu mua</w:t>
      </w:r>
      <w:bookmarkEnd w:id="63"/>
      <w:r>
        <w:rPr>
          <w:rFonts w:ascii="Times New Roman" w:hAnsi="Times New Roman" w:hint="default"/>
          <w:sz w:val="26"/>
          <w:szCs w:val="26"/>
        </w:rPr>
        <w:t xml:space="preserve"> </w:t>
      </w:r>
    </w:p>
    <w:tbl>
      <w:tblPr>
        <w:tblStyle w:val="LiBang"/>
        <w:tblW w:w="9489" w:type="dxa"/>
        <w:tblInd w:w="305" w:type="dxa"/>
        <w:tblLook w:val="04A0" w:firstRow="1" w:lastRow="0" w:firstColumn="1" w:lastColumn="0" w:noHBand="0" w:noVBand="1"/>
      </w:tblPr>
      <w:tblGrid>
        <w:gridCol w:w="2954"/>
        <w:gridCol w:w="3378"/>
        <w:gridCol w:w="3157"/>
      </w:tblGrid>
      <w:tr w:rsidR="00D43BD9" w14:paraId="1128DB30" w14:textId="77777777">
        <w:tc>
          <w:tcPr>
            <w:tcW w:w="2954" w:type="dxa"/>
          </w:tcPr>
          <w:p w14:paraId="1A431ECA" w14:textId="77777777" w:rsidR="00D43BD9" w:rsidRDefault="00000000">
            <w:pPr>
              <w:widowControl/>
              <w:jc w:val="center"/>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lastRenderedPageBreak/>
              <w:t>Bộ phận sử dụng</w:t>
            </w:r>
          </w:p>
        </w:tc>
        <w:tc>
          <w:tcPr>
            <w:tcW w:w="3378" w:type="dxa"/>
          </w:tcPr>
          <w:p w14:paraId="1C00DB0A" w14:textId="77777777" w:rsidR="00D43BD9" w:rsidRDefault="00000000">
            <w:pPr>
              <w:widowControl/>
              <w:jc w:val="center"/>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Bộ phận phụ trách thu mua</w:t>
            </w:r>
          </w:p>
        </w:tc>
        <w:tc>
          <w:tcPr>
            <w:tcW w:w="3157" w:type="dxa"/>
          </w:tcPr>
          <w:p w14:paraId="67DFD630" w14:textId="77777777" w:rsidR="00D43BD9" w:rsidRDefault="00000000">
            <w:pPr>
              <w:widowControl/>
              <w:jc w:val="center"/>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Nhà cung cấp</w:t>
            </w:r>
          </w:p>
        </w:tc>
      </w:tr>
      <w:tr w:rsidR="00D43BD9" w14:paraId="08261A51" w14:textId="77777777">
        <w:trPr>
          <w:trHeight w:val="231"/>
        </w:trPr>
        <w:tc>
          <w:tcPr>
            <w:tcW w:w="2954" w:type="dxa"/>
          </w:tcPr>
          <w:p w14:paraId="676D7B8E"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1. Xác định nhu cầu</w:t>
            </w:r>
          </w:p>
          <w:p w14:paraId="6E29DC7C"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noProof/>
                <w:sz w:val="26"/>
              </w:rPr>
              <mc:AlternateContent>
                <mc:Choice Requires="wps">
                  <w:drawing>
                    <wp:anchor distT="0" distB="0" distL="114300" distR="114300" simplePos="0" relativeHeight="251755520" behindDoc="0" locked="0" layoutInCell="1" allowOverlap="1" wp14:anchorId="1BAA6A84" wp14:editId="73C4FFA3">
                      <wp:simplePos x="0" y="0"/>
                      <wp:positionH relativeFrom="column">
                        <wp:posOffset>1598295</wp:posOffset>
                      </wp:positionH>
                      <wp:positionV relativeFrom="paragraph">
                        <wp:posOffset>123190</wp:posOffset>
                      </wp:positionV>
                      <wp:extent cx="346075" cy="5715"/>
                      <wp:effectExtent l="0" t="49530" r="4445" b="51435"/>
                      <wp:wrapNone/>
                      <wp:docPr id="87" name="Straight Arrow Connector 87"/>
                      <wp:cNvGraphicFramePr/>
                      <a:graphic xmlns:a="http://schemas.openxmlformats.org/drawingml/2006/main">
                        <a:graphicData uri="http://schemas.microsoft.com/office/word/2010/wordprocessingShape">
                          <wps:wsp>
                            <wps:cNvCnPr/>
                            <wps:spPr>
                              <a:xfrm flipV="1">
                                <a:off x="2741295" y="1808480"/>
                                <a:ext cx="346075" cy="571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25.85pt;margin-top:9.7pt;height:0.45pt;width:27.25pt;z-index:251755520;mso-width-relative:page;mso-height-relative:page;" filled="f" stroked="t" coordsize="21600,21600" o:gfxdata="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W/4I01gAAAAkBAAAP&#10;AAAAAAAAAAEAIAAAACIAAABkcnMvZG93bnJldi54bWxQSwECFAAUAAAACACHTuJAKSTEuRoCAAA0&#10;BAAADgAAAAAAAAABACAAAAAlAQAAZHJzL2Uyb0RvYy54bWxQSwUGAAAAAAYABgBZAQAAsQUAAAAA&#10;">
                      <v:fill on="f" focussize="0,0"/>
                      <v:stroke weight="1pt" color="#0D0D0D [3069]" miterlimit="8" joinstyle="miter" endarrow="open"/>
                      <v:imagedata o:title=""/>
                      <o:lock v:ext="edit" aspectratio="f"/>
                    </v:shape>
                  </w:pict>
                </mc:Fallback>
              </mc:AlternateContent>
            </w:r>
            <w:r>
              <w:rPr>
                <w:rFonts w:ascii="Times New Roman" w:eastAsia="TimesNewRomanPS-BoldItalicMT" w:hAnsi="Times New Roman" w:cs="Times New Roman"/>
                <w:i/>
                <w:iCs/>
                <w:color w:val="000000"/>
                <w:sz w:val="26"/>
                <w:szCs w:val="26"/>
                <w:lang w:bidi="ar"/>
              </w:rPr>
              <w:t>(Yêu cầu mua hàng)</w:t>
            </w:r>
          </w:p>
          <w:p w14:paraId="56FC8272"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302543EE"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20ABC63F"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78E12EFB"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71D45A0D" w14:textId="77777777" w:rsidR="00D43BD9" w:rsidRDefault="00000000">
            <w:pPr>
              <w:widowControl/>
              <w:jc w:val="left"/>
              <w:rPr>
                <w:rFonts w:ascii="Times New Roman" w:eastAsia="TimesNewRomanPS-BoldItalicMT" w:hAnsi="Times New Roman" w:cs="Times New Roman"/>
                <w:color w:val="000000"/>
                <w:sz w:val="26"/>
                <w:szCs w:val="26"/>
                <w:lang w:bidi="ar"/>
              </w:rPr>
            </w:pPr>
            <w:r>
              <w:rPr>
                <w:noProof/>
                <w:sz w:val="26"/>
              </w:rPr>
              <mc:AlternateContent>
                <mc:Choice Requires="wps">
                  <w:drawing>
                    <wp:anchor distT="0" distB="0" distL="114300" distR="114300" simplePos="0" relativeHeight="251758592" behindDoc="0" locked="0" layoutInCell="1" allowOverlap="1" wp14:anchorId="679002D1" wp14:editId="1AC8F20E">
                      <wp:simplePos x="0" y="0"/>
                      <wp:positionH relativeFrom="column">
                        <wp:posOffset>941070</wp:posOffset>
                      </wp:positionH>
                      <wp:positionV relativeFrom="paragraph">
                        <wp:posOffset>124460</wp:posOffset>
                      </wp:positionV>
                      <wp:extent cx="1123315" cy="10160"/>
                      <wp:effectExtent l="0" t="50165" r="4445" b="46355"/>
                      <wp:wrapNone/>
                      <wp:docPr id="90" name="Straight Arrow Connector 90"/>
                      <wp:cNvGraphicFramePr/>
                      <a:graphic xmlns:a="http://schemas.openxmlformats.org/drawingml/2006/main">
                        <a:graphicData uri="http://schemas.microsoft.com/office/word/2010/wordprocessingShape">
                          <wps:wsp>
                            <wps:cNvCnPr/>
                            <wps:spPr>
                              <a:xfrm flipV="1">
                                <a:off x="0" y="0"/>
                                <a:ext cx="1123315" cy="10160"/>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74.1pt;margin-top:9.8pt;height:0.8pt;width:88.45pt;z-index:251758592;mso-width-relative:page;mso-height-relative:page;" filled="f" stroked="t" coordsize="21600,21600" o:gfxdata="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JVaPnWAAAACQEAAA8AAAAAAAAAAQAg&#10;AAAAIgAAAGRycy9kb3ducmV2LnhtbFBLAQIUABQAAAAIAIdO4kC/r9loEAIAACoEAAAOAAAAAAAA&#10;AAEAIAAAACUBAABkcnMvZTJvRG9jLnhtbFBLBQYAAAAABgAGAFkBAACnBQAAAAA=&#10;">
                      <v:fill on="f" focussize="0,0"/>
                      <v:stroke weight="1pt" color="#0D0D0D [3069]" miterlimit="8" joinstyle="miter" endarrow="open"/>
                      <v:imagedata o:title=""/>
                      <o:lock v:ext="edit" aspectratio="f"/>
                    </v:shape>
                  </w:pict>
                </mc:Fallback>
              </mc:AlternateContent>
            </w:r>
            <w:r>
              <w:rPr>
                <w:rFonts w:ascii="Times New Roman" w:eastAsia="TimesNewRomanPS-BoldItalicMT" w:hAnsi="Times New Roman" w:cs="Times New Roman"/>
                <w:color w:val="000000"/>
                <w:sz w:val="26"/>
                <w:szCs w:val="26"/>
                <w:lang w:bidi="ar"/>
              </w:rPr>
              <w:t>Thảo luận</w:t>
            </w:r>
          </w:p>
          <w:p w14:paraId="7A8FA320" w14:textId="77777777" w:rsidR="00D43BD9" w:rsidRDefault="00D43BD9">
            <w:pPr>
              <w:widowControl/>
              <w:jc w:val="left"/>
              <w:rPr>
                <w:rFonts w:ascii="Times New Roman" w:eastAsia="TimesNewRomanPS-BoldItalicMT" w:hAnsi="Times New Roman" w:cs="Times New Roman"/>
                <w:color w:val="000000"/>
                <w:sz w:val="26"/>
                <w:szCs w:val="26"/>
                <w:lang w:bidi="ar"/>
              </w:rPr>
            </w:pPr>
          </w:p>
          <w:p w14:paraId="7371ECF2" w14:textId="77777777" w:rsidR="00D43BD9" w:rsidRDefault="00D43BD9">
            <w:pPr>
              <w:widowControl/>
              <w:jc w:val="left"/>
              <w:rPr>
                <w:rFonts w:ascii="Times New Roman" w:eastAsia="TimesNewRomanPS-BoldItalicMT" w:hAnsi="Times New Roman" w:cs="Times New Roman"/>
                <w:color w:val="000000"/>
                <w:sz w:val="26"/>
                <w:szCs w:val="26"/>
                <w:lang w:bidi="ar"/>
              </w:rPr>
            </w:pPr>
          </w:p>
          <w:p w14:paraId="749BF686" w14:textId="77777777" w:rsidR="00D43BD9" w:rsidRDefault="00D43BD9">
            <w:pPr>
              <w:widowControl/>
              <w:jc w:val="left"/>
              <w:rPr>
                <w:rFonts w:ascii="Times New Roman" w:eastAsia="TimesNewRomanPS-BoldItalicMT" w:hAnsi="Times New Roman" w:cs="Times New Roman"/>
                <w:color w:val="000000"/>
                <w:sz w:val="26"/>
                <w:szCs w:val="26"/>
                <w:lang w:bidi="ar"/>
              </w:rPr>
            </w:pPr>
          </w:p>
          <w:p w14:paraId="1E4D6134" w14:textId="77777777" w:rsidR="00D43BD9" w:rsidRDefault="00D43BD9">
            <w:pPr>
              <w:widowControl/>
              <w:jc w:val="left"/>
              <w:rPr>
                <w:rFonts w:ascii="Times New Roman" w:eastAsia="TimesNewRomanPS-BoldItalicMT" w:hAnsi="Times New Roman" w:cs="Times New Roman"/>
                <w:color w:val="000000"/>
                <w:sz w:val="26"/>
                <w:szCs w:val="26"/>
                <w:lang w:bidi="ar"/>
              </w:rPr>
            </w:pPr>
          </w:p>
          <w:p w14:paraId="1996B85F" w14:textId="77777777" w:rsidR="00D43BD9" w:rsidRDefault="00000000">
            <w:pPr>
              <w:widowControl/>
              <w:jc w:val="center"/>
              <w:rPr>
                <w:rFonts w:ascii="Times New Roman" w:eastAsia="TimesNewRomanPS-BoldItalicMT" w:hAnsi="Times New Roman" w:cs="Times New Roman"/>
                <w:color w:val="000000"/>
                <w:sz w:val="26"/>
                <w:szCs w:val="26"/>
                <w:lang w:bidi="ar"/>
              </w:rPr>
            </w:pPr>
            <w:r>
              <w:rPr>
                <w:noProof/>
                <w:sz w:val="26"/>
              </w:rPr>
              <mc:AlternateContent>
                <mc:Choice Requires="wps">
                  <w:drawing>
                    <wp:anchor distT="0" distB="0" distL="114300" distR="114300" simplePos="0" relativeHeight="251763712" behindDoc="0" locked="0" layoutInCell="1" allowOverlap="1" wp14:anchorId="29FACCAB" wp14:editId="158A7DD6">
                      <wp:simplePos x="0" y="0"/>
                      <wp:positionH relativeFrom="column">
                        <wp:posOffset>1651635</wp:posOffset>
                      </wp:positionH>
                      <wp:positionV relativeFrom="paragraph">
                        <wp:posOffset>128270</wp:posOffset>
                      </wp:positionV>
                      <wp:extent cx="383540" cy="6350"/>
                      <wp:effectExtent l="0" t="49530" r="12700" b="50800"/>
                      <wp:wrapNone/>
                      <wp:docPr id="96" name="Straight Arrow Connector 96"/>
                      <wp:cNvGraphicFramePr/>
                      <a:graphic xmlns:a="http://schemas.openxmlformats.org/drawingml/2006/main">
                        <a:graphicData uri="http://schemas.microsoft.com/office/word/2010/wordprocessingShape">
                          <wps:wsp>
                            <wps:cNvCnPr/>
                            <wps:spPr>
                              <a:xfrm flipH="1" flipV="1">
                                <a:off x="0" y="0"/>
                                <a:ext cx="383540" cy="6350"/>
                              </a:xfrm>
                              <a:prstGeom prst="straightConnector1">
                                <a:avLst/>
                              </a:prstGeom>
                              <a:ln>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130.05pt;margin-top:10.1pt;height:0.5pt;width:30.2pt;z-index:251763712;mso-width-relative:page;mso-height-relative:page;" filled="f" stroked="t" coordsize="21600,21600" o:gfxdata="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Hgcz1QAAAAkBAAAPAAAAAAAA&#10;AAEAIAAAACIAAABkcnMvZG93bnJldi54bWxQSwECFAAUAAAACACHTuJAjJwQghUCAAAzBAAADgAA&#10;AAAAAAABACAAAAAkAQAAZHJzL2Uyb0RvYy54bWxQSwUGAAAAAAYABgBZAQAAqwUAAAAA&#10;">
                      <v:fill on="f" focussize="0,0"/>
                      <v:stroke weight="1pt" color="#262626 [2749]" miterlimit="8" joinstyle="miter" endarrow="open"/>
                      <v:imagedata o:title=""/>
                      <o:lock v:ext="edit" aspectratio="f"/>
                    </v:shape>
                  </w:pict>
                </mc:Fallback>
              </mc:AlternateContent>
            </w:r>
            <w:r>
              <w:rPr>
                <w:rFonts w:ascii="Times New Roman" w:eastAsia="TimesNewRomanPS-BoldItalicMT" w:hAnsi="Times New Roman" w:cs="Times New Roman"/>
                <w:color w:val="000000"/>
                <w:sz w:val="26"/>
                <w:szCs w:val="26"/>
                <w:lang w:bidi="ar"/>
              </w:rPr>
              <w:t>7. Nhận và kiểm tra</w:t>
            </w:r>
          </w:p>
          <w:p w14:paraId="462BDBFE" w14:textId="77777777" w:rsidR="00D43BD9" w:rsidRDefault="00000000">
            <w:pPr>
              <w:widowControl/>
              <w:jc w:val="center"/>
              <w:rPr>
                <w:rFonts w:ascii="Times New Roman" w:eastAsia="TimesNewRomanPS-BoldItalicMT" w:hAnsi="Times New Roman" w:cs="Times New Roman"/>
                <w:color w:val="000000"/>
                <w:sz w:val="26"/>
                <w:szCs w:val="26"/>
                <w:lang w:bidi="ar"/>
              </w:rPr>
            </w:pPr>
            <w:r>
              <w:rPr>
                <w:noProof/>
                <w:sz w:val="26"/>
              </w:rPr>
              <mc:AlternateContent>
                <mc:Choice Requires="wps">
                  <w:drawing>
                    <wp:anchor distT="0" distB="0" distL="114300" distR="114300" simplePos="0" relativeHeight="251760640" behindDoc="0" locked="0" layoutInCell="1" allowOverlap="1" wp14:anchorId="7D0A39AE" wp14:editId="0C53B83B">
                      <wp:simplePos x="0" y="0"/>
                      <wp:positionH relativeFrom="column">
                        <wp:posOffset>1342390</wp:posOffset>
                      </wp:positionH>
                      <wp:positionV relativeFrom="paragraph">
                        <wp:posOffset>252095</wp:posOffset>
                      </wp:positionV>
                      <wp:extent cx="346075" cy="5715"/>
                      <wp:effectExtent l="0" t="49530" r="4445" b="51435"/>
                      <wp:wrapNone/>
                      <wp:docPr id="97" name="Straight Arrow Connector 97"/>
                      <wp:cNvGraphicFramePr/>
                      <a:graphic xmlns:a="http://schemas.openxmlformats.org/drawingml/2006/main">
                        <a:graphicData uri="http://schemas.microsoft.com/office/word/2010/wordprocessingShape">
                          <wps:wsp>
                            <wps:cNvCnPr/>
                            <wps:spPr>
                              <a:xfrm flipV="1">
                                <a:off x="0" y="0"/>
                                <a:ext cx="346075" cy="571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05.7pt;margin-top:19.85pt;height:0.45pt;width:27.25pt;z-index:251760640;mso-width-relative:page;mso-height-relative:page;" filled="f" stroked="t" coordsize="21600,21600" o:gfxdata="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R5T3NcAAAAJAQAADwAAAAAAAAABACAA&#10;AAAiAAAAZHJzL2Rvd25yZXYueG1sUEsBAhQAFAAAAAgAh07iQB0Ig7sOAgAAKAQAAA4AAAAAAAAA&#10;AQAgAAAAJgEAAGRycy9lMm9Eb2MueG1sUEsFBgAAAAAGAAYAWQEAAKYFAAAAAA==&#10;">
                      <v:fill on="f" focussize="0,0"/>
                      <v:stroke weight="1pt" color="#0D0D0D [3069]" miterlimit="8" joinstyle="miter" endarrow="open"/>
                      <v:imagedata o:title=""/>
                      <o:lock v:ext="edit" aspectratio="f"/>
                    </v:shape>
                  </w:pict>
                </mc:Fallback>
              </mc:AlternateContent>
            </w:r>
            <w:r>
              <w:rPr>
                <w:rFonts w:ascii="Times New Roman" w:eastAsia="TimesNewRomanPS-BoldItalicMT" w:hAnsi="Times New Roman" w:cs="Times New Roman"/>
                <w:i/>
                <w:iCs/>
                <w:color w:val="000000"/>
                <w:sz w:val="26"/>
                <w:szCs w:val="26"/>
                <w:lang w:bidi="ar"/>
              </w:rPr>
              <w:t>(Uỷ quyền thanh toán)</w:t>
            </w:r>
          </w:p>
        </w:tc>
        <w:tc>
          <w:tcPr>
            <w:tcW w:w="3378" w:type="dxa"/>
          </w:tcPr>
          <w:p w14:paraId="1BA3840E" w14:textId="77777777" w:rsidR="00D43BD9" w:rsidRDefault="00D43BD9">
            <w:pPr>
              <w:widowControl/>
              <w:jc w:val="center"/>
              <w:rPr>
                <w:rFonts w:ascii="Times New Roman" w:eastAsia="TimesNewRomanPS-BoldItalicMT" w:hAnsi="Times New Roman" w:cs="Times New Roman"/>
                <w:b/>
                <w:bCs/>
                <w:i/>
                <w:iCs/>
                <w:color w:val="000000"/>
                <w:sz w:val="26"/>
                <w:szCs w:val="26"/>
                <w:lang w:bidi="ar"/>
              </w:rPr>
            </w:pPr>
          </w:p>
          <w:p w14:paraId="6B0DCC53"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2. Nhận yêu cầu</w:t>
            </w:r>
          </w:p>
          <w:p w14:paraId="0B6471AF"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Xử lý</w:t>
            </w:r>
          </w:p>
          <w:p w14:paraId="2769FED9"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noProof/>
                <w:sz w:val="26"/>
              </w:rPr>
              <mc:AlternateContent>
                <mc:Choice Requires="wps">
                  <w:drawing>
                    <wp:anchor distT="0" distB="0" distL="114300" distR="114300" simplePos="0" relativeHeight="251756544" behindDoc="0" locked="0" layoutInCell="1" allowOverlap="1" wp14:anchorId="02CF7831" wp14:editId="6C42B196">
                      <wp:simplePos x="0" y="0"/>
                      <wp:positionH relativeFrom="column">
                        <wp:posOffset>1884045</wp:posOffset>
                      </wp:positionH>
                      <wp:positionV relativeFrom="paragraph">
                        <wp:posOffset>123825</wp:posOffset>
                      </wp:positionV>
                      <wp:extent cx="346075" cy="5715"/>
                      <wp:effectExtent l="0" t="49530" r="4445" b="51435"/>
                      <wp:wrapNone/>
                      <wp:docPr id="102" name="Straight Arrow Connector 102"/>
                      <wp:cNvGraphicFramePr/>
                      <a:graphic xmlns:a="http://schemas.openxmlformats.org/drawingml/2006/main">
                        <a:graphicData uri="http://schemas.microsoft.com/office/word/2010/wordprocessingShape">
                          <wps:wsp>
                            <wps:cNvCnPr/>
                            <wps:spPr>
                              <a:xfrm flipV="1">
                                <a:off x="0" y="0"/>
                                <a:ext cx="346075" cy="571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48.35pt;margin-top:9.75pt;height:0.45pt;width:27.25pt;z-index:251756544;mso-width-relative:page;mso-height-relative:page;" filled="f" stroked="t" coordsize="21600,21600" o:gfxdata="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kcA8U1gAAAAkBAAAPAAAAAAAAAAEAIAAA&#10;ACIAAABkcnMvZG93bnJldi54bWxQSwECFAAUAAAACACHTuJAuRvhfg4CAAAqBAAADgAAAAAAAAAB&#10;ACAAAAAlAQAAZHJzL2Uyb0RvYy54bWxQSwUGAAAAAAYABgBZAQAApQUAAAAA&#10;">
                      <v:fill on="f" focussize="0,0"/>
                      <v:stroke weight="1pt" color="#0D0D0D [3069]" miterlimit="8" joinstyle="miter" endarrow="open"/>
                      <v:imagedata o:title=""/>
                      <o:lock v:ext="edit" aspectratio="f"/>
                    </v:shape>
                  </w:pict>
                </mc:Fallback>
              </mc:AlternateContent>
            </w:r>
            <w:r>
              <w:rPr>
                <w:rFonts w:ascii="Times New Roman" w:eastAsia="TimesNewRomanPS-BoldItalicMT" w:hAnsi="Times New Roman" w:cs="Times New Roman"/>
                <w:i/>
                <w:iCs/>
                <w:color w:val="000000"/>
                <w:sz w:val="26"/>
                <w:szCs w:val="26"/>
                <w:lang w:bidi="ar"/>
              </w:rPr>
              <w:t>(Yêu cầu bằng báo giá)</w:t>
            </w:r>
          </w:p>
          <w:p w14:paraId="28628E1F"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67F2F315" w14:textId="77777777" w:rsidR="00D43BD9" w:rsidRDefault="00000000">
            <w:pPr>
              <w:widowControl/>
              <w:jc w:val="center"/>
              <w:rPr>
                <w:rFonts w:ascii="Times New Roman" w:eastAsia="TimesNewRomanPS-BoldItalicMT" w:hAnsi="Times New Roman" w:cs="Times New Roman"/>
                <w:color w:val="000000"/>
                <w:sz w:val="26"/>
                <w:szCs w:val="26"/>
                <w:lang w:bidi="ar"/>
              </w:rPr>
            </w:pPr>
            <w:r>
              <w:rPr>
                <w:noProof/>
                <w:sz w:val="26"/>
              </w:rPr>
              <mc:AlternateContent>
                <mc:Choice Requires="wps">
                  <w:drawing>
                    <wp:anchor distT="0" distB="0" distL="114300" distR="114300" simplePos="0" relativeHeight="251761664" behindDoc="0" locked="0" layoutInCell="1" allowOverlap="1" wp14:anchorId="55A3B3C4" wp14:editId="043442BE">
                      <wp:simplePos x="0" y="0"/>
                      <wp:positionH relativeFrom="column">
                        <wp:posOffset>1830070</wp:posOffset>
                      </wp:positionH>
                      <wp:positionV relativeFrom="paragraph">
                        <wp:posOffset>113665</wp:posOffset>
                      </wp:positionV>
                      <wp:extent cx="383540" cy="6350"/>
                      <wp:effectExtent l="0" t="49530" r="12700" b="50800"/>
                      <wp:wrapNone/>
                      <wp:docPr id="108" name="Straight Arrow Connector 108"/>
                      <wp:cNvGraphicFramePr/>
                      <a:graphic xmlns:a="http://schemas.openxmlformats.org/drawingml/2006/main">
                        <a:graphicData uri="http://schemas.microsoft.com/office/word/2010/wordprocessingShape">
                          <wps:wsp>
                            <wps:cNvCnPr/>
                            <wps:spPr>
                              <a:xfrm flipH="1" flipV="1">
                                <a:off x="4504690" y="2545080"/>
                                <a:ext cx="383540" cy="6350"/>
                              </a:xfrm>
                              <a:prstGeom prst="straightConnector1">
                                <a:avLst/>
                              </a:prstGeom>
                              <a:ln>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144.1pt;margin-top:8.95pt;height:0.5pt;width:30.2pt;z-index:251761664;mso-width-relative:page;mso-height-relative:page;" filled="f" stroked="t" coordsize="21600,21600" o:gfxdata="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jFiii1wAA&#10;AAkBAAAPAAAAAAAAAAEAIAAAACIAAABkcnMvZG93bnJldi54bWxQSwECFAAUAAAACACHTuJAXfsP&#10;Ox8CAABBBAAADgAAAAAAAAABACAAAAAmAQAAZHJzL2Uyb0RvYy54bWxQSwUGAAAAAAYABgBZAQAA&#10;twUAAAAA&#10;">
                      <v:fill on="f" focussize="0,0"/>
                      <v:stroke weight="1pt" color="#262626 [2749]" miterlimit="8" joinstyle="miter" endarrow="open"/>
                      <v:imagedata o:title=""/>
                      <o:lock v:ext="edit" aspectratio="f"/>
                    </v:shape>
                  </w:pict>
                </mc:Fallback>
              </mc:AlternateContent>
            </w:r>
            <w:r>
              <w:rPr>
                <w:rFonts w:ascii="Times New Roman" w:eastAsia="TimesNewRomanPS-BoldItalicMT" w:hAnsi="Times New Roman" w:cs="Times New Roman"/>
                <w:color w:val="000000"/>
                <w:sz w:val="26"/>
                <w:szCs w:val="26"/>
                <w:lang w:bidi="ar"/>
              </w:rPr>
              <w:t xml:space="preserve">4. Nhận yêu cầu </w:t>
            </w:r>
          </w:p>
          <w:p w14:paraId="6E6452D4"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Xử lý </w:t>
            </w:r>
          </w:p>
          <w:p w14:paraId="19CA85EE"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noProof/>
                <w:sz w:val="26"/>
              </w:rPr>
              <mc:AlternateContent>
                <mc:Choice Requires="wps">
                  <w:drawing>
                    <wp:anchor distT="0" distB="0" distL="114300" distR="114300" simplePos="0" relativeHeight="251757568" behindDoc="0" locked="0" layoutInCell="1" allowOverlap="1" wp14:anchorId="63F13303" wp14:editId="373ED893">
                      <wp:simplePos x="0" y="0"/>
                      <wp:positionH relativeFrom="column">
                        <wp:posOffset>1850390</wp:posOffset>
                      </wp:positionH>
                      <wp:positionV relativeFrom="paragraph">
                        <wp:posOffset>95250</wp:posOffset>
                      </wp:positionV>
                      <wp:extent cx="346075" cy="5715"/>
                      <wp:effectExtent l="0" t="49530" r="4445" b="51435"/>
                      <wp:wrapNone/>
                      <wp:docPr id="112" name="Straight Arrow Connector 112"/>
                      <wp:cNvGraphicFramePr/>
                      <a:graphic xmlns:a="http://schemas.openxmlformats.org/drawingml/2006/main">
                        <a:graphicData uri="http://schemas.microsoft.com/office/word/2010/wordprocessingShape">
                          <wps:wsp>
                            <wps:cNvCnPr/>
                            <wps:spPr>
                              <a:xfrm flipV="1">
                                <a:off x="0" y="0"/>
                                <a:ext cx="346075" cy="571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45.7pt;margin-top:7.5pt;height:0.45pt;width:27.25pt;z-index:251757568;mso-width-relative:page;mso-height-relative:page;" filled="f" stroked="t" coordsize="21600,21600" o:gfxdata="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e4Gl1gAAAAkBAAAPAAAAAAAAAAEAIAAA&#10;ACIAAABkcnMvZG93bnJldi54bWxQSwECFAAUAAAACACHTuJAsgKHJQ4CAAAqBAAADgAAAAAAAAAB&#10;ACAAAAAlAQAAZHJzL2Uyb0RvYy54bWxQSwUGAAAAAAYABgBZAQAApQUAAAAA&#10;">
                      <v:fill on="f" focussize="0,0"/>
                      <v:stroke weight="1pt" color="#0D0D0D [3069]" miterlimit="8" joinstyle="miter" endarrow="open"/>
                      <v:imagedata o:title=""/>
                      <o:lock v:ext="edit" aspectratio="f"/>
                    </v:shape>
                  </w:pict>
                </mc:Fallback>
              </mc:AlternateContent>
            </w:r>
            <w:r>
              <w:rPr>
                <w:rFonts w:ascii="Times New Roman" w:eastAsia="TimesNewRomanPS-BoldItalicMT" w:hAnsi="Times New Roman" w:cs="Times New Roman"/>
                <w:i/>
                <w:iCs/>
                <w:color w:val="000000"/>
                <w:sz w:val="26"/>
                <w:szCs w:val="26"/>
                <w:lang w:bidi="ar"/>
              </w:rPr>
              <w:t>(Yêu cầu bảng báo giá)</w:t>
            </w:r>
          </w:p>
          <w:p w14:paraId="0980B921"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2A4AED46"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177D5872" w14:textId="77777777" w:rsidR="00D43BD9" w:rsidRDefault="00000000">
            <w:pPr>
              <w:widowControl/>
              <w:jc w:val="center"/>
              <w:rPr>
                <w:rFonts w:ascii="Times New Roman" w:eastAsia="TimesNewRomanPS-BoldItalicMT" w:hAnsi="Times New Roman" w:cs="Times New Roman"/>
                <w:color w:val="000000"/>
                <w:sz w:val="26"/>
                <w:szCs w:val="26"/>
                <w:lang w:bidi="ar"/>
              </w:rPr>
            </w:pPr>
            <w:r>
              <w:rPr>
                <w:noProof/>
                <w:sz w:val="26"/>
              </w:rPr>
              <mc:AlternateContent>
                <mc:Choice Requires="wps">
                  <w:drawing>
                    <wp:anchor distT="0" distB="0" distL="114300" distR="114300" simplePos="0" relativeHeight="251762688" behindDoc="0" locked="0" layoutInCell="1" allowOverlap="1" wp14:anchorId="01075B1E" wp14:editId="123F4DF7">
                      <wp:simplePos x="0" y="0"/>
                      <wp:positionH relativeFrom="column">
                        <wp:posOffset>1741805</wp:posOffset>
                      </wp:positionH>
                      <wp:positionV relativeFrom="paragraph">
                        <wp:posOffset>115570</wp:posOffset>
                      </wp:positionV>
                      <wp:extent cx="383540" cy="6350"/>
                      <wp:effectExtent l="0" t="49530" r="12700" b="50800"/>
                      <wp:wrapNone/>
                      <wp:docPr id="114" name="Straight Arrow Connector 114"/>
                      <wp:cNvGraphicFramePr/>
                      <a:graphic xmlns:a="http://schemas.openxmlformats.org/drawingml/2006/main">
                        <a:graphicData uri="http://schemas.microsoft.com/office/word/2010/wordprocessingShape">
                          <wps:wsp>
                            <wps:cNvCnPr/>
                            <wps:spPr>
                              <a:xfrm flipH="1" flipV="1">
                                <a:off x="0" y="0"/>
                                <a:ext cx="383540" cy="6350"/>
                              </a:xfrm>
                              <a:prstGeom prst="straightConnector1">
                                <a:avLst/>
                              </a:prstGeom>
                              <a:ln>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137.15pt;margin-top:9.1pt;height:0.5pt;width:30.2pt;z-index:251762688;mso-width-relative:page;mso-height-relative:page;" filled="f" stroked="t" coordsize="21600,21600" o:gfxdata="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G8FjTXAAAACQEAAA8AAAAA&#10;AAAAAQAgAAAAIgAAAGRycy9kb3ducmV2LnhtbFBLAQIUABQAAAAIAIdO4kCsy88gFQIAADUEAAAO&#10;AAAAAAAAAAEAIAAAACYBAABkcnMvZTJvRG9jLnhtbFBLBQYAAAAABgAGAFkBAACtBQAAAAA=&#10;">
                      <v:fill on="f" focussize="0,0"/>
                      <v:stroke weight="1pt" color="#262626 [2749]" miterlimit="8" joinstyle="miter" endarrow="open"/>
                      <v:imagedata o:title=""/>
                      <o:lock v:ext="edit" aspectratio="f"/>
                    </v:shape>
                  </w:pict>
                </mc:Fallback>
              </mc:AlternateContent>
            </w:r>
            <w:r>
              <w:rPr>
                <w:rFonts w:ascii="Times New Roman" w:eastAsia="TimesNewRomanPS-BoldItalicMT" w:hAnsi="Times New Roman" w:cs="Times New Roman"/>
                <w:color w:val="000000"/>
                <w:sz w:val="26"/>
                <w:szCs w:val="26"/>
                <w:lang w:bidi="ar"/>
              </w:rPr>
              <w:t xml:space="preserve">6. Nhận và kiểm tra </w:t>
            </w:r>
          </w:p>
          <w:p w14:paraId="3EB6C1DD"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rFonts w:ascii="Times New Roman" w:eastAsia="TimesNewRomanPS-BoldItalicMT" w:hAnsi="Times New Roman" w:cs="Times New Roman"/>
                <w:i/>
                <w:iCs/>
                <w:color w:val="000000"/>
                <w:sz w:val="26"/>
                <w:szCs w:val="26"/>
                <w:lang w:bidi="ar"/>
              </w:rPr>
              <w:t>Chuyển</w:t>
            </w:r>
          </w:p>
          <w:p w14:paraId="04381AD3" w14:textId="77777777" w:rsidR="00D43BD9" w:rsidRDefault="00D43BD9">
            <w:pPr>
              <w:widowControl/>
              <w:jc w:val="center"/>
              <w:rPr>
                <w:rFonts w:ascii="Times New Roman" w:eastAsia="TimesNewRomanPS-BoldItalicMT" w:hAnsi="Times New Roman" w:cs="Times New Roman"/>
                <w:color w:val="000000"/>
                <w:sz w:val="26"/>
                <w:szCs w:val="26"/>
                <w:lang w:bidi="ar"/>
              </w:rPr>
            </w:pPr>
          </w:p>
          <w:p w14:paraId="7769B477" w14:textId="77777777" w:rsidR="00D43BD9" w:rsidRDefault="00000000">
            <w:pPr>
              <w:widowControl/>
              <w:jc w:val="center"/>
              <w:rPr>
                <w:rFonts w:ascii="Times New Roman" w:eastAsia="TimesNewRomanPS-BoldItalicMT" w:hAnsi="Times New Roman" w:cs="Times New Roman"/>
                <w:color w:val="000000"/>
                <w:sz w:val="26"/>
                <w:szCs w:val="26"/>
                <w:lang w:bidi="ar"/>
              </w:rPr>
            </w:pPr>
            <w:r>
              <w:rPr>
                <w:noProof/>
                <w:sz w:val="26"/>
              </w:rPr>
              <mc:AlternateContent>
                <mc:Choice Requires="wps">
                  <w:drawing>
                    <wp:anchor distT="0" distB="0" distL="114300" distR="114300" simplePos="0" relativeHeight="251759616" behindDoc="0" locked="0" layoutInCell="1" allowOverlap="1" wp14:anchorId="219EBBD3" wp14:editId="61984A61">
                      <wp:simplePos x="0" y="0"/>
                      <wp:positionH relativeFrom="column">
                        <wp:posOffset>1713230</wp:posOffset>
                      </wp:positionH>
                      <wp:positionV relativeFrom="paragraph">
                        <wp:posOffset>319405</wp:posOffset>
                      </wp:positionV>
                      <wp:extent cx="346075" cy="5715"/>
                      <wp:effectExtent l="0" t="49530" r="4445" b="51435"/>
                      <wp:wrapNone/>
                      <wp:docPr id="121" name="Straight Arrow Connector 121"/>
                      <wp:cNvGraphicFramePr/>
                      <a:graphic xmlns:a="http://schemas.openxmlformats.org/drawingml/2006/main">
                        <a:graphicData uri="http://schemas.microsoft.com/office/word/2010/wordprocessingShape">
                          <wps:wsp>
                            <wps:cNvCnPr/>
                            <wps:spPr>
                              <a:xfrm flipV="1">
                                <a:off x="0" y="0"/>
                                <a:ext cx="346075" cy="571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34.9pt;margin-top:25.15pt;height:0.45pt;width:27.25pt;z-index:251759616;mso-width-relative:page;mso-height-relative:page;" filled="f" stroked="t" coordsize="21600,21600" o:gfxdata="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NZArf1wAAAAkBAAAPAAAAAAAAAAEAIAAA&#10;ACIAAABkcnMvZG93bnJldi54bWxQSwECFAAUAAAACACHTuJALxSF2g0CAAAqBAAADgAAAAAAAAAB&#10;ACAAAAAmAQAAZHJzL2Uyb0RvYy54bWxQSwUGAAAAAAYABgBZAQAApQUAAAAA&#10;">
                      <v:fill on="f" focussize="0,0"/>
                      <v:stroke weight="1pt" color="#0D0D0D [3069]" miterlimit="8" joinstyle="miter" endarrow="open"/>
                      <v:imagedata o:title=""/>
                      <o:lock v:ext="edit" aspectratio="f"/>
                    </v:shape>
                  </w:pict>
                </mc:Fallback>
              </mc:AlternateContent>
            </w:r>
            <w:r>
              <w:rPr>
                <w:rFonts w:ascii="Times New Roman" w:eastAsia="TimesNewRomanPS-BoldItalicMT" w:hAnsi="Times New Roman" w:cs="Times New Roman"/>
                <w:color w:val="000000"/>
                <w:sz w:val="26"/>
                <w:szCs w:val="26"/>
                <w:lang w:bidi="ar"/>
              </w:rPr>
              <w:t>8. Thu xếp việc thanh toán</w:t>
            </w:r>
          </w:p>
          <w:p w14:paraId="2D3D32B1" w14:textId="77777777" w:rsidR="00D43BD9" w:rsidRDefault="00D43BD9">
            <w:pPr>
              <w:widowControl/>
              <w:rPr>
                <w:rFonts w:ascii="Times New Roman" w:eastAsia="TimesNewRomanPS-BoldItalicMT" w:hAnsi="Times New Roman" w:cs="Times New Roman"/>
                <w:i/>
                <w:iCs/>
                <w:color w:val="000000"/>
                <w:sz w:val="26"/>
                <w:szCs w:val="26"/>
                <w:lang w:bidi="ar"/>
              </w:rPr>
            </w:pPr>
          </w:p>
        </w:tc>
        <w:tc>
          <w:tcPr>
            <w:tcW w:w="3157" w:type="dxa"/>
          </w:tcPr>
          <w:p w14:paraId="1FCE74B6" w14:textId="77777777" w:rsidR="00D43BD9" w:rsidRDefault="00D43BD9">
            <w:pPr>
              <w:widowControl/>
              <w:rPr>
                <w:rFonts w:ascii="Times New Roman" w:eastAsia="TimesNewRomanPS-BoldItalicMT" w:hAnsi="Times New Roman" w:cs="Times New Roman"/>
                <w:b/>
                <w:bCs/>
                <w:i/>
                <w:iCs/>
                <w:color w:val="000000"/>
                <w:sz w:val="26"/>
                <w:szCs w:val="26"/>
                <w:lang w:bidi="ar"/>
              </w:rPr>
            </w:pPr>
          </w:p>
          <w:p w14:paraId="4E603DBD" w14:textId="77777777" w:rsidR="00D43BD9" w:rsidRDefault="00D43BD9">
            <w:pPr>
              <w:widowControl/>
              <w:rPr>
                <w:rFonts w:ascii="Times New Roman" w:eastAsia="TimesNewRomanPS-BoldItalicMT" w:hAnsi="Times New Roman" w:cs="Times New Roman"/>
                <w:b/>
                <w:bCs/>
                <w:i/>
                <w:iCs/>
                <w:color w:val="000000"/>
                <w:sz w:val="26"/>
                <w:szCs w:val="26"/>
                <w:lang w:bidi="ar"/>
              </w:rPr>
            </w:pPr>
          </w:p>
          <w:p w14:paraId="5D2D4A69" w14:textId="77777777" w:rsidR="00D43BD9" w:rsidRDefault="00D43BD9">
            <w:pPr>
              <w:widowControl/>
              <w:rPr>
                <w:rFonts w:ascii="Times New Roman" w:eastAsia="TimesNewRomanPS-BoldItalicMT" w:hAnsi="Times New Roman" w:cs="Times New Roman"/>
                <w:b/>
                <w:bCs/>
                <w:i/>
                <w:iCs/>
                <w:color w:val="000000"/>
                <w:sz w:val="26"/>
                <w:szCs w:val="26"/>
                <w:lang w:bidi="ar"/>
              </w:rPr>
            </w:pPr>
          </w:p>
          <w:p w14:paraId="2D8C7450"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3. Nhận yêu cầu</w:t>
            </w:r>
          </w:p>
          <w:p w14:paraId="0056F68F" w14:textId="77777777" w:rsidR="00D43BD9" w:rsidRDefault="00000000">
            <w:pPr>
              <w:widowControl/>
              <w:jc w:val="center"/>
              <w:rPr>
                <w:rFonts w:ascii="Times New Roman" w:eastAsia="TimesNewRomanPS-BoldItalicMT" w:hAnsi="Times New Roman" w:cs="Times New Roman"/>
                <w:b/>
                <w:bCs/>
                <w:i/>
                <w:iCs/>
                <w:color w:val="000000"/>
                <w:sz w:val="26"/>
                <w:szCs w:val="26"/>
                <w:lang w:bidi="ar"/>
              </w:rPr>
            </w:pPr>
            <w:r>
              <w:rPr>
                <w:rFonts w:ascii="Times New Roman" w:eastAsia="TimesNewRomanPS-BoldItalicMT" w:hAnsi="Times New Roman" w:cs="Times New Roman"/>
                <w:color w:val="000000"/>
                <w:sz w:val="26"/>
                <w:szCs w:val="26"/>
                <w:lang w:bidi="ar"/>
              </w:rPr>
              <w:t>Xử lý</w:t>
            </w:r>
          </w:p>
          <w:p w14:paraId="233D8918"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rFonts w:ascii="Times New Roman" w:eastAsia="TimesNewRomanPS-BoldItalicMT" w:hAnsi="Times New Roman" w:cs="Times New Roman"/>
                <w:i/>
                <w:iCs/>
                <w:color w:val="000000"/>
                <w:sz w:val="26"/>
                <w:szCs w:val="26"/>
                <w:lang w:bidi="ar"/>
              </w:rPr>
              <w:t>(Gửi bảng báo giá)</w:t>
            </w:r>
          </w:p>
          <w:p w14:paraId="0AC11997"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2CFF7CBD"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5. Nhận đơn đặt hàng </w:t>
            </w:r>
          </w:p>
          <w:p w14:paraId="6061320E" w14:textId="77777777" w:rsidR="00D43BD9" w:rsidRDefault="00000000">
            <w:pPr>
              <w:widowControl/>
              <w:jc w:val="center"/>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Xử lý </w:t>
            </w:r>
          </w:p>
          <w:p w14:paraId="0BCA234C"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rFonts w:ascii="Times New Roman" w:eastAsia="TimesNewRomanPS-BoldItalicMT" w:hAnsi="Times New Roman" w:cs="Times New Roman"/>
                <w:i/>
                <w:iCs/>
                <w:color w:val="000000"/>
                <w:sz w:val="26"/>
                <w:szCs w:val="26"/>
                <w:lang w:bidi="ar"/>
              </w:rPr>
              <w:t xml:space="preserve">(Giao hàng cần hóa đơn) </w:t>
            </w:r>
          </w:p>
          <w:p w14:paraId="64B8D6C6"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221464AA" w14:textId="77777777" w:rsidR="00D43BD9" w:rsidRDefault="00D43BD9">
            <w:pPr>
              <w:widowControl/>
              <w:jc w:val="center"/>
              <w:rPr>
                <w:rFonts w:ascii="Times New Roman" w:eastAsia="TimesNewRomanPS-BoldItalicMT" w:hAnsi="Times New Roman" w:cs="Times New Roman"/>
                <w:i/>
                <w:iCs/>
                <w:color w:val="000000"/>
                <w:sz w:val="26"/>
                <w:szCs w:val="26"/>
                <w:lang w:bidi="ar"/>
              </w:rPr>
            </w:pPr>
          </w:p>
          <w:p w14:paraId="03669578" w14:textId="77777777" w:rsidR="00D43BD9" w:rsidRDefault="00D43BD9">
            <w:pPr>
              <w:widowControl/>
              <w:jc w:val="center"/>
              <w:rPr>
                <w:rFonts w:ascii="Times New Roman" w:eastAsia="TimesNewRomanPS-BoldItalicMT" w:hAnsi="Times New Roman" w:cs="Times New Roman"/>
                <w:color w:val="000000"/>
                <w:sz w:val="26"/>
                <w:szCs w:val="26"/>
                <w:lang w:bidi="ar"/>
              </w:rPr>
            </w:pPr>
          </w:p>
          <w:p w14:paraId="1180C98E" w14:textId="77777777" w:rsidR="00D43BD9" w:rsidRDefault="00D43BD9">
            <w:pPr>
              <w:widowControl/>
              <w:jc w:val="center"/>
              <w:rPr>
                <w:rFonts w:ascii="Times New Roman" w:eastAsia="TimesNewRomanPS-BoldItalicMT" w:hAnsi="Times New Roman" w:cs="Times New Roman"/>
                <w:color w:val="000000"/>
                <w:sz w:val="26"/>
                <w:szCs w:val="26"/>
                <w:lang w:bidi="ar"/>
              </w:rPr>
            </w:pPr>
          </w:p>
          <w:p w14:paraId="14C0FF77" w14:textId="77777777" w:rsidR="00D43BD9" w:rsidRDefault="00D43BD9">
            <w:pPr>
              <w:widowControl/>
              <w:jc w:val="center"/>
              <w:rPr>
                <w:rFonts w:ascii="Times New Roman" w:eastAsia="TimesNewRomanPS-BoldItalicMT" w:hAnsi="Times New Roman" w:cs="Times New Roman"/>
                <w:color w:val="000000"/>
                <w:sz w:val="26"/>
                <w:szCs w:val="26"/>
                <w:lang w:bidi="ar"/>
              </w:rPr>
            </w:pPr>
          </w:p>
          <w:p w14:paraId="4B153885" w14:textId="77777777" w:rsidR="00D43BD9" w:rsidRDefault="00000000">
            <w:pPr>
              <w:widowControl/>
              <w:jc w:val="center"/>
              <w:rPr>
                <w:rFonts w:ascii="Times New Roman" w:eastAsia="TimesNewRomanPS-BoldItalicMT" w:hAnsi="Times New Roman" w:cs="Times New Roman"/>
                <w:i/>
                <w:iCs/>
                <w:color w:val="000000"/>
                <w:sz w:val="26"/>
                <w:szCs w:val="26"/>
                <w:lang w:bidi="ar"/>
              </w:rPr>
            </w:pPr>
            <w:r>
              <w:rPr>
                <w:rFonts w:ascii="Times New Roman" w:eastAsia="TimesNewRomanPS-BoldItalicMT" w:hAnsi="Times New Roman" w:cs="Times New Roman"/>
                <w:color w:val="000000"/>
                <w:sz w:val="26"/>
                <w:szCs w:val="26"/>
                <w:lang w:bidi="ar"/>
              </w:rPr>
              <w:t xml:space="preserve">Nhận tiền </w:t>
            </w:r>
          </w:p>
        </w:tc>
      </w:tr>
    </w:tbl>
    <w:p w14:paraId="38CC3A4B" w14:textId="77777777" w:rsidR="00D43BD9" w:rsidRDefault="00D43BD9">
      <w:pPr>
        <w:jc w:val="right"/>
        <w:rPr>
          <w:rFonts w:ascii="Times New Roman" w:eastAsia="TimesNewRomanPS-BoldItalicMT" w:hAnsi="Times New Roman" w:cs="Times New Roman"/>
          <w:b/>
          <w:bCs/>
          <w:i/>
          <w:iCs/>
          <w:color w:val="000000"/>
          <w:sz w:val="26"/>
          <w:szCs w:val="26"/>
          <w:lang w:bidi="ar"/>
        </w:rPr>
      </w:pPr>
    </w:p>
    <w:p w14:paraId="0DE510D0" w14:textId="77777777" w:rsidR="00D43BD9" w:rsidRDefault="00000000">
      <w:pPr>
        <w:jc w:val="right"/>
        <w:rPr>
          <w:rFonts w:ascii="Times New Roman" w:eastAsia="TimesNewRomanPS-BoldItalicMT" w:hAnsi="Times New Roman" w:cs="Times New Roman"/>
          <w:b/>
          <w:bCs/>
          <w:i/>
          <w:iCs/>
          <w:color w:val="000000"/>
          <w:sz w:val="26"/>
          <w:szCs w:val="26"/>
          <w:lang w:bidi="ar"/>
        </w:rPr>
      </w:pPr>
      <w:r>
        <w:rPr>
          <w:rFonts w:ascii="Times New Roman" w:eastAsia="TimesNewRomanPS-BoldItalicMT" w:hAnsi="Times New Roman" w:cs="Times New Roman"/>
          <w:b/>
          <w:bCs/>
          <w:i/>
          <w:iCs/>
          <w:color w:val="000000"/>
          <w:sz w:val="26"/>
          <w:szCs w:val="26"/>
          <w:lang w:bidi="ar"/>
        </w:rPr>
        <w:t xml:space="preserve">(Nguồn: Giáo trình Quản lý chiến lược chuỗi cung ứng /TG: </w:t>
      </w:r>
      <w:r>
        <w:rPr>
          <w:rFonts w:ascii="Times New Roman" w:eastAsia="SimSun" w:hAnsi="Times New Roman" w:cs="Times New Roman"/>
          <w:b/>
          <w:bCs/>
          <w:i/>
          <w:iCs/>
          <w:sz w:val="26"/>
          <w:szCs w:val="26"/>
        </w:rPr>
        <w:t>ThS. Nguyễn Công Bình</w:t>
      </w:r>
      <w:r>
        <w:rPr>
          <w:rFonts w:ascii="Times New Roman" w:eastAsia="TimesNewRomanPS-BoldItalicMT" w:hAnsi="Times New Roman" w:cs="Times New Roman"/>
          <w:b/>
          <w:bCs/>
          <w:i/>
          <w:iCs/>
          <w:color w:val="000000"/>
          <w:sz w:val="26"/>
          <w:szCs w:val="26"/>
          <w:lang w:bidi="ar"/>
        </w:rPr>
        <w:t>)</w:t>
      </w:r>
    </w:p>
    <w:p w14:paraId="27C2AC91" w14:textId="77777777" w:rsidR="00D43BD9" w:rsidRDefault="00D43BD9">
      <w:pPr>
        <w:jc w:val="right"/>
        <w:rPr>
          <w:rFonts w:ascii="Times New Roman" w:eastAsia="TimesNewRomanPS-BoldItalicMT" w:hAnsi="Times New Roman" w:cs="Times New Roman"/>
          <w:b/>
          <w:bCs/>
          <w:i/>
          <w:iCs/>
          <w:color w:val="000000"/>
          <w:sz w:val="26"/>
          <w:szCs w:val="26"/>
          <w:lang w:bidi="ar"/>
        </w:rPr>
      </w:pPr>
    </w:p>
    <w:p w14:paraId="72630892" w14:textId="122A8A6C" w:rsidR="00D43BD9" w:rsidRDefault="00000000">
      <w:pPr>
        <w:pStyle w:val="Chuthich"/>
        <w:spacing w:line="360" w:lineRule="auto"/>
        <w:jc w:val="center"/>
        <w:rPr>
          <w:rFonts w:ascii="Times New Roman" w:eastAsia="TimesNewRomanPS-BoldItalicMT" w:hAnsi="Times New Roman" w:cs="Times New Roman"/>
          <w:b/>
          <w:bCs/>
          <w:i/>
          <w:iCs/>
          <w:color w:val="000000"/>
          <w:sz w:val="26"/>
          <w:szCs w:val="26"/>
          <w:lang w:bidi="ar"/>
        </w:rPr>
      </w:pPr>
      <w:r>
        <w:rPr>
          <w:rFonts w:ascii="Times New Roman" w:hAnsi="Times New Roman" w:cs="Times New Roman"/>
          <w:b/>
          <w:bCs/>
          <w:sz w:val="26"/>
          <w:szCs w:val="26"/>
        </w:rPr>
        <w:t xml:space="preserve">Sơ đồ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Biểu_đồ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w:t>
      </w:r>
      <w:r>
        <w:rPr>
          <w:rFonts w:ascii="Times New Roman" w:hAnsi="Times New Roman" w:cs="Times New Roman"/>
          <w:b/>
          <w:bCs/>
          <w:sz w:val="26"/>
          <w:szCs w:val="26"/>
        </w:rPr>
        <w:fldChar w:fldCharType="end"/>
      </w:r>
      <w:r>
        <w:rPr>
          <w:rFonts w:ascii="Times New Roman" w:hAnsi="Times New Roman" w:cs="Times New Roman"/>
          <w:b/>
          <w:bCs/>
          <w:sz w:val="26"/>
          <w:szCs w:val="26"/>
        </w:rPr>
        <w:t>: Quy trình hoạt động thu mua</w:t>
      </w:r>
    </w:p>
    <w:p w14:paraId="5C4CB755" w14:textId="77777777" w:rsidR="00D43BD9" w:rsidRDefault="00000000">
      <w:pPr>
        <w:spacing w:line="360" w:lineRule="auto"/>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Bước 1: Đối với bộ phận sử dụng:</w:t>
      </w:r>
    </w:p>
    <w:p w14:paraId="0622201C"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Xác định nhu cầu đối với nguyên vật liệu được mua</w:t>
      </w:r>
    </w:p>
    <w:p w14:paraId="663678AF"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Xem xét các nguyên vật liệu sẵn có và chuẩn bị các yêu cầu đặc biệt</w:t>
      </w:r>
    </w:p>
    <w:p w14:paraId="52C0B959"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Kiểm tra ngân sách của bộ phận và xin phép mua hàng hàng.</w:t>
      </w:r>
    </w:p>
    <w:p w14:paraId="46937B20"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Chuẩn bị và gửi yêu câu mua hàng đến bộ phận thu mua</w:t>
      </w:r>
    </w:p>
    <w:p w14:paraId="22E754C4" w14:textId="77777777" w:rsidR="00D43BD9" w:rsidRDefault="00000000">
      <w:pPr>
        <w:spacing w:line="360" w:lineRule="auto"/>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Bước 2: Đối với bộ phận thu mua:</w:t>
      </w:r>
    </w:p>
    <w:p w14:paraId="1FABAA63"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Nhận, kiểm tra và kiểm soát các yêu cầu mua hàng</w:t>
      </w:r>
    </w:p>
    <w:p w14:paraId="17B460DF"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Xem xét nguyên vật liệu được yêu cầu, tìm trong các kho hiện tại, các sản phẩm thay thế, các lựa chọn sản xuất khác... và sau khi thảo luận với bộ phận sử dụng khẳng định lại quyết định mua hàng.</w:t>
      </w:r>
    </w:p>
    <w:p w14:paraId="7DF51ABB"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t xml:space="preserve">- </w:t>
      </w:r>
      <w:r>
        <w:rPr>
          <w:rFonts w:ascii="Times New Roman" w:eastAsia="TimesNewRomanPS-BoldItalicMT" w:hAnsi="Times New Roman" w:cs="Times New Roman"/>
          <w:color w:val="000000"/>
          <w:sz w:val="26"/>
          <w:szCs w:val="26"/>
          <w:lang w:bidi="ar"/>
        </w:rPr>
        <w:t>Hình thành danh sách ngắn các nhà cung ứng có thê, từ các nhà cung ưng thông thường, liệt kê các nhà cung ứng ưa thích, hoặc những nhà cung ứng đáp ứng yêu cầu.</w:t>
      </w:r>
    </w:p>
    <w:p w14:paraId="3F0F8254"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Gửi yêu cầu bảng báo giá đến danh sách ngăn này.</w:t>
      </w:r>
    </w:p>
    <w:p w14:paraId="510796DF" w14:textId="77777777" w:rsidR="00D43BD9" w:rsidRDefault="00000000">
      <w:pPr>
        <w:spacing w:line="360" w:lineRule="auto"/>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Bước 3: Đối với nhà cung ứng:</w:t>
      </w:r>
    </w:p>
    <w:p w14:paraId="2B33D85B"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 Xem xét yêu cầu báo giá </w:t>
      </w:r>
    </w:p>
    <w:p w14:paraId="7EFFF1BF"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SimSun" w:hAnsi="Times New Roman" w:cs="Times New Roman"/>
          <w:color w:val="171717"/>
          <w:sz w:val="26"/>
          <w:szCs w:val="26"/>
          <w:lang w:bidi="ar"/>
        </w:rPr>
        <w:lastRenderedPageBreak/>
        <w:t xml:space="preserve">- </w:t>
      </w:r>
      <w:r>
        <w:rPr>
          <w:rFonts w:ascii="Times New Roman" w:eastAsia="TimesNewRomanPS-BoldItalicMT" w:hAnsi="Times New Roman" w:cs="Times New Roman"/>
          <w:color w:val="000000"/>
          <w:sz w:val="26"/>
          <w:szCs w:val="26"/>
          <w:lang w:bidi="ar"/>
        </w:rPr>
        <w:t xml:space="preserve">Kiểm tra vị thế, tín dụng... của khách hàng </w:t>
      </w:r>
    </w:p>
    <w:p w14:paraId="3BEA32A9"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 Xem xét việc làm thế nào có thể thỏa mãn tốt nhất đơn hàng </w:t>
      </w:r>
    </w:p>
    <w:p w14:paraId="22A6440E"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Gửi báo giá cho tổ chức, cung cấp các chi tiết về sản phẩm, giá và các điều kiện khác.</w:t>
      </w:r>
    </w:p>
    <w:p w14:paraId="5F8D8B93" w14:textId="77777777" w:rsidR="00D43BD9" w:rsidRDefault="00000000">
      <w:pPr>
        <w:spacing w:line="360" w:lineRule="auto"/>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Bước 4: Công việc tiếp theo của bộ phận cung ứng:</w:t>
      </w:r>
    </w:p>
    <w:p w14:paraId="543072F9"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Xem xét các báo giá và đánh giá về mặt kinh tế</w:t>
      </w:r>
    </w:p>
    <w:p w14:paraId="61B79BDD"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Thảo luận các vấn để kỹ thuật với bộ phận sử dụng</w:t>
      </w:r>
    </w:p>
    <w:p w14:paraId="5BE34C38"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Kiểm tra các chi tiết về ngân sách và sự cho phép mua hàng</w:t>
      </w:r>
    </w:p>
    <w:p w14:paraId="39EFDF81"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Lựa chọn nhà cung ứng tốt nhất, dựa trên các chi tiết được cung cấp</w:t>
      </w:r>
    </w:p>
    <w:p w14:paraId="425E2590"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Thảo luận, thương lượng và kết luận các điều khoản và điều kiện với nhà cung ứng</w:t>
      </w:r>
    </w:p>
    <w:p w14:paraId="30D3ED04"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Phác thảo đơn đặt hàng nguyên vật liệu (với các điều khoản và điều kiện kèm theo)</w:t>
      </w:r>
    </w:p>
    <w:p w14:paraId="4D3874EA" w14:textId="77777777" w:rsidR="00D43BD9" w:rsidRDefault="00000000">
      <w:pPr>
        <w:spacing w:line="360" w:lineRule="auto"/>
        <w:jc w:val="both"/>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Bước 5: Đối với nhà cung ứng được chọn:</w:t>
      </w:r>
    </w:p>
    <w:p w14:paraId="09EA1345"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Nhận, xác nhận và xử lý đơn mua hàng</w:t>
      </w:r>
    </w:p>
    <w:p w14:paraId="73F204DF"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Tổ chức tất cả các hoạt động cần thiết đế cung ứng nguyên vật liệu</w:t>
      </w:r>
    </w:p>
    <w:p w14:paraId="26B1D1CE"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Vận chuyển nguyên vật liệu với chứng từ vận chuyển</w:t>
      </w:r>
    </w:p>
    <w:p w14:paraId="0ECA89CE"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Gửi hóa đơn</w:t>
      </w:r>
    </w:p>
    <w:p w14:paraId="0B155FA2" w14:textId="77777777" w:rsidR="00D43BD9" w:rsidRDefault="00000000">
      <w:pPr>
        <w:spacing w:line="360" w:lineRule="auto"/>
        <w:jc w:val="both"/>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Bước 6: Trách nhiệm của bộ phận thu mua</w:t>
      </w:r>
    </w:p>
    <w:p w14:paraId="4E027B61"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Xác nhận nhận hàng</w:t>
      </w:r>
    </w:p>
    <w:p w14:paraId="5044148D"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Thực hiện bất kỳ bước tiếp theo cần thiết nào và xúc tiến</w:t>
      </w:r>
    </w:p>
    <w:p w14:paraId="5ED536AB"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Nhận, kiểm tra và chấp nhận các nguyên vật liệu</w:t>
      </w:r>
    </w:p>
    <w:p w14:paraId="349F28F8"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Thông báo bộ phận sử dụng về nguyên vật liệu đã nhận</w:t>
      </w:r>
    </w:p>
    <w:p w14:paraId="58F38CAE" w14:textId="77777777" w:rsidR="00D43BD9" w:rsidRDefault="00000000">
      <w:pPr>
        <w:spacing w:line="360" w:lineRule="auto"/>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b/>
          <w:bCs/>
          <w:color w:val="000000"/>
          <w:sz w:val="26"/>
          <w:szCs w:val="26"/>
          <w:lang w:bidi="ar"/>
        </w:rPr>
        <w:t>Bước 7: Trách nhiệm của bộ phận sử dụng</w:t>
      </w:r>
    </w:p>
    <w:p w14:paraId="1268E035"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Nhận và kiểm tra các nguyên vật liệu</w:t>
      </w:r>
    </w:p>
    <w:p w14:paraId="5C6E016E"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Cho phép chuyển giao từ ngân sách</w:t>
      </w:r>
    </w:p>
    <w:p w14:paraId="0339D14D"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Cập nhật báo cáo tồn kho</w:t>
      </w:r>
    </w:p>
    <w:p w14:paraId="5C1F1F82"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Sử dụng các nguyên vật liệu theo nhu cầu</w:t>
      </w:r>
    </w:p>
    <w:p w14:paraId="3108A256" w14:textId="77777777" w:rsidR="00D43BD9" w:rsidRDefault="00000000">
      <w:pPr>
        <w:spacing w:line="360" w:lineRule="auto"/>
        <w:jc w:val="both"/>
        <w:rPr>
          <w:rFonts w:ascii="Times New Roman" w:eastAsia="TimesNewRomanPS-BoldItalicMT" w:hAnsi="Times New Roman" w:cs="Times New Roman"/>
          <w:b/>
          <w:bCs/>
          <w:color w:val="000000"/>
          <w:sz w:val="26"/>
          <w:szCs w:val="26"/>
          <w:lang w:bidi="ar"/>
        </w:rPr>
      </w:pPr>
      <w:r>
        <w:rPr>
          <w:rFonts w:ascii="Times New Roman" w:eastAsia="TimesNewRomanPS-BoldItalicMT" w:hAnsi="Times New Roman" w:cs="Times New Roman"/>
          <w:b/>
          <w:bCs/>
          <w:color w:val="000000"/>
          <w:sz w:val="26"/>
          <w:szCs w:val="26"/>
          <w:lang w:bidi="ar"/>
        </w:rPr>
        <w:t>Bước 8: Bộ phận thu mua</w:t>
      </w:r>
    </w:p>
    <w:p w14:paraId="33487B22" w14:textId="77777777" w:rsidR="00D43BD9" w:rsidRDefault="00000000">
      <w:pPr>
        <w:spacing w:line="360" w:lineRule="auto"/>
        <w:ind w:firstLineChars="76" w:firstLine="1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 xml:space="preserve">- Thanh toán hóa đơn cho nhà cung cấp </w:t>
      </w:r>
    </w:p>
    <w:p w14:paraId="7EA8A289" w14:textId="77777777" w:rsidR="00D43BD9" w:rsidRDefault="00000000">
      <w:pPr>
        <w:pStyle w:val="u4"/>
        <w:rPr>
          <w:rFonts w:ascii="Times New Roman" w:eastAsia="TimesNewRomanPS-BoldItalicMT" w:hAnsi="Times New Roman" w:hint="default"/>
          <w:color w:val="000000"/>
          <w:sz w:val="26"/>
          <w:szCs w:val="26"/>
          <w:lang w:bidi="ar"/>
        </w:rPr>
      </w:pPr>
      <w:bookmarkStart w:id="64" w:name="_Toc20227"/>
      <w:r>
        <w:rPr>
          <w:rFonts w:ascii="Times New Roman" w:hAnsi="Times New Roman" w:hint="default"/>
          <w:sz w:val="26"/>
          <w:szCs w:val="26"/>
        </w:rPr>
        <w:t>1.1.1.5. Mối quan hệ thu mua với chuỗi cung ứng</w:t>
      </w:r>
      <w:bookmarkEnd w:id="64"/>
      <w:r>
        <w:rPr>
          <w:rFonts w:ascii="Times New Roman" w:hAnsi="Times New Roman" w:hint="default"/>
          <w:sz w:val="26"/>
          <w:szCs w:val="26"/>
        </w:rPr>
        <w:t xml:space="preserve"> </w:t>
      </w:r>
    </w:p>
    <w:p w14:paraId="26706426" w14:textId="77777777" w:rsidR="00D43BD9" w:rsidRDefault="00000000">
      <w:pPr>
        <w:spacing w:line="360" w:lineRule="auto"/>
        <w:ind w:firstLineChars="153" w:firstLine="3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lastRenderedPageBreak/>
        <w:t>Thu mua đóng vai trò then chốt trong chuỗi cung ứng bằng cách cung cấp đầu vào cần thiết cho các hoạt động sản xuất và phân phối. Các quyết định trong thu mua về lựa chọn nhà cung cấp, giá cả, chất lượng và thời gian giao hàng ảnh hưởng trực tiếp đến hiệu quả toàn chuỗi. Nếu thu mua kém hiệu quả, doanh nghiệp dễ gặp phải gián đoạn nguồn cung, tăng chi phí hoặc suy giảm chất lượng sản phẩm.</w:t>
      </w:r>
    </w:p>
    <w:p w14:paraId="40BEBB61" w14:textId="77777777" w:rsidR="00D43BD9" w:rsidRDefault="00000000">
      <w:pPr>
        <w:spacing w:line="360" w:lineRule="auto"/>
        <w:ind w:firstLineChars="153" w:firstLine="3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Thu mua có mối quan hệ chặt chẽ và tương hỗ với các khâu khác như quản lý tồn kho, sản xuất và logistics. Việc mua hàng với số lượng và thời điểm phù hợp giúp tối ưu mức tồn kho, đồng thời phối hợp tốt với logistics đảm bảo giao hàng đúng hạn, giảm chi phí lưu kho và vận chuyển.</w:t>
      </w:r>
    </w:p>
    <w:p w14:paraId="70274D34" w14:textId="77777777" w:rsidR="00D43BD9" w:rsidRDefault="00000000">
      <w:pPr>
        <w:spacing w:line="360" w:lineRule="auto"/>
        <w:ind w:firstLineChars="153" w:firstLine="398"/>
        <w:jc w:val="both"/>
        <w:rPr>
          <w:rFonts w:ascii="Times New Roman" w:eastAsia="TimesNewRomanPS-BoldItalicMT" w:hAnsi="Times New Roman" w:cs="Times New Roman"/>
          <w:color w:val="000000"/>
          <w:sz w:val="26"/>
          <w:szCs w:val="26"/>
          <w:lang w:bidi="ar"/>
        </w:rPr>
      </w:pPr>
      <w:r>
        <w:rPr>
          <w:rFonts w:ascii="Times New Roman" w:eastAsia="TimesNewRomanPS-BoldItalicMT" w:hAnsi="Times New Roman" w:cs="Times New Roman"/>
          <w:color w:val="000000"/>
          <w:sz w:val="26"/>
          <w:szCs w:val="26"/>
          <w:lang w:bidi="ar"/>
        </w:rPr>
        <w:t>Về mặt chi phí, thu mua là công cụ quan trọng để kiểm soát tổng chi phí chuỗi cung ứng, vì chi phí nguyên vật liệu thường chiếm tỷ trọng lớn trong chi phí sản xuất. Bên cạnh đó, thu mua còn quyết định chất lượng sản phẩm đầu ra, từ đó ảnh hưởng đến sự hài lòng của khách hàng và uy tín doanh nghiệp.</w:t>
      </w:r>
    </w:p>
    <w:p w14:paraId="2EC9C358" w14:textId="77777777" w:rsidR="00D43BD9" w:rsidRDefault="00000000">
      <w:pPr>
        <w:spacing w:line="360" w:lineRule="auto"/>
        <w:ind w:firstLineChars="153" w:firstLine="398"/>
        <w:jc w:val="both"/>
      </w:pPr>
      <w:r>
        <w:rPr>
          <w:rFonts w:ascii="Times New Roman" w:eastAsia="TimesNewRomanPS-BoldItalicMT" w:hAnsi="Times New Roman" w:cs="Times New Roman"/>
          <w:color w:val="000000"/>
          <w:sz w:val="26"/>
          <w:szCs w:val="26"/>
          <w:lang w:bidi="ar"/>
        </w:rPr>
        <w:t>Trong bối cảnh hiện đại, thu mua không chỉ dừng lại ở giao dịch mua bán mà hướng tới xây dựng quan hệ hợp tác chiến lược lâu dài với nhà cung cấp, chia sẻ thông tin và cùng phát triển nhằm nâng cao tính linh hoạt và khả năng phục hồi của chuỗi cung ứng trước các biến động thị trường.</w:t>
      </w:r>
    </w:p>
    <w:p w14:paraId="0D57DFC3" w14:textId="77777777" w:rsidR="00D43BD9" w:rsidRDefault="00000000">
      <w:pPr>
        <w:pStyle w:val="u3"/>
        <w:rPr>
          <w:rFonts w:ascii="Times New Roman" w:hAnsi="Times New Roman" w:hint="default"/>
          <w:sz w:val="26"/>
          <w:szCs w:val="26"/>
        </w:rPr>
      </w:pPr>
      <w:bookmarkStart w:id="65" w:name="_Toc31209"/>
      <w:r>
        <w:rPr>
          <w:rFonts w:ascii="Times New Roman" w:hAnsi="Times New Roman" w:hint="default"/>
          <w:sz w:val="26"/>
          <w:szCs w:val="26"/>
        </w:rPr>
        <w:t xml:space="preserve">1.1.2. </w:t>
      </w:r>
      <w:r>
        <w:rPr>
          <w:rStyle w:val="u2Char"/>
          <w:rFonts w:ascii="Times New Roman" w:hAnsi="Times New Roman" w:hint="default"/>
          <w:b/>
          <w:bCs/>
          <w:sz w:val="26"/>
          <w:szCs w:val="26"/>
        </w:rPr>
        <w:t xml:space="preserve"> Tổng quan về nhà cung cấp trong hoạt đông thu mua</w:t>
      </w:r>
      <w:bookmarkEnd w:id="65"/>
    </w:p>
    <w:p w14:paraId="7F2FF8AE" w14:textId="77777777" w:rsidR="00D43BD9" w:rsidRDefault="00000000">
      <w:pPr>
        <w:pStyle w:val="u4"/>
        <w:rPr>
          <w:rFonts w:ascii="Times New Roman" w:hAnsi="Times New Roman" w:hint="default"/>
          <w:sz w:val="26"/>
          <w:szCs w:val="26"/>
        </w:rPr>
      </w:pPr>
      <w:bookmarkStart w:id="66" w:name="_Toc30807"/>
      <w:r>
        <w:rPr>
          <w:rFonts w:ascii="Times New Roman" w:hAnsi="Times New Roman" w:hint="default"/>
          <w:sz w:val="26"/>
          <w:szCs w:val="26"/>
        </w:rPr>
        <w:t>1.1.2.1. Khái niệm nhà cung cấp</w:t>
      </w:r>
      <w:bookmarkEnd w:id="66"/>
      <w:r>
        <w:rPr>
          <w:rFonts w:ascii="Times New Roman" w:hAnsi="Times New Roman" w:hint="default"/>
          <w:sz w:val="26"/>
          <w:szCs w:val="26"/>
        </w:rPr>
        <w:t xml:space="preserve"> </w:t>
      </w:r>
    </w:p>
    <w:p w14:paraId="6E6417EE"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 xml:space="preserve">Nhà cung cấp là các tổ chức hoặc cá nhân cung cấp nguyên vật liệu, hàng hóa hoặc dịch vụ cho doanh nghiệp theo các điều kiện đã thỏa thuận, nhằm đảm bảo hoạt động sản xuất và kinh doanh được diễn ra liên tục. </w:t>
      </w:r>
    </w:p>
    <w:p w14:paraId="10F6F4E2" w14:textId="77777777" w:rsidR="00D43BD9" w:rsidRDefault="00000000">
      <w:pPr>
        <w:pStyle w:val="u4"/>
        <w:rPr>
          <w:rFonts w:ascii="Times New Roman" w:eastAsia="TimesNewRomanPS-BoldMT" w:hAnsi="Times New Roman" w:hint="default"/>
          <w:color w:val="000000"/>
          <w:sz w:val="26"/>
          <w:szCs w:val="26"/>
          <w:lang w:bidi="ar"/>
        </w:rPr>
      </w:pPr>
      <w:bookmarkStart w:id="67" w:name="_Toc31327"/>
      <w:r>
        <w:rPr>
          <w:rFonts w:ascii="Times New Roman" w:hAnsi="Times New Roman" w:hint="default"/>
          <w:sz w:val="26"/>
          <w:szCs w:val="26"/>
        </w:rPr>
        <w:t>1.1.2.2. Điều kiện để trở thành nhà cung cấp</w:t>
      </w:r>
      <w:bookmarkEnd w:id="67"/>
      <w:r>
        <w:rPr>
          <w:rFonts w:ascii="Times New Roman" w:hAnsi="Times New Roman" w:hint="default"/>
          <w:sz w:val="26"/>
          <w:szCs w:val="26"/>
        </w:rPr>
        <w:t xml:space="preserve"> </w:t>
      </w:r>
    </w:p>
    <w:p w14:paraId="6D1D3979"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Nhà cung cấp là tổ chức, doanh nghiệp nhận đặt hàng phải đáp ứng đủ các điều kiện dưới đây:</w:t>
      </w:r>
    </w:p>
    <w:p w14:paraId="1532B9B7"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Có chức năng, nhiệm vụ phù hợp với hoạt động cung cấp hàng hoá, dịch vụ được đặt hàng (đối với tổ chức).</w:t>
      </w:r>
    </w:p>
    <w:p w14:paraId="560B648A"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lastRenderedPageBreak/>
        <w:t>- Có đăng ký ngành nghề kinh doanh, giấy phép hoạt động phù hợp với hoạt động cung cấp hàng hoá, dịch vụ được đặt hàng (đối với doanh nghiệp).</w:t>
      </w:r>
    </w:p>
    <w:p w14:paraId="0E1CF1C8"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Không đang trong quá trình thực hiện thủ tục giải thể hoặc bị thu hồi giấy chứng nhận đăng ký doanh nghiệp, đăng ký kinh doanh; không thuộc trường hợp mất khả năng thanh toán theo quy định của pháp luật về phá sản.</w:t>
      </w:r>
    </w:p>
    <w:p w14:paraId="07742B80" w14:textId="77777777" w:rsidR="00D43BD9" w:rsidRDefault="00000000">
      <w:pPr>
        <w:pStyle w:val="u4"/>
        <w:rPr>
          <w:rFonts w:ascii="Times New Roman" w:eastAsia="TimesNewRomanPS-BoldMT" w:hAnsi="Times New Roman" w:hint="default"/>
          <w:color w:val="000000"/>
          <w:sz w:val="26"/>
          <w:szCs w:val="26"/>
          <w:lang w:bidi="ar"/>
        </w:rPr>
      </w:pPr>
      <w:bookmarkStart w:id="68" w:name="_Toc19517"/>
      <w:r>
        <w:rPr>
          <w:rFonts w:ascii="Times New Roman" w:hAnsi="Times New Roman" w:hint="default"/>
          <w:sz w:val="26"/>
          <w:szCs w:val="26"/>
        </w:rPr>
        <w:t>1.1.2.3. Đặc điểm của nhà cung cấp</w:t>
      </w:r>
      <w:bookmarkEnd w:id="68"/>
      <w:r>
        <w:rPr>
          <w:rFonts w:ascii="Times New Roman" w:hAnsi="Times New Roman" w:hint="default"/>
          <w:sz w:val="26"/>
          <w:szCs w:val="26"/>
        </w:rPr>
        <w:t xml:space="preserve"> </w:t>
      </w:r>
    </w:p>
    <w:p w14:paraId="0EB57690"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SimSun" w:hAnsi="Times New Roman" w:cs="Times New Roman"/>
          <w:sz w:val="26"/>
          <w:szCs w:val="26"/>
        </w:rPr>
        <w:t xml:space="preserve"> Trong hoạt động chuỗi cung ứng, một nhà cung cấp tiêu chuẩn được nhận diện qua bốn nhóm đặc điểm cốt lõi: năng lực vận hành, vị thế thị trường, tài chính và trình độ công nghệ. Trước hết, năng lực vận hành của nhà cung cấp thể hiện trực tiếp qua sự ổn định về chất lượng sản phẩm, thời gian giao hàng  ngắn và tính linh hoạt cao trước những thay đổi đột xuất từ người mua. Song song đó, vị thế thị trường và tính độc quyền của sản phẩm quyết định quyền lực thương lượng cũng như mức độ uy tín của họ trong ngành. Đặc biệt, trong bối cảnh thị trường biến động, một nhà cung cấp chất lượng phải có nền tảng tài chính lành mạnh nhằm hạn chế rủi ro đứt gãy nguồn cung, đồng thời sẵn sàng ứng dụng công nghệ hiện đại (như ERP, EDI) để số hóa quy trình quản lý tồn kho. Tất cả những yếu tố này không chỉ định hình nên chân dung của một nhà cung cấp mà còn là cơ sở để các doanh nghiệp đánh giá, lựa chọn đối tác hợp tác chiến lược lâu dài.</w:t>
      </w:r>
    </w:p>
    <w:p w14:paraId="62923A77" w14:textId="77777777" w:rsidR="00D43BD9" w:rsidRDefault="00000000">
      <w:pPr>
        <w:pStyle w:val="u4"/>
        <w:rPr>
          <w:rFonts w:ascii="Times New Roman" w:hAnsi="Times New Roman" w:hint="default"/>
          <w:sz w:val="26"/>
          <w:szCs w:val="26"/>
        </w:rPr>
      </w:pPr>
      <w:bookmarkStart w:id="69" w:name="_Toc7920"/>
      <w:r>
        <w:rPr>
          <w:rFonts w:ascii="Times New Roman" w:hAnsi="Times New Roman" w:hint="default"/>
          <w:sz w:val="26"/>
          <w:szCs w:val="26"/>
        </w:rPr>
        <w:t>1.1.2.4.  Vai trò của việc đánh giá nhà cung cấp</w:t>
      </w:r>
      <w:bookmarkEnd w:id="69"/>
      <w:r>
        <w:rPr>
          <w:rFonts w:ascii="Times New Roman" w:hAnsi="Times New Roman" w:hint="default"/>
          <w:sz w:val="26"/>
          <w:szCs w:val="26"/>
        </w:rPr>
        <w:t xml:space="preserve"> </w:t>
      </w:r>
    </w:p>
    <w:p w14:paraId="1ED9E45D" w14:textId="77777777" w:rsidR="00D43BD9" w:rsidRDefault="00000000">
      <w:pPr>
        <w:pStyle w:val="ThngthngWeb"/>
        <w:spacing w:line="360" w:lineRule="auto"/>
        <w:jc w:val="both"/>
        <w:rPr>
          <w:sz w:val="26"/>
          <w:szCs w:val="26"/>
        </w:rPr>
      </w:pPr>
      <w:r>
        <w:rPr>
          <w:b/>
          <w:bCs/>
          <w:sz w:val="26"/>
          <w:szCs w:val="26"/>
        </w:rPr>
        <w:t xml:space="preserve">a) Tối ưu hóa chi phí toàn diện </w:t>
      </w:r>
    </w:p>
    <w:p w14:paraId="281A844D" w14:textId="77777777" w:rsidR="00D43BD9" w:rsidRDefault="00000000">
      <w:pPr>
        <w:pStyle w:val="ThngthngWeb"/>
        <w:spacing w:line="360" w:lineRule="auto"/>
        <w:ind w:firstLineChars="153" w:firstLine="398"/>
        <w:jc w:val="both"/>
        <w:rPr>
          <w:sz w:val="26"/>
          <w:szCs w:val="26"/>
        </w:rPr>
      </w:pPr>
      <w:r>
        <w:rPr>
          <w:sz w:val="26"/>
          <w:szCs w:val="26"/>
        </w:rPr>
        <w:t>Hoạt động đánh giá nhà cung cấp giúp doanh nghiệp tối ưu hóa chi phí tổng thể thay vì chỉ tập trung vào giá mua ban đầu.</w:t>
      </w:r>
    </w:p>
    <w:p w14:paraId="1C524083" w14:textId="77777777" w:rsidR="00D43BD9" w:rsidRDefault="00000000">
      <w:pPr>
        <w:pStyle w:val="ThngthngWeb"/>
        <w:spacing w:line="360" w:lineRule="auto"/>
        <w:ind w:firstLineChars="153" w:firstLine="398"/>
        <w:jc w:val="both"/>
        <w:rPr>
          <w:sz w:val="26"/>
          <w:szCs w:val="26"/>
        </w:rPr>
      </w:pPr>
      <w:r>
        <w:rPr>
          <w:sz w:val="26"/>
          <w:szCs w:val="26"/>
        </w:rPr>
        <w:t>Việc lựa chọn được nhà cung cấp có mức giá cạnh tranh và ổn định giúp doanh nghiệp phòng ngừa tình trạng “rẻ trước – đắt sau” phát sinh do hàng lỗi, tỷ lệ trả hàng cao, chi phí lưu kho dư thừa hoặc hệ quả từ gián đoạn sản xuất.</w:t>
      </w:r>
    </w:p>
    <w:p w14:paraId="1A81A075" w14:textId="77777777" w:rsidR="00D43BD9" w:rsidRDefault="00000000">
      <w:pPr>
        <w:pStyle w:val="ThngthngWeb"/>
        <w:spacing w:line="360" w:lineRule="auto"/>
        <w:ind w:firstLineChars="153" w:firstLine="398"/>
        <w:jc w:val="both"/>
        <w:rPr>
          <w:sz w:val="26"/>
          <w:szCs w:val="26"/>
        </w:rPr>
      </w:pPr>
      <w:r>
        <w:rPr>
          <w:sz w:val="26"/>
          <w:szCs w:val="26"/>
        </w:rPr>
        <w:lastRenderedPageBreak/>
        <w:t>Hạn chế tối đa các chi phí ẩn trong chuỗi cung ứng như: chi phí kiểm tra chất lượng đầu vào, chi phí bảo hành/sửa chữa/hậu mãi, chi phí vận chuyển khẩn cấp hoặc các khoản phạt vi phạm hợp đồng với khách hàng.</w:t>
      </w:r>
    </w:p>
    <w:p w14:paraId="79F56B30" w14:textId="77777777" w:rsidR="00D43BD9" w:rsidRDefault="00000000">
      <w:pPr>
        <w:pStyle w:val="ThngthngWeb"/>
        <w:spacing w:line="360" w:lineRule="auto"/>
        <w:ind w:firstLineChars="153" w:firstLine="399"/>
        <w:jc w:val="both"/>
        <w:rPr>
          <w:sz w:val="26"/>
          <w:szCs w:val="26"/>
        </w:rPr>
      </w:pPr>
      <w:r>
        <w:rPr>
          <w:b/>
          <w:bCs/>
          <w:sz w:val="26"/>
          <w:szCs w:val="26"/>
        </w:rPr>
        <w:t>b) Đảm bảo và nâng cao chất lượng hàng hóa đầu vào</w:t>
      </w:r>
    </w:p>
    <w:p w14:paraId="571E039A" w14:textId="77777777" w:rsidR="00D43BD9" w:rsidRDefault="00000000">
      <w:pPr>
        <w:pStyle w:val="ThngthngWeb"/>
        <w:spacing w:line="360" w:lineRule="auto"/>
        <w:ind w:firstLineChars="153" w:firstLine="398"/>
        <w:jc w:val="both"/>
        <w:rPr>
          <w:sz w:val="26"/>
          <w:szCs w:val="26"/>
        </w:rPr>
      </w:pPr>
      <w:r>
        <w:rPr>
          <w:sz w:val="26"/>
          <w:szCs w:val="26"/>
        </w:rPr>
        <w:t>Đây là một trong những vai trò trọng yếu nhất của công tác đánh giá. Quá trình này giúp doanh nghiệp thẩm định chính xác năng lực sản xuất, hệ thống kiểm soát chất lượng (các chứng nhận ISO, HACCP, quy trình kiểm thử) và lịch sử tuân thủ của nhà cung cấp.</w:t>
      </w:r>
    </w:p>
    <w:p w14:paraId="357D0BD4" w14:textId="77777777" w:rsidR="00D43BD9" w:rsidRDefault="00000000">
      <w:pPr>
        <w:pStyle w:val="ThngthngWeb"/>
        <w:spacing w:line="360" w:lineRule="auto"/>
        <w:ind w:firstLineChars="153" w:firstLine="398"/>
        <w:jc w:val="both"/>
        <w:rPr>
          <w:sz w:val="26"/>
          <w:szCs w:val="26"/>
        </w:rPr>
      </w:pPr>
      <w:r>
        <w:rPr>
          <w:sz w:val="26"/>
          <w:szCs w:val="26"/>
        </w:rPr>
        <w:t>Giảm thiểu tỷ lệ hàng lỗi, hàng kém chất lượng, từ đó bảo vệ chất lượng của sản phẩm cuối cùng.</w:t>
      </w:r>
    </w:p>
    <w:p w14:paraId="193B988A" w14:textId="77777777" w:rsidR="00D43BD9" w:rsidRDefault="00000000">
      <w:pPr>
        <w:pStyle w:val="ThngthngWeb"/>
        <w:spacing w:line="360" w:lineRule="auto"/>
        <w:ind w:firstLineChars="153" w:firstLine="398"/>
        <w:jc w:val="both"/>
        <w:rPr>
          <w:sz w:val="26"/>
          <w:szCs w:val="26"/>
        </w:rPr>
      </w:pPr>
      <w:r>
        <w:rPr>
          <w:sz w:val="26"/>
          <w:szCs w:val="26"/>
        </w:rPr>
        <w:t>Tạo động lực buộc nhà cung cấp phải liên tục cải tiến quy trình để duy trì quan hệ hợp tác. Kết quả là sản phẩm của doanh nghiệp luôn giữ được sự ổn định về chất lượng, giảm thiểu khiếu nại, giảm tỷ lệ đổi trả và gia tăng mức độ hài lòng của người tiêu dùng.</w:t>
      </w:r>
    </w:p>
    <w:p w14:paraId="1E57956A" w14:textId="77777777" w:rsidR="00D43BD9" w:rsidRDefault="00000000">
      <w:pPr>
        <w:pStyle w:val="ThngthngWeb"/>
        <w:spacing w:line="360" w:lineRule="auto"/>
        <w:ind w:firstLineChars="153" w:firstLine="399"/>
        <w:jc w:val="both"/>
        <w:rPr>
          <w:sz w:val="26"/>
          <w:szCs w:val="26"/>
        </w:rPr>
      </w:pPr>
      <w:r>
        <w:rPr>
          <w:b/>
          <w:bCs/>
          <w:sz w:val="26"/>
          <w:szCs w:val="26"/>
        </w:rPr>
        <w:t>c) Bảo đảm tiến độ giao hàng và tính liên tục của chuỗi cung ứng</w:t>
      </w:r>
    </w:p>
    <w:p w14:paraId="210BCE97" w14:textId="77777777" w:rsidR="00D43BD9" w:rsidRDefault="00000000">
      <w:pPr>
        <w:pStyle w:val="ThngthngWeb"/>
        <w:spacing w:line="360" w:lineRule="auto"/>
        <w:ind w:firstLineChars="153" w:firstLine="398"/>
        <w:jc w:val="both"/>
        <w:rPr>
          <w:sz w:val="26"/>
          <w:szCs w:val="26"/>
        </w:rPr>
      </w:pPr>
      <w:r>
        <w:rPr>
          <w:sz w:val="26"/>
          <w:szCs w:val="26"/>
        </w:rPr>
        <w:t>Đánh giá nhà cung cấp tập trung vào độ tin cậy của hệ thống logistics, năng lực sản xuất thực tế và chỉ số giao hàng đúng hạn trong quá khứ.</w:t>
      </w:r>
    </w:p>
    <w:p w14:paraId="5D012A7B" w14:textId="77777777" w:rsidR="00D43BD9" w:rsidRDefault="00000000">
      <w:pPr>
        <w:pStyle w:val="ThngthngWeb"/>
        <w:spacing w:line="360" w:lineRule="auto"/>
        <w:ind w:firstLineChars="153" w:firstLine="398"/>
        <w:jc w:val="both"/>
        <w:rPr>
          <w:sz w:val="26"/>
          <w:szCs w:val="26"/>
        </w:rPr>
      </w:pPr>
      <w:r>
        <w:rPr>
          <w:sz w:val="26"/>
          <w:szCs w:val="26"/>
        </w:rPr>
        <w:t>Xác định rõ khả năng đáp ứng của nhà cung cấp về mặt thời gian, khối lượng và mức độ linh hoạt khi doanh nghiệp có sự thay đổi đột xuất về đơn hàng.</w:t>
      </w:r>
    </w:p>
    <w:p w14:paraId="10C7904C" w14:textId="77777777" w:rsidR="00D43BD9" w:rsidRDefault="00000000">
      <w:pPr>
        <w:pStyle w:val="ThngthngWeb"/>
        <w:spacing w:line="360" w:lineRule="auto"/>
        <w:ind w:firstLineChars="153" w:firstLine="398"/>
        <w:jc w:val="both"/>
        <w:rPr>
          <w:sz w:val="26"/>
          <w:szCs w:val="26"/>
        </w:rPr>
      </w:pPr>
      <w:r>
        <w:rPr>
          <w:sz w:val="26"/>
          <w:szCs w:val="26"/>
        </w:rPr>
        <w:t>Giảm thiểu rủi ro chậm trễ, gián đoạn dây chuyền sản xuất hoặc rơi vào tình trạng cạn kiệt hàng tồn kho. Chuỗi cung ứng vận hành mượt mà giúp doanh nghiệp duy trì đúng tiến độ kinh doanh và giữ vững cam kết với khách hàng.</w:t>
      </w:r>
    </w:p>
    <w:p w14:paraId="52F75E65" w14:textId="77777777" w:rsidR="00D43BD9" w:rsidRDefault="00000000">
      <w:pPr>
        <w:pStyle w:val="ThngthngWeb"/>
        <w:spacing w:line="360" w:lineRule="auto"/>
        <w:ind w:firstLineChars="153" w:firstLine="399"/>
        <w:jc w:val="both"/>
        <w:rPr>
          <w:sz w:val="26"/>
          <w:szCs w:val="26"/>
        </w:rPr>
      </w:pPr>
      <w:r>
        <w:rPr>
          <w:b/>
          <w:bCs/>
          <w:sz w:val="26"/>
          <w:szCs w:val="26"/>
        </w:rPr>
        <w:t>d) Bảo vệ và nâng cao uy tín thương hiệu của doanh nghiệp</w:t>
      </w:r>
    </w:p>
    <w:p w14:paraId="76ED17AA" w14:textId="77777777" w:rsidR="00D43BD9" w:rsidRDefault="00000000">
      <w:pPr>
        <w:pStyle w:val="ThngthngWeb"/>
        <w:spacing w:line="360" w:lineRule="auto"/>
        <w:ind w:firstLineChars="153" w:firstLine="398"/>
        <w:jc w:val="both"/>
        <w:rPr>
          <w:sz w:val="26"/>
          <w:szCs w:val="26"/>
        </w:rPr>
      </w:pPr>
      <w:r>
        <w:rPr>
          <w:sz w:val="26"/>
          <w:szCs w:val="26"/>
        </w:rPr>
        <w:lastRenderedPageBreak/>
        <w:t>Sự yếu kém hoặc thiếu tin cậy từ phía nhà cung cấp sẽ gián tiếp làm tổn hại nghiêm trọng đến hình ảnh của doanh nghiệp trên thị trường (hàng lỗi hoặc chậm trễ khiến doanh nghiệp đánh mất lòng tin của đối tác, nhận phản hồi tiêu cực và sụt giảm doanh thu dài hạn).</w:t>
      </w:r>
    </w:p>
    <w:p w14:paraId="00B1BFD6" w14:textId="77777777" w:rsidR="00D43BD9" w:rsidRDefault="00000000">
      <w:pPr>
        <w:pStyle w:val="ThngthngWeb"/>
        <w:spacing w:line="360" w:lineRule="auto"/>
        <w:ind w:firstLineChars="153" w:firstLine="398"/>
        <w:jc w:val="both"/>
        <w:rPr>
          <w:sz w:val="26"/>
          <w:szCs w:val="26"/>
        </w:rPr>
      </w:pPr>
      <w:r>
        <w:rPr>
          <w:sz w:val="26"/>
          <w:szCs w:val="26"/>
        </w:rPr>
        <w:t>Ngược lại, hợp tác với các nhà cung cấp uy tín là nền tảng để doanh nghiệp cam kết về chất lượng và thời gian với thị trường, từ đó định vị thương hiệu mạnh mẽ và gia tăng lòng trung thành của khách hàng.</w:t>
      </w:r>
    </w:p>
    <w:p w14:paraId="3E191796" w14:textId="77777777" w:rsidR="00D43BD9" w:rsidRDefault="00000000">
      <w:pPr>
        <w:pStyle w:val="u4"/>
        <w:spacing w:line="360" w:lineRule="auto"/>
        <w:rPr>
          <w:rFonts w:ascii="Times New Roman" w:hAnsi="Times New Roman" w:hint="default"/>
          <w:sz w:val="26"/>
          <w:szCs w:val="26"/>
        </w:rPr>
      </w:pPr>
      <w:bookmarkStart w:id="70" w:name="_Toc4134"/>
      <w:r>
        <w:rPr>
          <w:rFonts w:ascii="Times New Roman" w:hAnsi="Times New Roman" w:hint="default"/>
          <w:sz w:val="26"/>
          <w:szCs w:val="26"/>
        </w:rPr>
        <w:t>1.1.2.5. Các tiêu chí lựa chọn nhà cung cấp</w:t>
      </w:r>
      <w:bookmarkEnd w:id="70"/>
      <w:r>
        <w:rPr>
          <w:rFonts w:ascii="Times New Roman" w:hAnsi="Times New Roman" w:hint="default"/>
          <w:sz w:val="26"/>
          <w:szCs w:val="26"/>
        </w:rPr>
        <w:t xml:space="preserve"> </w:t>
      </w:r>
    </w:p>
    <w:p w14:paraId="63AA9ABA" w14:textId="77777777" w:rsidR="00D43BD9" w:rsidRDefault="00000000">
      <w:pPr>
        <w:pStyle w:val="ThngthngWeb"/>
        <w:spacing w:line="360" w:lineRule="auto"/>
        <w:ind w:firstLineChars="153" w:firstLine="398"/>
        <w:jc w:val="both"/>
        <w:rPr>
          <w:sz w:val="26"/>
          <w:szCs w:val="26"/>
        </w:rPr>
      </w:pPr>
      <w:r>
        <w:rPr>
          <w:sz w:val="26"/>
          <w:szCs w:val="26"/>
        </w:rPr>
        <w:t>Việc lựa chọn nhà cung cấp là một trong những nội dung quan trọng nhất trong hoạt động thu mua, đặc biệt đối với lĩnh vực vật liệu xây dựng – ngành hàng vốn đòi hỏi khắt khe về mặt tiến độ và tiêu chuẩn kỹ thuật. Để đảm bảo hiệu quả tối ưu, doanh nghiệp cần dựa trên các nhóm tiêu chí cụ thể sau đây:</w:t>
      </w:r>
    </w:p>
    <w:p w14:paraId="22FEB095" w14:textId="77777777" w:rsidR="00D43BD9" w:rsidRDefault="00000000">
      <w:pPr>
        <w:pStyle w:val="ThngthngWeb"/>
        <w:spacing w:line="360" w:lineRule="auto"/>
        <w:ind w:firstLineChars="153" w:firstLine="399"/>
        <w:jc w:val="both"/>
        <w:rPr>
          <w:sz w:val="26"/>
          <w:szCs w:val="26"/>
        </w:rPr>
      </w:pPr>
      <w:r>
        <w:rPr>
          <w:b/>
          <w:bCs/>
          <w:sz w:val="26"/>
          <w:szCs w:val="26"/>
        </w:rPr>
        <w:t>(1). Đảm bảo về mặt tài chính và triển vọng phát triển lâu dài</w:t>
      </w:r>
      <w:r>
        <w:rPr>
          <w:sz w:val="26"/>
          <w:szCs w:val="26"/>
        </w:rPr>
        <w:t xml:space="preserve"> </w:t>
      </w:r>
    </w:p>
    <w:p w14:paraId="1FC903E5" w14:textId="77777777" w:rsidR="00D43BD9" w:rsidRDefault="00000000">
      <w:pPr>
        <w:pStyle w:val="ThngthngWeb"/>
        <w:spacing w:line="360" w:lineRule="auto"/>
        <w:ind w:firstLineChars="153" w:firstLine="398"/>
        <w:jc w:val="both"/>
        <w:rPr>
          <w:sz w:val="26"/>
          <w:szCs w:val="26"/>
        </w:rPr>
      </w:pPr>
      <w:r>
        <w:rPr>
          <w:sz w:val="26"/>
          <w:szCs w:val="26"/>
        </w:rPr>
        <w:t>Nhà cung cấp cần có tình hình tài chính lành mạnh, khả năng thanh khoản tốt và chỉ số rủi ro phá sản thấp. Tiêu chí này giúp doanh nghiệp mua hàng tránh được tình trạng gián đoạn nguồn cung do đối tác gặp khủng hoảng tài chính. Ngoài ra, triển vọng phát triển lâu dài của nhà cung cấp chính là nền tảng cho mối quan hệ hợp tác bền vững, giúp tiết kiệm chi phí tìm kiếm và thay thế đối tác mới.</w:t>
      </w:r>
    </w:p>
    <w:p w14:paraId="7DA731C4" w14:textId="77777777" w:rsidR="00D43BD9" w:rsidRDefault="00000000">
      <w:pPr>
        <w:pStyle w:val="ThngthngWeb"/>
        <w:spacing w:line="360" w:lineRule="auto"/>
        <w:ind w:firstLineChars="153" w:firstLine="399"/>
        <w:jc w:val="both"/>
        <w:rPr>
          <w:sz w:val="26"/>
          <w:szCs w:val="26"/>
        </w:rPr>
      </w:pPr>
      <w:r>
        <w:rPr>
          <w:b/>
          <w:bCs/>
          <w:sz w:val="26"/>
          <w:szCs w:val="26"/>
        </w:rPr>
        <w:t>(2). Năng lực cung ứng nguyên vật liệu</w:t>
      </w:r>
      <w:r>
        <w:rPr>
          <w:sz w:val="26"/>
          <w:szCs w:val="26"/>
        </w:rPr>
        <w:t xml:space="preserve"> </w:t>
      </w:r>
    </w:p>
    <w:p w14:paraId="122D3AA5" w14:textId="77777777" w:rsidR="00D43BD9" w:rsidRDefault="00000000">
      <w:pPr>
        <w:pStyle w:val="ThngthngWeb"/>
        <w:spacing w:line="360" w:lineRule="auto"/>
        <w:ind w:firstLineChars="153" w:firstLine="398"/>
        <w:jc w:val="both"/>
        <w:rPr>
          <w:sz w:val="26"/>
          <w:szCs w:val="26"/>
        </w:rPr>
      </w:pPr>
      <w:r>
        <w:rPr>
          <w:sz w:val="26"/>
          <w:szCs w:val="26"/>
        </w:rPr>
        <w:t>Nhà cung cấp phải sở hữu năng lực sản xuất hoặc quy mô phân phối đủ lớn để đáp ứng kịp thời nhu cầu về số lượng vật liệu khối lượng lớn (như xi măng, sắt, thép...) trong các giai đoạn cao điểm của dự án. Điều này đảm bảo nguồn cung luôn liên tục, triệt tiêu nguy cơ thiếu hụt vật tư làm ảnh hưởng đến tiến độ thi công.</w:t>
      </w:r>
    </w:p>
    <w:p w14:paraId="6C2F8AF4" w14:textId="77777777" w:rsidR="00D43BD9" w:rsidRDefault="00000000">
      <w:pPr>
        <w:pStyle w:val="ThngthngWeb"/>
        <w:spacing w:line="360" w:lineRule="auto"/>
        <w:ind w:firstLineChars="153" w:firstLine="399"/>
        <w:jc w:val="both"/>
        <w:rPr>
          <w:sz w:val="26"/>
          <w:szCs w:val="26"/>
        </w:rPr>
      </w:pPr>
      <w:r>
        <w:rPr>
          <w:b/>
          <w:bCs/>
          <w:sz w:val="26"/>
          <w:szCs w:val="26"/>
        </w:rPr>
        <w:t>(3). Khả năng cung ứng chính xác theo yêu cầu kỹ thuật</w:t>
      </w:r>
      <w:r>
        <w:rPr>
          <w:sz w:val="26"/>
          <w:szCs w:val="26"/>
        </w:rPr>
        <w:t xml:space="preserve"> </w:t>
      </w:r>
    </w:p>
    <w:p w14:paraId="76F2A9A0" w14:textId="77777777" w:rsidR="00D43BD9" w:rsidRDefault="00000000">
      <w:pPr>
        <w:pStyle w:val="ThngthngWeb"/>
        <w:spacing w:line="360" w:lineRule="auto"/>
        <w:ind w:firstLineChars="153" w:firstLine="398"/>
        <w:jc w:val="both"/>
        <w:rPr>
          <w:sz w:val="26"/>
          <w:szCs w:val="26"/>
        </w:rPr>
      </w:pPr>
      <w:r>
        <w:rPr>
          <w:sz w:val="26"/>
          <w:szCs w:val="26"/>
        </w:rPr>
        <w:lastRenderedPageBreak/>
        <w:t>Nhà cung cấp phải đảm bảo đáp ứng đúng chủng loại, quy cách, kích thước và các thông số kỹ thuật của vật liệu theo đơn đặt hàng. Việc cung ứng sai lệch quy cách không chỉ làm phát sinh chi phí kiểm tra, đổi trả mà còn ảnh hưởng trực tiếp đến tính an toàn và chất lượng của toàn bộ công trình.</w:t>
      </w:r>
    </w:p>
    <w:p w14:paraId="56624A0C" w14:textId="77777777" w:rsidR="00D43BD9" w:rsidRDefault="00000000">
      <w:pPr>
        <w:pStyle w:val="ThngthngWeb"/>
        <w:spacing w:line="360" w:lineRule="auto"/>
        <w:ind w:firstLineChars="153" w:firstLine="399"/>
        <w:jc w:val="both"/>
        <w:rPr>
          <w:sz w:val="26"/>
          <w:szCs w:val="26"/>
        </w:rPr>
      </w:pPr>
      <w:r>
        <w:rPr>
          <w:b/>
          <w:bCs/>
          <w:sz w:val="26"/>
          <w:szCs w:val="26"/>
        </w:rPr>
        <w:t>(4). Đảm bảo tiêu chuẩn chất lượng nguyên vật liệu</w:t>
      </w:r>
      <w:r>
        <w:rPr>
          <w:sz w:val="26"/>
          <w:szCs w:val="26"/>
        </w:rPr>
        <w:t xml:space="preserve"> </w:t>
      </w:r>
    </w:p>
    <w:p w14:paraId="13BF8FFE" w14:textId="77777777" w:rsidR="00D43BD9" w:rsidRDefault="00000000">
      <w:pPr>
        <w:pStyle w:val="ThngthngWeb"/>
        <w:spacing w:line="360" w:lineRule="auto"/>
        <w:ind w:firstLineChars="153" w:firstLine="398"/>
        <w:jc w:val="both"/>
        <w:rPr>
          <w:sz w:val="26"/>
          <w:szCs w:val="26"/>
        </w:rPr>
      </w:pPr>
      <w:r>
        <w:rPr>
          <w:sz w:val="26"/>
          <w:szCs w:val="26"/>
        </w:rPr>
        <w:t>Chất lượng vật liệu là yếu tố then chốt, quyết định tuổi thọ của công trình xây dựng. Nhà cung cấp cần chứng minh được hệ thống kiểm soát chất lượng rõ ràng, sở hữu các chứng nhận chất lượng hợp quy (nếu có) và có lịch sử cung ứng đáng tin cậy. Tiêu chí này giúp doanh nghiệp hạn chế rủi ro về hàng lỗi, từ đó nâng cao chất lượng công trình và uy tín thương hiệu trên thị trường.</w:t>
      </w:r>
    </w:p>
    <w:p w14:paraId="3703D0C0" w14:textId="77777777" w:rsidR="00D43BD9" w:rsidRDefault="00000000">
      <w:pPr>
        <w:pStyle w:val="ThngthngWeb"/>
        <w:spacing w:line="360" w:lineRule="auto"/>
        <w:ind w:firstLineChars="153" w:firstLine="399"/>
        <w:jc w:val="both"/>
        <w:rPr>
          <w:sz w:val="26"/>
          <w:szCs w:val="26"/>
        </w:rPr>
      </w:pPr>
      <w:r>
        <w:rPr>
          <w:b/>
          <w:bCs/>
          <w:sz w:val="26"/>
          <w:szCs w:val="26"/>
        </w:rPr>
        <w:t>(5). Khả năng giao hàng đúng thời hạn</w:t>
      </w:r>
      <w:r>
        <w:rPr>
          <w:sz w:val="26"/>
          <w:szCs w:val="26"/>
        </w:rPr>
        <w:t xml:space="preserve"> </w:t>
      </w:r>
    </w:p>
    <w:p w14:paraId="286C288C" w14:textId="77777777" w:rsidR="00D43BD9" w:rsidRDefault="00000000">
      <w:pPr>
        <w:pStyle w:val="ThngthngWeb"/>
        <w:spacing w:line="360" w:lineRule="auto"/>
        <w:ind w:firstLineChars="153" w:firstLine="398"/>
        <w:jc w:val="both"/>
        <w:rPr>
          <w:sz w:val="26"/>
          <w:szCs w:val="26"/>
        </w:rPr>
      </w:pPr>
      <w:r>
        <w:rPr>
          <w:sz w:val="26"/>
          <w:szCs w:val="26"/>
        </w:rPr>
        <w:t>Trong ngành xây dựng, tiến độ giao hàng tác động trực tiếp đến tiến độ thi công tổng thể. Nhà cung cấp cần cam kết giao hàng đúng thời gian, địa điểm, đồng thời có khả năng xử lý linh hoạt các tình huống phát sinh hoặc thay đổi lịch giao nhận của công trình, giúp doanh nghiệp tránh được các chi phí phạt do chậm tiến độ.</w:t>
      </w:r>
    </w:p>
    <w:p w14:paraId="585C51AF" w14:textId="77777777" w:rsidR="00D43BD9" w:rsidRDefault="00000000">
      <w:pPr>
        <w:pStyle w:val="ThngthngWeb"/>
        <w:spacing w:line="360" w:lineRule="auto"/>
        <w:ind w:firstLineChars="153" w:firstLine="399"/>
        <w:jc w:val="both"/>
        <w:rPr>
          <w:sz w:val="26"/>
          <w:szCs w:val="26"/>
        </w:rPr>
      </w:pPr>
      <w:r>
        <w:rPr>
          <w:b/>
          <w:bCs/>
          <w:sz w:val="26"/>
          <w:szCs w:val="26"/>
        </w:rPr>
        <w:t>(6). Giá cả và các điều kiện thương mại hợp lý</w:t>
      </w:r>
      <w:r>
        <w:rPr>
          <w:sz w:val="26"/>
          <w:szCs w:val="26"/>
        </w:rPr>
        <w:t xml:space="preserve"> </w:t>
      </w:r>
    </w:p>
    <w:p w14:paraId="68B683B5" w14:textId="77777777" w:rsidR="00D43BD9" w:rsidRDefault="00000000">
      <w:pPr>
        <w:pStyle w:val="ThngthngWeb"/>
        <w:spacing w:line="360" w:lineRule="auto"/>
        <w:ind w:firstLineChars="153" w:firstLine="398"/>
        <w:jc w:val="both"/>
        <w:rPr>
          <w:sz w:val="26"/>
          <w:szCs w:val="26"/>
        </w:rPr>
      </w:pPr>
      <w:r>
        <w:rPr>
          <w:sz w:val="26"/>
          <w:szCs w:val="26"/>
        </w:rPr>
        <w:t>Chính sách giá của nhà cung cấp cần mang tính cạnh tranh nhưng phải giữ được sự ổn định trước các biến động của thị trường. Bên cạnh giá mua, các điều khoản về hạn mức tín dụng (công nợ), tỷ lệ chiết khấu và chi phí vận chuyển cũng cần được xem xét kỹ lưỡng để tối ưu hóa chi phí thu mua toàn diện.</w:t>
      </w:r>
    </w:p>
    <w:p w14:paraId="3CE7AE7D" w14:textId="77777777" w:rsidR="00D43BD9" w:rsidRDefault="00000000">
      <w:pPr>
        <w:pStyle w:val="ThngthngWeb"/>
        <w:spacing w:line="360" w:lineRule="auto"/>
        <w:ind w:firstLineChars="153" w:firstLine="399"/>
        <w:jc w:val="both"/>
        <w:rPr>
          <w:sz w:val="26"/>
          <w:szCs w:val="26"/>
        </w:rPr>
      </w:pPr>
      <w:r>
        <w:rPr>
          <w:b/>
          <w:bCs/>
          <w:sz w:val="26"/>
          <w:szCs w:val="26"/>
        </w:rPr>
        <w:t>(7). Mức độ linh hoạt và khả năng thích ứng</w:t>
      </w:r>
      <w:r>
        <w:rPr>
          <w:sz w:val="26"/>
          <w:szCs w:val="26"/>
        </w:rPr>
        <w:t xml:space="preserve"> </w:t>
      </w:r>
    </w:p>
    <w:p w14:paraId="1F1DD54B" w14:textId="77777777" w:rsidR="00D43BD9" w:rsidRDefault="00000000">
      <w:pPr>
        <w:pStyle w:val="ThngthngWeb"/>
        <w:spacing w:line="360" w:lineRule="auto"/>
        <w:ind w:firstLineChars="153" w:firstLine="398"/>
        <w:jc w:val="both"/>
        <w:rPr>
          <w:sz w:val="26"/>
          <w:szCs w:val="26"/>
        </w:rPr>
      </w:pPr>
      <w:r>
        <w:rPr>
          <w:sz w:val="26"/>
          <w:szCs w:val="26"/>
        </w:rPr>
        <w:t xml:space="preserve">Nhà cung cấp cần có khả năng thích ứng nhanh chóng với sự thay đổi đột xuất về số lượng, thời gian giao hàng hoặc điều chỉnh kỹ thuật từ phía doanh nghiệp. Thực tế cho thấy nhu cầu </w:t>
      </w:r>
      <w:r>
        <w:rPr>
          <w:sz w:val="26"/>
          <w:szCs w:val="26"/>
        </w:rPr>
        <w:lastRenderedPageBreak/>
        <w:t>vật liệu xây dựng thường biến động theo thực địa công trường, do đó sự linh hoạt của nhà cung cấp sẽ giúp doanh nghiệp chủ động hơn trong kế hoạch kinh doanh.</w:t>
      </w:r>
    </w:p>
    <w:p w14:paraId="568C5697" w14:textId="77777777" w:rsidR="00D43BD9" w:rsidRDefault="00000000">
      <w:pPr>
        <w:pStyle w:val="ThngthngWeb"/>
        <w:spacing w:line="360" w:lineRule="auto"/>
        <w:ind w:firstLineChars="153" w:firstLine="399"/>
        <w:jc w:val="both"/>
        <w:rPr>
          <w:sz w:val="26"/>
          <w:szCs w:val="26"/>
        </w:rPr>
      </w:pPr>
      <w:r>
        <w:rPr>
          <w:b/>
          <w:bCs/>
          <w:sz w:val="26"/>
          <w:szCs w:val="26"/>
        </w:rPr>
        <w:t>(8). Kinh nghiệm và trình độ chuyên môn</w:t>
      </w:r>
      <w:r>
        <w:rPr>
          <w:sz w:val="26"/>
          <w:szCs w:val="26"/>
        </w:rPr>
        <w:t xml:space="preserve"> </w:t>
      </w:r>
    </w:p>
    <w:p w14:paraId="60E2CF79" w14:textId="77777777" w:rsidR="00D43BD9" w:rsidRDefault="00000000">
      <w:pPr>
        <w:pStyle w:val="ThngthngWeb"/>
        <w:spacing w:line="360" w:lineRule="auto"/>
        <w:ind w:firstLineChars="153" w:firstLine="398"/>
        <w:jc w:val="both"/>
        <w:rPr>
          <w:sz w:val="26"/>
          <w:szCs w:val="26"/>
        </w:rPr>
      </w:pPr>
      <w:r>
        <w:rPr>
          <w:sz w:val="26"/>
          <w:szCs w:val="26"/>
        </w:rPr>
        <w:t>Những nhà cung cấp có thâm niên hoạt động và am hiểu sâu sắc về sản phẩm sẽ bảo đảm việc tư vấn, cung cấp vật liệu đúng tiêu chuẩn. Điều này đặc biệt quan trọng đối với các loại vật liệu đòi hỏi kỹ thuật cao hoặc các công nghệ vật liệu mới.</w:t>
      </w:r>
    </w:p>
    <w:p w14:paraId="783E2F05" w14:textId="77777777" w:rsidR="00D43BD9" w:rsidRDefault="00000000">
      <w:pPr>
        <w:pStyle w:val="ThngthngWeb"/>
        <w:spacing w:line="360" w:lineRule="auto"/>
        <w:ind w:firstLineChars="153" w:firstLine="399"/>
        <w:jc w:val="both"/>
        <w:rPr>
          <w:sz w:val="26"/>
          <w:szCs w:val="26"/>
        </w:rPr>
      </w:pPr>
      <w:r>
        <w:rPr>
          <w:b/>
          <w:bCs/>
          <w:sz w:val="26"/>
          <w:szCs w:val="26"/>
        </w:rPr>
        <w:t>(9). Uy tín và danh tiếng trên thị trường</w:t>
      </w:r>
      <w:r>
        <w:rPr>
          <w:sz w:val="26"/>
          <w:szCs w:val="26"/>
        </w:rPr>
        <w:t xml:space="preserve"> </w:t>
      </w:r>
    </w:p>
    <w:p w14:paraId="049EB966" w14:textId="77777777" w:rsidR="00D43BD9" w:rsidRDefault="00000000">
      <w:pPr>
        <w:pStyle w:val="ThngthngWeb"/>
        <w:spacing w:line="360" w:lineRule="auto"/>
        <w:ind w:firstLineChars="153" w:firstLine="398"/>
        <w:jc w:val="both"/>
        <w:rPr>
          <w:sz w:val="26"/>
          <w:szCs w:val="26"/>
        </w:rPr>
      </w:pPr>
      <w:r>
        <w:rPr>
          <w:sz w:val="26"/>
          <w:szCs w:val="26"/>
        </w:rPr>
        <w:t>Uy tín của nhà cung cấp được phản ánh qua lịch sử hợp tác, các phản hồi từ các đối tác cũ và vị thế của họ trong ngành. Lựa chọn một nhà cung cấp có danh tiếng tốt giúp doanh nghiệp giảm thiểu tối đa các rủi ro tranh chấp pháp lý và gia tăng độ tin cậy cho toàn chuỗi cung ứng.</w:t>
      </w:r>
    </w:p>
    <w:p w14:paraId="583B24CB" w14:textId="77777777" w:rsidR="00D43BD9" w:rsidRDefault="00000000">
      <w:pPr>
        <w:pStyle w:val="ThngthngWeb"/>
        <w:spacing w:line="360" w:lineRule="auto"/>
        <w:ind w:firstLineChars="153" w:firstLine="399"/>
        <w:jc w:val="both"/>
        <w:rPr>
          <w:sz w:val="26"/>
          <w:szCs w:val="26"/>
        </w:rPr>
      </w:pPr>
      <w:r>
        <w:rPr>
          <w:b/>
          <w:bCs/>
          <w:sz w:val="26"/>
          <w:szCs w:val="26"/>
        </w:rPr>
        <w:t>(10). Hệ thống giao dịch và quy trình thu mua thuận tiện</w:t>
      </w:r>
      <w:r>
        <w:rPr>
          <w:sz w:val="26"/>
          <w:szCs w:val="26"/>
        </w:rPr>
        <w:t xml:space="preserve"> </w:t>
      </w:r>
    </w:p>
    <w:p w14:paraId="6FFF5610" w14:textId="77777777" w:rsidR="00D43BD9" w:rsidRDefault="00000000">
      <w:pPr>
        <w:pStyle w:val="ThngthngWeb"/>
        <w:spacing w:line="360" w:lineRule="auto"/>
        <w:ind w:firstLineChars="153" w:firstLine="398"/>
        <w:jc w:val="both"/>
        <w:rPr>
          <w:sz w:val="26"/>
          <w:szCs w:val="26"/>
        </w:rPr>
      </w:pPr>
      <w:r>
        <w:rPr>
          <w:sz w:val="26"/>
          <w:szCs w:val="26"/>
        </w:rPr>
        <w:t>Nhà cung cấp ứng dụng công nghệ trong hệ thống đặt hàng, theo dõi lộ trình xe giao hàng và quản lý chứng từ, hóa đơn rõ ràng sẽ giúp hai bên tiết kiệm thời gian, cắt giảm chi phí thủ tục hành chính và nâng cao hiệu quả quản trị dữ liệu.</w:t>
      </w:r>
    </w:p>
    <w:p w14:paraId="3195873E" w14:textId="77777777" w:rsidR="00D43BD9" w:rsidRDefault="00000000">
      <w:pPr>
        <w:pStyle w:val="ThngthngWeb"/>
        <w:spacing w:line="360" w:lineRule="auto"/>
        <w:ind w:firstLineChars="153" w:firstLine="399"/>
        <w:jc w:val="both"/>
        <w:rPr>
          <w:sz w:val="26"/>
          <w:szCs w:val="26"/>
        </w:rPr>
      </w:pPr>
      <w:r>
        <w:rPr>
          <w:b/>
          <w:bCs/>
          <w:sz w:val="26"/>
          <w:szCs w:val="26"/>
        </w:rPr>
        <w:t>(11). Khả năng thiết lập quan hệ hợp tác lâu dài</w:t>
      </w:r>
      <w:r>
        <w:rPr>
          <w:sz w:val="26"/>
          <w:szCs w:val="26"/>
        </w:rPr>
        <w:t xml:space="preserve"> </w:t>
      </w:r>
    </w:p>
    <w:p w14:paraId="507230DC" w14:textId="77777777" w:rsidR="00D43BD9" w:rsidRDefault="00000000">
      <w:pPr>
        <w:pStyle w:val="ThngthngWeb"/>
        <w:spacing w:line="360" w:lineRule="auto"/>
        <w:ind w:firstLineChars="153" w:firstLine="398"/>
        <w:jc w:val="both"/>
        <w:rPr>
          <w:sz w:val="26"/>
          <w:szCs w:val="26"/>
        </w:rPr>
      </w:pPr>
      <w:r>
        <w:rPr>
          <w:sz w:val="26"/>
          <w:szCs w:val="26"/>
        </w:rPr>
        <w:t>Những nhà cung cấp đã có lịch sử hợp tác hiệu quả trong quá khứ sẽ là ưu tiên hàng đầu để phát triển thành đối tác chiến lược. Việc duy trì mối quan hệ ổn định giúp doanh nghiệp luôn nhận được sự ưu tiên về chính sách giá, chất lượng sản phẩm và tốc độ cung ứng khi thị trường khan hiếm.</w:t>
      </w:r>
    </w:p>
    <w:p w14:paraId="47C951DF" w14:textId="77777777" w:rsidR="00D43BD9" w:rsidRDefault="00000000">
      <w:pPr>
        <w:pStyle w:val="u4"/>
        <w:rPr>
          <w:rFonts w:ascii="Times New Roman" w:hAnsi="Times New Roman" w:hint="default"/>
          <w:sz w:val="26"/>
          <w:szCs w:val="26"/>
        </w:rPr>
      </w:pPr>
      <w:bookmarkStart w:id="71" w:name="_Toc14468"/>
      <w:r>
        <w:rPr>
          <w:rFonts w:ascii="Times New Roman" w:hAnsi="Times New Roman" w:hint="default"/>
          <w:sz w:val="26"/>
          <w:szCs w:val="26"/>
        </w:rPr>
        <w:t>1.1.2.6. Phân loại nhà cung cấp</w:t>
      </w:r>
      <w:bookmarkEnd w:id="71"/>
      <w:r>
        <w:rPr>
          <w:rFonts w:ascii="Times New Roman" w:hAnsi="Times New Roman" w:hint="default"/>
          <w:sz w:val="26"/>
          <w:szCs w:val="26"/>
        </w:rPr>
        <w:t xml:space="preserve"> </w:t>
      </w:r>
    </w:p>
    <w:tbl>
      <w:tblPr>
        <w:tblStyle w:val="LiBang"/>
        <w:tblW w:w="9155" w:type="dxa"/>
        <w:tblInd w:w="372" w:type="dxa"/>
        <w:tblLook w:val="04A0" w:firstRow="1" w:lastRow="0" w:firstColumn="1" w:lastColumn="0" w:noHBand="0" w:noVBand="1"/>
      </w:tblPr>
      <w:tblGrid>
        <w:gridCol w:w="9155"/>
      </w:tblGrid>
      <w:tr w:rsidR="00D43BD9" w14:paraId="1F049AAE" w14:textId="77777777">
        <w:trPr>
          <w:trHeight w:val="6773"/>
        </w:trPr>
        <w:tc>
          <w:tcPr>
            <w:tcW w:w="9155" w:type="dxa"/>
          </w:tcPr>
          <w:p w14:paraId="1156ABB6" w14:textId="77777777" w:rsidR="00D43BD9" w:rsidRDefault="00D43BD9">
            <w:pPr>
              <w:widowControl/>
              <w:rPr>
                <w:rFonts w:ascii="Times New Roman" w:eastAsia="TimesNewRomanPS-BoldMT" w:hAnsi="Times New Roman" w:cs="Times New Roman"/>
                <w:b/>
                <w:bCs/>
                <w:color w:val="000000"/>
                <w:sz w:val="26"/>
                <w:szCs w:val="26"/>
                <w:lang w:bidi="ar"/>
              </w:rPr>
            </w:pPr>
          </w:p>
          <w:p w14:paraId="45061479" w14:textId="77777777" w:rsidR="00D43BD9" w:rsidRDefault="00000000">
            <w:pPr>
              <w:widowControl/>
              <w:jc w:val="left"/>
            </w:pPr>
            <w:r>
              <w:rPr>
                <w:noProof/>
                <w:sz w:val="26"/>
              </w:rPr>
              <mc:AlternateContent>
                <mc:Choice Requires="wps">
                  <w:drawing>
                    <wp:anchor distT="0" distB="0" distL="114300" distR="114300" simplePos="0" relativeHeight="251727872" behindDoc="0" locked="0" layoutInCell="1" allowOverlap="1" wp14:anchorId="2A6A60B1" wp14:editId="4E0C223E">
                      <wp:simplePos x="0" y="0"/>
                      <wp:positionH relativeFrom="column">
                        <wp:posOffset>1089025</wp:posOffset>
                      </wp:positionH>
                      <wp:positionV relativeFrom="paragraph">
                        <wp:posOffset>15240</wp:posOffset>
                      </wp:positionV>
                      <wp:extent cx="13335" cy="3909060"/>
                      <wp:effectExtent l="50165" t="0" r="43180" b="7620"/>
                      <wp:wrapNone/>
                      <wp:docPr id="136" name="Straight Arrow Connector 136"/>
                      <wp:cNvGraphicFramePr/>
                      <a:graphic xmlns:a="http://schemas.openxmlformats.org/drawingml/2006/main">
                        <a:graphicData uri="http://schemas.microsoft.com/office/word/2010/wordprocessingShape">
                          <wps:wsp>
                            <wps:cNvCnPr/>
                            <wps:spPr>
                              <a:xfrm flipH="1" flipV="1">
                                <a:off x="1627505" y="2978785"/>
                                <a:ext cx="13335" cy="3909060"/>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85.75pt;margin-top:1.2pt;height:307.8pt;width:1.05pt;z-index:251727872;mso-width-relative:page;mso-height-relative:page;" filled="f" stroked="t" coordsize="21600,21600" o:gfxdata="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MNCYHX&#10;AAAACQEAAA8AAAAAAAAAAQAgAAAAIgAAAGRycy9kb3ducmV2LnhtbFBLAQIUABQAAAAIAIdO4kD4&#10;3RnIIQIAAEIEAAAOAAAAAAAAAAEAIAAAACYBAABkcnMvZTJvRG9jLnhtbFBLBQYAAAAABgAGAFkB&#10;AAC5BQAAAAA=&#10;">
                      <v:fill on="f" focussize="0,0"/>
                      <v:stroke weight="1pt" color="#0D0D0D [3069]" miterlimit="8" joinstyle="miter" endarrow="open"/>
                      <v:imagedata o:title=""/>
                      <o:lock v:ext="edit" aspectratio="f"/>
                    </v:shape>
                  </w:pict>
                </mc:Fallback>
              </mc:AlternateContent>
            </w:r>
          </w:p>
          <w:p w14:paraId="154C3802" w14:textId="77777777" w:rsidR="00D43BD9" w:rsidRDefault="00000000">
            <w:pPr>
              <w:widowControl/>
              <w:jc w:val="center"/>
              <w:rPr>
                <w:rFonts w:ascii="Times New Roman" w:eastAsia="TimesNewRomanPS-BoldMT" w:hAnsi="Times New Roman" w:cs="Times New Roman"/>
                <w:b/>
                <w:bCs/>
                <w:color w:val="000000"/>
                <w:sz w:val="26"/>
                <w:szCs w:val="26"/>
                <w:lang w:bidi="ar"/>
              </w:rPr>
            </w:pPr>
            <w:r>
              <w:rPr>
                <w:noProof/>
                <w:sz w:val="26"/>
              </w:rPr>
              <mc:AlternateContent>
                <mc:Choice Requires="wps">
                  <w:drawing>
                    <wp:anchor distT="0" distB="0" distL="114300" distR="114300" simplePos="0" relativeHeight="251729920" behindDoc="0" locked="0" layoutInCell="1" allowOverlap="1" wp14:anchorId="428A8A5A" wp14:editId="57EA72C4">
                      <wp:simplePos x="0" y="0"/>
                      <wp:positionH relativeFrom="column">
                        <wp:posOffset>5345430</wp:posOffset>
                      </wp:positionH>
                      <wp:positionV relativeFrom="paragraph">
                        <wp:posOffset>118745</wp:posOffset>
                      </wp:positionV>
                      <wp:extent cx="5715" cy="316865"/>
                      <wp:effectExtent l="6350" t="0" r="18415" b="3175"/>
                      <wp:wrapNone/>
                      <wp:docPr id="156" name="Straight Connector 156"/>
                      <wp:cNvGraphicFramePr/>
                      <a:graphic xmlns:a="http://schemas.openxmlformats.org/drawingml/2006/main">
                        <a:graphicData uri="http://schemas.microsoft.com/office/word/2010/wordprocessingShape">
                          <wps:wsp>
                            <wps:cNvCnPr/>
                            <wps:spPr>
                              <a:xfrm>
                                <a:off x="5676900" y="2928620"/>
                                <a:ext cx="5715" cy="316865"/>
                              </a:xfrm>
                              <a:prstGeom prst="line">
                                <a:avLst/>
                              </a:prstGeom>
                              <a:ln>
                                <a:solidFill>
                                  <a:schemeClr val="tx1">
                                    <a:lumMod val="95000"/>
                                    <a:lumOff val="5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0.9pt;margin-top:9.35pt;height:24.95pt;width:0.45pt;z-index:251729920;mso-width-relative:page;mso-height-relative:page;" filled="f" stroked="t" coordsize="21600,21600" o:gfxdata="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yiIb9gAAAAJAQAADwAAAAAAAAABACAAAAAiAAAAZHJzL2Rvd25y&#10;ZXYueG1sUEsBAhQAFAAAAAgAh07iQOR6KFr+AQAA/wMAAA4AAAAAAAAAAQAgAAAAJwEAAGRycy9l&#10;Mm9Eb2MueG1sUEsFBgAAAAAGAAYAWQEAAJcFAAAAAA==&#10;">
                      <v:fill on="f" focussize="0,0"/>
                      <v:stroke weight="1pt" color="#0D0D0D [3069]" miterlimit="8" joinstyle="miter"/>
                      <v:imagedata o:title=""/>
                      <o:lock v:ext="edit" aspectratio="f"/>
                    </v:line>
                  </w:pict>
                </mc:Fallback>
              </mc:AlternateContent>
            </w:r>
            <w:r>
              <w:rPr>
                <w:rFonts w:ascii="Times New Roman" w:eastAsia="TimesNewRomanPS-BoldMT" w:hAnsi="Times New Roman" w:cs="Times New Roman"/>
                <w:b/>
                <w:bCs/>
                <w:color w:val="000000"/>
                <w:sz w:val="26"/>
                <w:szCs w:val="26"/>
                <w:lang w:bidi="ar"/>
              </w:rPr>
              <w:t xml:space="preserve"> </w:t>
            </w:r>
          </w:p>
          <w:p w14:paraId="280D543C" w14:textId="77777777" w:rsidR="00D43BD9" w:rsidRDefault="00000000">
            <w:pPr>
              <w:widowControl/>
              <w:ind w:firstLineChars="2850" w:firstLine="7410"/>
              <w:rPr>
                <w:rFonts w:ascii="Times New Roman" w:eastAsia="TimesNewRomanPS-BoldMT" w:hAnsi="Times New Roman" w:cs="Times New Roman"/>
                <w:b/>
                <w:bCs/>
                <w:color w:val="000000"/>
                <w:sz w:val="26"/>
                <w:szCs w:val="26"/>
                <w:lang w:bidi="ar"/>
              </w:rPr>
            </w:pPr>
            <w:r>
              <w:rPr>
                <w:rFonts w:ascii="Times New Roman" w:eastAsia="SimSun" w:hAnsi="Times New Roman" w:cs="Times New Roman"/>
                <w:color w:val="0000CC"/>
                <w:sz w:val="26"/>
                <w:szCs w:val="26"/>
                <w:lang w:bidi="ar"/>
              </w:rPr>
              <w:t>Hợp tác</w:t>
            </w:r>
          </w:p>
          <w:p w14:paraId="22653B6B" w14:textId="77777777" w:rsidR="00D43BD9" w:rsidRDefault="00000000">
            <w:pPr>
              <w:widowControl/>
              <w:spacing w:after="144"/>
              <w:rPr>
                <w:rFonts w:ascii="Times New Roman" w:eastAsia="Helvetica" w:hAnsi="Times New Roman" w:cs="Times New Roman"/>
                <w:b/>
                <w:bCs/>
                <w:color w:val="222222"/>
                <w:sz w:val="26"/>
                <w:szCs w:val="26"/>
                <w:shd w:val="clear" w:color="auto" w:fill="FFFFFF"/>
              </w:rPr>
            </w:pPr>
            <w:r>
              <w:rPr>
                <w:noProof/>
                <w:sz w:val="26"/>
              </w:rPr>
              <mc:AlternateContent>
                <mc:Choice Requires="wps">
                  <w:drawing>
                    <wp:anchor distT="0" distB="0" distL="114300" distR="114300" simplePos="0" relativeHeight="251731968" behindDoc="0" locked="0" layoutInCell="1" allowOverlap="1" wp14:anchorId="58419B66" wp14:editId="67F37BDB">
                      <wp:simplePos x="0" y="0"/>
                      <wp:positionH relativeFrom="column">
                        <wp:posOffset>3633470</wp:posOffset>
                      </wp:positionH>
                      <wp:positionV relativeFrom="paragraph">
                        <wp:posOffset>60325</wp:posOffset>
                      </wp:positionV>
                      <wp:extent cx="1726565" cy="874395"/>
                      <wp:effectExtent l="0" t="6350" r="10795" b="18415"/>
                      <wp:wrapNone/>
                      <wp:docPr id="162" name="Elbow Connector 162"/>
                      <wp:cNvGraphicFramePr/>
                      <a:graphic xmlns:a="http://schemas.openxmlformats.org/drawingml/2006/main">
                        <a:graphicData uri="http://schemas.microsoft.com/office/word/2010/wordprocessingShape">
                          <wps:wsp>
                            <wps:cNvCnPr/>
                            <wps:spPr>
                              <a:xfrm flipV="1">
                                <a:off x="4164330" y="3688715"/>
                                <a:ext cx="1726565" cy="874395"/>
                              </a:xfrm>
                              <a:prstGeom prst="bentConnector3">
                                <a:avLst>
                                  <a:gd name="adj1" fmla="val 50018"/>
                                </a:avLst>
                              </a:prstGeom>
                              <a:ln>
                                <a:solidFill>
                                  <a:schemeClr val="tx1">
                                    <a:lumMod val="95000"/>
                                    <a:lumOff val="5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4" type="#_x0000_t34" style="position:absolute;left:0pt;flip:y;margin-left:286.1pt;margin-top:4.75pt;height:68.85pt;width:135.95pt;z-index:251731968;mso-width-relative:page;mso-height-relative:page;" filled="f" stroked="t" coordsize="21600,21600" o:gfxdata="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NE&#10;HnHYAAAACQEAAA8AAAAAAAAAAQAgAAAAIgAAAGRycy9kb3ducmV2LnhtbFBLAQIUABQAAAAIAIdO&#10;4kDqk5NbIwIAAEAEAAAOAAAAAAAAAAEAIAAAACcBAABkcnMvZTJvRG9jLnhtbFBLBQYAAAAABgAG&#10;AFkBAAC8BQAAAAA=&#10;" adj="10804">
                      <v:fill on="f" focussize="0,0"/>
                      <v:stroke weight="1pt" color="#0D0D0D [3069]" miterlimit="8" joinstyle="miter"/>
                      <v:imagedata o:title=""/>
                      <o:lock v:ext="edit" aspectratio="f"/>
                    </v:shape>
                  </w:pict>
                </mc:Fallback>
              </mc:AlternateContent>
            </w:r>
          </w:p>
          <w:p w14:paraId="20A54580" w14:textId="77777777" w:rsidR="00D43BD9" w:rsidRDefault="00000000">
            <w:pPr>
              <w:widowControl/>
              <w:ind w:firstLineChars="2150" w:firstLine="5590"/>
              <w:jc w:val="left"/>
              <w:rPr>
                <w:rFonts w:ascii="Times New Roman" w:hAnsi="Times New Roman" w:cs="Times New Roman"/>
                <w:sz w:val="26"/>
                <w:szCs w:val="26"/>
              </w:rPr>
            </w:pPr>
            <w:r>
              <w:rPr>
                <w:rFonts w:ascii="Times New Roman" w:eastAsia="SimSun" w:hAnsi="Times New Roman" w:cs="Times New Roman"/>
                <w:color w:val="0000CC"/>
                <w:sz w:val="26"/>
                <w:szCs w:val="26"/>
                <w:lang w:bidi="ar"/>
              </w:rPr>
              <w:t xml:space="preserve">Được chứng </w:t>
            </w:r>
          </w:p>
          <w:p w14:paraId="7F67F9DE" w14:textId="77777777" w:rsidR="00D43BD9" w:rsidRDefault="00000000">
            <w:pPr>
              <w:widowControl/>
              <w:jc w:val="left"/>
              <w:rPr>
                <w:rFonts w:ascii="Times New Roman" w:eastAsia="SimSun" w:hAnsi="Times New Roman" w:cs="Times New Roman"/>
                <w:color w:val="0000CC"/>
                <w:sz w:val="26"/>
                <w:szCs w:val="26"/>
                <w:lang w:bidi="ar"/>
              </w:rPr>
            </w:pPr>
            <w:r>
              <w:rPr>
                <w:rFonts w:ascii="Times New Roman" w:eastAsia="SimSun" w:hAnsi="Times New Roman" w:cs="Times New Roman"/>
                <w:color w:val="0000CC"/>
                <w:sz w:val="26"/>
                <w:szCs w:val="26"/>
                <w:lang w:bidi="ar"/>
              </w:rPr>
              <w:t xml:space="preserve"> Mua sắm                                                                           nhận </w:t>
            </w:r>
          </w:p>
          <w:p w14:paraId="52E9A698" w14:textId="77777777" w:rsidR="00D43BD9" w:rsidRDefault="00000000">
            <w:pPr>
              <w:widowControl/>
              <w:jc w:val="left"/>
              <w:rPr>
                <w:rFonts w:ascii="Times New Roman" w:hAnsi="Times New Roman" w:cs="Times New Roman"/>
                <w:sz w:val="26"/>
                <w:szCs w:val="26"/>
              </w:rPr>
            </w:pPr>
            <w:r>
              <w:rPr>
                <w:rFonts w:ascii="Times New Roman" w:eastAsia="SimSun" w:hAnsi="Times New Roman" w:cs="Times New Roman"/>
                <w:color w:val="0000CC"/>
                <w:sz w:val="26"/>
                <w:szCs w:val="26"/>
                <w:lang w:bidi="ar"/>
              </w:rPr>
              <w:t xml:space="preserve">&amp; Chi tiêu                                                        </w:t>
            </w:r>
          </w:p>
          <w:p w14:paraId="68A8F340" w14:textId="77777777" w:rsidR="00D43BD9" w:rsidRDefault="00000000">
            <w:pPr>
              <w:widowControl/>
              <w:spacing w:after="144"/>
              <w:rPr>
                <w:rFonts w:ascii="Times New Roman" w:eastAsia="Helvetica" w:hAnsi="Times New Roman" w:cs="Times New Roman"/>
                <w:b/>
                <w:bCs/>
                <w:color w:val="222222"/>
                <w:sz w:val="26"/>
                <w:szCs w:val="26"/>
                <w:shd w:val="clear" w:color="auto" w:fill="FFFFFF"/>
              </w:rPr>
            </w:pPr>
            <w:r>
              <w:rPr>
                <w:noProof/>
                <w:sz w:val="26"/>
              </w:rPr>
              <mc:AlternateContent>
                <mc:Choice Requires="wps">
                  <w:drawing>
                    <wp:anchor distT="0" distB="0" distL="114300" distR="114300" simplePos="0" relativeHeight="251730944" behindDoc="0" locked="0" layoutInCell="1" allowOverlap="1" wp14:anchorId="02E37EAB" wp14:editId="6C7F0E21">
                      <wp:simplePos x="0" y="0"/>
                      <wp:positionH relativeFrom="column">
                        <wp:posOffset>2373630</wp:posOffset>
                      </wp:positionH>
                      <wp:positionV relativeFrom="paragraph">
                        <wp:posOffset>427990</wp:posOffset>
                      </wp:positionV>
                      <wp:extent cx="1602105" cy="888365"/>
                      <wp:effectExtent l="6350" t="0" r="19685" b="13335"/>
                      <wp:wrapNone/>
                      <wp:docPr id="160" name="Elbow Connector 160"/>
                      <wp:cNvGraphicFramePr/>
                      <a:graphic xmlns:a="http://schemas.openxmlformats.org/drawingml/2006/main">
                        <a:graphicData uri="http://schemas.microsoft.com/office/word/2010/wordprocessingShape">
                          <wps:wsp>
                            <wps:cNvCnPr/>
                            <wps:spPr>
                              <a:xfrm rot="16200000">
                                <a:off x="3004185" y="4757420"/>
                                <a:ext cx="1602105" cy="888365"/>
                              </a:xfrm>
                              <a:prstGeom prst="bentConnector3">
                                <a:avLst>
                                  <a:gd name="adj1" fmla="val 49980"/>
                                </a:avLst>
                              </a:prstGeom>
                              <a:ln>
                                <a:solidFill>
                                  <a:schemeClr val="tx1">
                                    <a:lumMod val="95000"/>
                                    <a:lumOff val="5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4" type="#_x0000_t34" style="position:absolute;left:0pt;margin-left:186.9pt;margin-top:33.7pt;height:69.95pt;width:126.15pt;rotation:-5898240f;z-index:251730944;mso-width-relative:page;mso-height-relative:page;" filled="f" stroked="t" coordsize="21600,21600" o:gfxdata="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0&#10;n/Kq2QAAAAoBAAAPAAAAAAAAAAEAIAAAACIAAABkcnMvZG93bnJldi54bWxQSwECFAAUAAAACACH&#10;TuJAvbwVmiMCAABFBAAADgAAAAAAAAABACAAAAAoAQAAZHJzL2Uyb0RvYy54bWxQSwUGAAAAAAYA&#10;BgBZAQAAvQUAAAAA&#10;" adj="10796">
                      <v:fill on="f" focussize="0,0"/>
                      <v:stroke weight="1pt" color="#0D0D0D [3069]" miterlimit="8" joinstyle="miter"/>
                      <v:imagedata o:title=""/>
                      <o:lock v:ext="edit" aspectratio="f"/>
                    </v:shape>
                  </w:pict>
                </mc:Fallback>
              </mc:AlternateContent>
            </w:r>
          </w:p>
          <w:p w14:paraId="3488DCE1" w14:textId="77777777" w:rsidR="00D43BD9" w:rsidRDefault="00000000">
            <w:pPr>
              <w:widowControl/>
              <w:ind w:firstLineChars="1850" w:firstLine="4810"/>
              <w:jc w:val="left"/>
              <w:rPr>
                <w:rFonts w:ascii="Times New Roman" w:hAnsi="Times New Roman" w:cs="Times New Roman"/>
                <w:sz w:val="26"/>
                <w:szCs w:val="26"/>
              </w:rPr>
            </w:pPr>
            <w:r>
              <w:rPr>
                <w:rFonts w:ascii="Times New Roman" w:eastAsia="SimSun" w:hAnsi="Times New Roman" w:cs="Times New Roman"/>
                <w:color w:val="0000CC"/>
                <w:sz w:val="26"/>
                <w:szCs w:val="26"/>
                <w:lang w:bidi="ar"/>
              </w:rPr>
              <w:t xml:space="preserve">Được </w:t>
            </w:r>
          </w:p>
          <w:p w14:paraId="018E7C88" w14:textId="77777777" w:rsidR="00D43BD9" w:rsidRDefault="00000000">
            <w:pPr>
              <w:widowControl/>
              <w:ind w:firstLineChars="1800" w:firstLine="4680"/>
              <w:jc w:val="left"/>
              <w:rPr>
                <w:rFonts w:ascii="Times New Roman" w:hAnsi="Times New Roman" w:cs="Times New Roman"/>
                <w:sz w:val="26"/>
                <w:szCs w:val="26"/>
              </w:rPr>
            </w:pPr>
            <w:r>
              <w:rPr>
                <w:rFonts w:ascii="Times New Roman" w:eastAsia="SimSun" w:hAnsi="Times New Roman" w:cs="Times New Roman"/>
                <w:color w:val="0000CC"/>
                <w:sz w:val="26"/>
                <w:szCs w:val="26"/>
                <w:lang w:bidi="ar"/>
              </w:rPr>
              <w:t>ưu tiên</w:t>
            </w:r>
          </w:p>
          <w:p w14:paraId="524C2A3F" w14:textId="77777777" w:rsidR="00D43BD9" w:rsidRDefault="00D43BD9">
            <w:pPr>
              <w:widowControl/>
              <w:spacing w:after="144"/>
              <w:rPr>
                <w:rFonts w:ascii="Times New Roman" w:eastAsia="Helvetica" w:hAnsi="Times New Roman" w:cs="Times New Roman"/>
                <w:b/>
                <w:bCs/>
                <w:color w:val="222222"/>
                <w:sz w:val="26"/>
                <w:szCs w:val="26"/>
                <w:shd w:val="clear" w:color="auto" w:fill="FFFFFF"/>
              </w:rPr>
            </w:pPr>
          </w:p>
          <w:p w14:paraId="4EFD9F9C" w14:textId="77777777" w:rsidR="00D43BD9" w:rsidRDefault="00000000">
            <w:pPr>
              <w:widowControl/>
              <w:ind w:firstLineChars="1200" w:firstLine="3120"/>
              <w:jc w:val="left"/>
              <w:rPr>
                <w:rFonts w:ascii="Times New Roman" w:hAnsi="Times New Roman" w:cs="Times New Roman"/>
                <w:sz w:val="26"/>
                <w:szCs w:val="26"/>
              </w:rPr>
            </w:pPr>
            <w:r>
              <w:rPr>
                <w:rFonts w:ascii="Times New Roman" w:eastAsia="SimSun" w:hAnsi="Times New Roman" w:cs="Times New Roman"/>
                <w:color w:val="0000CC"/>
                <w:sz w:val="26"/>
                <w:szCs w:val="26"/>
                <w:lang w:bidi="ar"/>
              </w:rPr>
              <w:t xml:space="preserve">Đã được </w:t>
            </w:r>
          </w:p>
          <w:p w14:paraId="72E0F81D" w14:textId="77777777" w:rsidR="00D43BD9" w:rsidRDefault="00000000">
            <w:pPr>
              <w:widowControl/>
              <w:ind w:firstLineChars="1200" w:firstLine="3120"/>
              <w:jc w:val="left"/>
            </w:pPr>
            <w:r>
              <w:rPr>
                <w:rFonts w:ascii="Times New Roman" w:eastAsia="SimSun" w:hAnsi="Times New Roman" w:cs="Times New Roman"/>
                <w:color w:val="0000CC"/>
                <w:sz w:val="26"/>
                <w:szCs w:val="26"/>
                <w:lang w:bidi="ar"/>
              </w:rPr>
              <w:t>phê duyệt</w:t>
            </w:r>
          </w:p>
          <w:p w14:paraId="3B9B6593" w14:textId="77777777" w:rsidR="00D43BD9" w:rsidRDefault="00D43BD9">
            <w:pPr>
              <w:widowControl/>
              <w:ind w:firstLineChars="1450" w:firstLine="3770"/>
              <w:jc w:val="left"/>
              <w:rPr>
                <w:rFonts w:ascii="Times New Roman" w:hAnsi="Times New Roman" w:cs="Times New Roman"/>
                <w:sz w:val="26"/>
                <w:szCs w:val="26"/>
              </w:rPr>
            </w:pPr>
          </w:p>
          <w:p w14:paraId="539487C0" w14:textId="77777777" w:rsidR="00D43BD9" w:rsidRDefault="00000000">
            <w:pPr>
              <w:widowControl/>
              <w:spacing w:after="144"/>
              <w:rPr>
                <w:rFonts w:ascii="Times New Roman" w:eastAsia="Helvetica" w:hAnsi="Times New Roman" w:cs="Times New Roman"/>
                <w:b/>
                <w:bCs/>
                <w:color w:val="222222"/>
                <w:sz w:val="26"/>
                <w:szCs w:val="26"/>
                <w:shd w:val="clear" w:color="auto" w:fill="FFFFFF"/>
              </w:rPr>
            </w:pPr>
            <w:r>
              <w:rPr>
                <w:noProof/>
                <w:sz w:val="26"/>
              </w:rPr>
              <mc:AlternateContent>
                <mc:Choice Requires="wps">
                  <w:drawing>
                    <wp:anchor distT="0" distB="0" distL="114300" distR="114300" simplePos="0" relativeHeight="251732992" behindDoc="0" locked="0" layoutInCell="1" allowOverlap="1" wp14:anchorId="614E080B" wp14:editId="099768BD">
                      <wp:simplePos x="0" y="0"/>
                      <wp:positionH relativeFrom="column">
                        <wp:posOffset>1113790</wp:posOffset>
                      </wp:positionH>
                      <wp:positionV relativeFrom="paragraph">
                        <wp:posOffset>170180</wp:posOffset>
                      </wp:positionV>
                      <wp:extent cx="1623695" cy="861695"/>
                      <wp:effectExtent l="0" t="6350" r="6985" b="15875"/>
                      <wp:wrapNone/>
                      <wp:docPr id="163" name="Elbow Connector 163"/>
                      <wp:cNvGraphicFramePr/>
                      <a:graphic xmlns:a="http://schemas.openxmlformats.org/drawingml/2006/main">
                        <a:graphicData uri="http://schemas.microsoft.com/office/word/2010/wordprocessingShape">
                          <wps:wsp>
                            <wps:cNvCnPr/>
                            <wps:spPr>
                              <a:xfrm flipV="1">
                                <a:off x="1622425" y="5967095"/>
                                <a:ext cx="1623695" cy="861695"/>
                              </a:xfrm>
                              <a:prstGeom prst="bentConnector3">
                                <a:avLst>
                                  <a:gd name="adj1" fmla="val 50020"/>
                                </a:avLst>
                              </a:prstGeom>
                              <a:ln>
                                <a:solidFill>
                                  <a:schemeClr val="tx1">
                                    <a:lumMod val="95000"/>
                                    <a:lumOff val="5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4" type="#_x0000_t34" style="position:absolute;left:0pt;flip:y;margin-left:87.7pt;margin-top:13.4pt;height:67.85pt;width:127.85pt;z-index:251732992;mso-width-relative:page;mso-height-relative:page;" filled="f" stroked="t" coordsize="21600,21600" o:gfxdata="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ytPK/YAAAA&#10;CgEAAA8AAAAAAAAAAQAgAAAAIgAAAGRycy9kb3ducmV2LnhtbFBLAQIUABQAAAAIAIdO4kBlX1yy&#10;HQIAAEAEAAAOAAAAAAAAAAEAIAAAACcBAABkcnMvZTJvRG9jLnhtbFBLBQYAAAAABgAGAFkBAAC2&#10;BQAAAAA=&#10;" adj="10804">
                      <v:fill on="f" focussize="0,0"/>
                      <v:stroke weight="1pt" color="#0D0D0D [3069]" miterlimit="8" joinstyle="miter"/>
                      <v:imagedata o:title=""/>
                      <o:lock v:ext="edit" aspectratio="f"/>
                    </v:shape>
                  </w:pict>
                </mc:Fallback>
              </mc:AlternateContent>
            </w:r>
          </w:p>
          <w:p w14:paraId="0428B84E" w14:textId="77777777" w:rsidR="00D43BD9" w:rsidRDefault="00D43BD9">
            <w:pPr>
              <w:widowControl/>
              <w:spacing w:after="144"/>
              <w:rPr>
                <w:rFonts w:ascii="Times New Roman" w:eastAsia="Helvetica" w:hAnsi="Times New Roman" w:cs="Times New Roman"/>
                <w:b/>
                <w:bCs/>
                <w:color w:val="222222"/>
                <w:sz w:val="26"/>
                <w:szCs w:val="26"/>
                <w:shd w:val="clear" w:color="auto" w:fill="FFFFFF"/>
              </w:rPr>
            </w:pPr>
          </w:p>
          <w:p w14:paraId="29333CDD" w14:textId="77777777" w:rsidR="00D43BD9" w:rsidRDefault="00000000">
            <w:pPr>
              <w:widowControl/>
              <w:spacing w:after="144"/>
              <w:rPr>
                <w:rFonts w:ascii="Times New Roman" w:eastAsia="Helvetica" w:hAnsi="Times New Roman" w:cs="Times New Roman"/>
                <w:b/>
                <w:bCs/>
                <w:color w:val="222222"/>
                <w:sz w:val="26"/>
                <w:szCs w:val="26"/>
                <w:shd w:val="clear" w:color="auto" w:fill="FFFFFF"/>
              </w:rPr>
            </w:pPr>
            <w:r>
              <w:rPr>
                <w:rFonts w:ascii="Times New Roman" w:eastAsia="Helvetica" w:hAnsi="Times New Roman" w:cs="Times New Roman"/>
                <w:b/>
                <w:bCs/>
                <w:color w:val="222222"/>
                <w:sz w:val="26"/>
                <w:szCs w:val="26"/>
                <w:shd w:val="clear" w:color="auto" w:fill="FFFFFF"/>
              </w:rPr>
              <w:t xml:space="preserve">                             </w:t>
            </w:r>
          </w:p>
          <w:p w14:paraId="2DB2AA6D" w14:textId="77777777" w:rsidR="00D43BD9" w:rsidRDefault="00000000">
            <w:pPr>
              <w:widowControl/>
              <w:jc w:val="left"/>
              <w:rPr>
                <w:rFonts w:ascii="Times New Roman" w:hAnsi="Times New Roman" w:cs="Times New Roman"/>
                <w:sz w:val="26"/>
                <w:szCs w:val="26"/>
              </w:rPr>
            </w:pPr>
            <w:r>
              <w:rPr>
                <w:noProof/>
                <w:sz w:val="26"/>
              </w:rPr>
              <mc:AlternateContent>
                <mc:Choice Requires="wps">
                  <w:drawing>
                    <wp:anchor distT="0" distB="0" distL="114300" distR="114300" simplePos="0" relativeHeight="251728896" behindDoc="0" locked="0" layoutInCell="1" allowOverlap="1" wp14:anchorId="1099CCDE" wp14:editId="77550895">
                      <wp:simplePos x="0" y="0"/>
                      <wp:positionH relativeFrom="column">
                        <wp:posOffset>657225</wp:posOffset>
                      </wp:positionH>
                      <wp:positionV relativeFrom="paragraph">
                        <wp:posOffset>226060</wp:posOffset>
                      </wp:positionV>
                      <wp:extent cx="10795" cy="0"/>
                      <wp:effectExtent l="0" t="6350" r="0" b="6350"/>
                      <wp:wrapNone/>
                      <wp:docPr id="137" name="Straight Connector 137"/>
                      <wp:cNvGraphicFramePr/>
                      <a:graphic xmlns:a="http://schemas.openxmlformats.org/drawingml/2006/main">
                        <a:graphicData uri="http://schemas.microsoft.com/office/word/2010/wordprocessingShape">
                          <wps:wsp>
                            <wps:cNvCnPr/>
                            <wps:spPr>
                              <a:xfrm>
                                <a:off x="1800225" y="4619625"/>
                                <a:ext cx="10795"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1.75pt;margin-top:17.8pt;height:0pt;width:0.85pt;z-index:251728896;mso-width-relative:page;mso-height-relative:page;" filled="f" stroked="t" coordsize="21600,21600" o:gfxdata="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9gXv81AAAAAkB&#10;AAAPAAAAAAAAAAEAIAAAACIAAABkcnMvZG93bnJldi54bWxQSwECFAAUAAAACACHTuJA3ZGLCeYB&#10;AADDAwAADgAAAAAAAAABACAAAAAjAQAAZHJzL2Uyb0RvYy54bWxQSwUGAAAAAAYABgBZAQAAewUA&#10;AAAA&#10;">
                      <v:fill on="f" focussize="0,0"/>
                      <v:stroke weight="1pt" color="#4874CB [3204]" miterlimit="8" joinstyle="miter"/>
                      <v:imagedata o:title=""/>
                      <o:lock v:ext="edit" aspectratio="f"/>
                    </v:line>
                  </w:pict>
                </mc:Fallback>
              </mc:AlternateContent>
            </w:r>
            <w:r>
              <w:rPr>
                <w:rFonts w:ascii="Times New Roman" w:eastAsia="Helvetica" w:hAnsi="Times New Roman" w:cs="Times New Roman"/>
                <w:b/>
                <w:bCs/>
                <w:color w:val="222222"/>
                <w:sz w:val="26"/>
                <w:szCs w:val="26"/>
                <w:shd w:val="clear" w:color="auto" w:fill="FFFFFF"/>
              </w:rPr>
              <w:t xml:space="preserve">                              </w:t>
            </w:r>
            <w:r>
              <w:rPr>
                <w:rFonts w:ascii="Times New Roman" w:eastAsia="SimSun" w:hAnsi="Times New Roman" w:cs="Times New Roman"/>
                <w:color w:val="0000CC"/>
                <w:sz w:val="26"/>
                <w:szCs w:val="26"/>
                <w:lang w:bidi="ar"/>
              </w:rPr>
              <w:t>Bị loại</w:t>
            </w:r>
          </w:p>
          <w:p w14:paraId="3A40DDA8" w14:textId="77777777" w:rsidR="00D43BD9" w:rsidRDefault="00D43BD9">
            <w:pPr>
              <w:widowControl/>
              <w:rPr>
                <w:rFonts w:ascii="Times New Roman" w:hAnsi="Times New Roman" w:cs="Times New Roman"/>
                <w:b/>
                <w:bCs/>
                <w:sz w:val="26"/>
                <w:szCs w:val="26"/>
              </w:rPr>
            </w:pPr>
          </w:p>
          <w:p w14:paraId="65844980" w14:textId="77777777" w:rsidR="00D43BD9" w:rsidRDefault="00D43BD9">
            <w:pPr>
              <w:widowControl/>
              <w:rPr>
                <w:rFonts w:ascii="Times New Roman" w:eastAsia="Helvetica" w:hAnsi="Times New Roman" w:cs="Times New Roman"/>
                <w:sz w:val="26"/>
                <w:szCs w:val="26"/>
              </w:rPr>
            </w:pPr>
          </w:p>
        </w:tc>
      </w:tr>
    </w:tbl>
    <w:p w14:paraId="0EAEBD43" w14:textId="77777777" w:rsidR="00D43BD9" w:rsidRDefault="00000000">
      <w:pPr>
        <w:pStyle w:val="ThngthngWeb"/>
        <w:spacing w:line="360" w:lineRule="auto"/>
        <w:ind w:right="720"/>
        <w:jc w:val="right"/>
        <w:rPr>
          <w:b/>
          <w:bCs/>
          <w:i/>
          <w:iCs/>
          <w:sz w:val="26"/>
          <w:szCs w:val="26"/>
        </w:rPr>
      </w:pPr>
      <w:r>
        <w:rPr>
          <w:rFonts w:eastAsia="Helvetica"/>
          <w:b/>
          <w:bCs/>
          <w:i/>
          <w:iCs/>
          <w:color w:val="222222"/>
          <w:sz w:val="26"/>
          <w:szCs w:val="26"/>
          <w:shd w:val="clear" w:color="auto" w:fill="FFFFFF"/>
        </w:rPr>
        <w:t xml:space="preserve">(Nguồn: Sách Purchasing &amp; Supply Chain Management /TG: </w:t>
      </w:r>
      <w:r>
        <w:rPr>
          <w:b/>
          <w:bCs/>
          <w:i/>
          <w:iCs/>
          <w:sz w:val="26"/>
          <w:szCs w:val="26"/>
        </w:rPr>
        <w:t>Robert M. Monczka)</w:t>
      </w:r>
    </w:p>
    <w:p w14:paraId="609F61B8" w14:textId="7BAE91CA" w:rsidR="00D43BD9" w:rsidRDefault="00000000">
      <w:pPr>
        <w:pStyle w:val="Chuthich"/>
        <w:spacing w:line="360" w:lineRule="auto"/>
        <w:ind w:left="720" w:right="720"/>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w:t>
      </w:r>
      <w:r>
        <w:rPr>
          <w:rFonts w:ascii="Times New Roman" w:hAnsi="Times New Roman" w:cs="Times New Roman"/>
          <w:b/>
          <w:bCs/>
          <w:sz w:val="26"/>
          <w:szCs w:val="26"/>
        </w:rPr>
        <w:fldChar w:fldCharType="end"/>
      </w:r>
      <w:bookmarkStart w:id="72" w:name="_Toc24326"/>
      <w:r>
        <w:rPr>
          <w:rFonts w:ascii="Times New Roman" w:hAnsi="Times New Roman" w:cs="Times New Roman"/>
          <w:b/>
          <w:bCs/>
          <w:sz w:val="26"/>
          <w:szCs w:val="26"/>
        </w:rPr>
        <w:t xml:space="preserve">: Phân loại nhà cung cấp theo bậc thang tốt nhất </w:t>
      </w:r>
      <w:bookmarkEnd w:id="72"/>
    </w:p>
    <w:p w14:paraId="5D74BA64" w14:textId="77777777" w:rsidR="00D43BD9" w:rsidRDefault="00D43BD9"/>
    <w:p w14:paraId="621F7368" w14:textId="77777777" w:rsidR="00D43BD9" w:rsidRDefault="0000000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Nhóm 1: Bị loại</w:t>
      </w:r>
    </w:p>
    <w:p w14:paraId="6B9B37E4"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Trạng thái: Bị gạch tên khỏi danh sách.</w:t>
      </w:r>
    </w:p>
    <w:p w14:paraId="3CBC213C"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Lý do: Không đạt chuẩn, làm ăn kém hiệu quả hoặc gây rủi ro cho doanh nghiệp.</w:t>
      </w:r>
    </w:p>
    <w:p w14:paraId="1853DAEF" w14:textId="77777777" w:rsidR="00D43BD9" w:rsidRDefault="0000000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Nhóm 2: Đã được phê duyệt</w:t>
      </w:r>
    </w:p>
    <w:p w14:paraId="6402B805"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Trạng thái: Vượt qua vòng kiểm tra năng lực cơ bản.</w:t>
      </w:r>
    </w:p>
    <w:p w14:paraId="575A96AB"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Mối quan hệ: Mua bán nhỏ lẻ, có nhu cầu thì đặt hàng chứ chưa cam kết gì lâu dài.</w:t>
      </w:r>
    </w:p>
    <w:p w14:paraId="49530BD1" w14:textId="77777777" w:rsidR="00D43BD9" w:rsidRDefault="0000000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Nhóm 3: Được ưu tiên</w:t>
      </w:r>
    </w:p>
    <w:p w14:paraId="11F927C5"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Trạng thái: Nhà cung cấp uy tín, có chất lượng ổn định.</w:t>
      </w:r>
    </w:p>
    <w:p w14:paraId="1E77780D"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Mối quan hệ: Được doanh nghiệp "chấm" đầu tiên mỗi khi có nhu cầu mua sắm.</w:t>
      </w:r>
    </w:p>
    <w:p w14:paraId="68454923" w14:textId="77777777" w:rsidR="00D43BD9" w:rsidRDefault="0000000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Nhóm 4: Được chứng nhận</w:t>
      </w:r>
    </w:p>
    <w:p w14:paraId="4513A951"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Trạng thái: Đạt các tiêu chuẩn, chứng chỉ khắt khe của doanh nghiệp.</w:t>
      </w:r>
    </w:p>
    <w:p w14:paraId="1E536DF5"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Mối quan hệ: Được tin tưởng tuyệt đối, giao cho các đơn hàng lớn và miễn giảm thủ tục kiểm tra đầu vào.</w:t>
      </w:r>
    </w:p>
    <w:p w14:paraId="01AE0834" w14:textId="77777777" w:rsidR="00D43BD9" w:rsidRDefault="0000000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Nhóm 5: Hợp tác</w:t>
      </w:r>
    </w:p>
    <w:p w14:paraId="0C7D6F36"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Trạng thái: Đối tác chiến lược (bậc cao nhất, chi tiêu nhiều nhất).</w:t>
      </w:r>
    </w:p>
    <w:p w14:paraId="43202690" w14:textId="77777777" w:rsidR="00D43BD9" w:rsidRDefault="00000000">
      <w:pPr>
        <w:spacing w:line="360" w:lineRule="auto"/>
        <w:ind w:firstLineChars="76" w:firstLine="198"/>
        <w:jc w:val="both"/>
        <w:rPr>
          <w:rFonts w:ascii="Times New Roman" w:hAnsi="Times New Roman" w:cs="Times New Roman"/>
          <w:sz w:val="26"/>
          <w:szCs w:val="26"/>
        </w:rPr>
      </w:pPr>
      <w:r>
        <w:rPr>
          <w:rFonts w:ascii="Times New Roman" w:hAnsi="Times New Roman" w:cs="Times New Roman"/>
          <w:sz w:val="26"/>
          <w:szCs w:val="26"/>
        </w:rPr>
        <w:t>Mối quan hệ: Hai bên cùng chung xuồng, chia sẻ rủi ro, lợi ích và cùng nhau cải tiến để tối ưu hóa quy trình.</w:t>
      </w:r>
    </w:p>
    <w:p w14:paraId="437438C5" w14:textId="77777777" w:rsidR="00D43BD9" w:rsidRDefault="00000000">
      <w:pPr>
        <w:pStyle w:val="u2"/>
        <w:rPr>
          <w:rFonts w:ascii="Times New Roman" w:hAnsi="Times New Roman" w:hint="default"/>
          <w:sz w:val="26"/>
          <w:szCs w:val="26"/>
        </w:rPr>
      </w:pPr>
      <w:bookmarkStart w:id="73" w:name="_Toc7312"/>
      <w:r>
        <w:rPr>
          <w:rFonts w:ascii="Times New Roman" w:hAnsi="Times New Roman" w:hint="default"/>
          <w:sz w:val="26"/>
          <w:szCs w:val="26"/>
        </w:rPr>
        <w:t>1.2. Tổng quan về quy trình lựa chọn nhà cung cấp</w:t>
      </w:r>
      <w:bookmarkEnd w:id="73"/>
      <w:r>
        <w:rPr>
          <w:rFonts w:ascii="Times New Roman" w:hAnsi="Times New Roman" w:hint="default"/>
          <w:sz w:val="26"/>
          <w:szCs w:val="26"/>
        </w:rPr>
        <w:t xml:space="preserve"> </w:t>
      </w:r>
    </w:p>
    <w:p w14:paraId="5CB2BFA5" w14:textId="77777777" w:rsidR="00D43BD9" w:rsidRDefault="00000000">
      <w:pPr>
        <w:pStyle w:val="u3"/>
        <w:rPr>
          <w:rFonts w:ascii="Times New Roman" w:hAnsi="Times New Roman" w:hint="default"/>
          <w:sz w:val="26"/>
          <w:szCs w:val="26"/>
        </w:rPr>
      </w:pPr>
      <w:bookmarkStart w:id="74" w:name="_Toc31594"/>
      <w:r>
        <w:rPr>
          <w:rFonts w:ascii="Times New Roman" w:hAnsi="Times New Roman" w:hint="default"/>
          <w:sz w:val="26"/>
          <w:szCs w:val="26"/>
        </w:rPr>
        <w:t>1.2.1. Khái niệm quy trình lựa chọn nhà cung cấp</w:t>
      </w:r>
      <w:bookmarkEnd w:id="74"/>
      <w:r>
        <w:rPr>
          <w:rFonts w:ascii="Times New Roman" w:hAnsi="Times New Roman" w:hint="default"/>
          <w:sz w:val="26"/>
          <w:szCs w:val="26"/>
        </w:rPr>
        <w:t xml:space="preserve"> </w:t>
      </w:r>
    </w:p>
    <w:p w14:paraId="506F143A"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Quy trình lựa chọn nhà cung cấp là một chuỗi các bước được doanh nghiệp xây dựng và tổ chức thực hiện một cách khoa học, có hệ thống nhằm tìm kiếm, đánh giá và lựa chọn nhà cung cấp phù hợp với nhu cầu thu mua. Quy trình này bao gồm các nội dung chủ yếu như xác định nhu cầu mua hàng, tìm kiếm và lập danh sách các nhà cung cấp tiềm năng, thu thập và phân tích thông tin, tiến hành đánh giá năng lực của các nhà cung cấp, từ đó đưa ra quyết định lựa chọn và thiết lập mối quan hệ hợp tác.</w:t>
      </w:r>
    </w:p>
    <w:p w14:paraId="5067D581" w14:textId="77777777" w:rsidR="00D43BD9" w:rsidRDefault="00000000">
      <w:pPr>
        <w:pStyle w:val="u3"/>
        <w:rPr>
          <w:rFonts w:ascii="Times New Roman" w:hAnsi="Times New Roman" w:hint="default"/>
          <w:sz w:val="26"/>
          <w:szCs w:val="26"/>
        </w:rPr>
      </w:pPr>
      <w:bookmarkStart w:id="75" w:name="_Toc5775"/>
      <w:r>
        <w:rPr>
          <w:rFonts w:ascii="Times New Roman" w:hAnsi="Times New Roman" w:hint="default"/>
          <w:sz w:val="26"/>
          <w:szCs w:val="26"/>
        </w:rPr>
        <w:t>1.2.2. Vai trò của quy trình lựa chọn nhà cung cấp</w:t>
      </w:r>
      <w:bookmarkEnd w:id="75"/>
      <w:r>
        <w:rPr>
          <w:rFonts w:ascii="Times New Roman" w:hAnsi="Times New Roman" w:hint="default"/>
          <w:sz w:val="26"/>
          <w:szCs w:val="26"/>
        </w:rPr>
        <w:t xml:space="preserve"> </w:t>
      </w:r>
    </w:p>
    <w:p w14:paraId="3A7686F0" w14:textId="77777777" w:rsidR="00D43BD9" w:rsidRDefault="00000000">
      <w:pPr>
        <w:pStyle w:val="ThngthngWeb"/>
        <w:spacing w:line="360" w:lineRule="auto"/>
        <w:ind w:firstLineChars="153" w:firstLine="398"/>
        <w:jc w:val="both"/>
        <w:rPr>
          <w:b/>
          <w:bCs/>
          <w:sz w:val="26"/>
          <w:szCs w:val="26"/>
        </w:rPr>
      </w:pPr>
      <w:r>
        <w:rPr>
          <w:sz w:val="26"/>
          <w:szCs w:val="26"/>
        </w:rPr>
        <w:t>Quy trình lựa chọn nhà cung cấp là một trong những hoạt động cốt lõi và mang tính chiến lược cao trong chức năng thu mua của doanh nghiệp. Quyết định lựa chọn đối tác cung ứng không chỉ tác động trực tiếp đến chi phí vận hành mà còn quyết định sự ổn định, chất lượng và năng lực cạnh tranh của toàn bộ chuỗi cung ứng. Vai trò cụ thể của quy trình này được thể hiện qua các khía cạnh sau:</w:t>
      </w:r>
    </w:p>
    <w:p w14:paraId="70236D31" w14:textId="77777777" w:rsidR="00D43BD9" w:rsidRDefault="00000000">
      <w:pPr>
        <w:spacing w:beforeAutospacing="1"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t>- Đảm bảo nguồn cung ổn định và chất lượng đầu vào</w:t>
      </w:r>
      <w:r>
        <w:rPr>
          <w:rFonts w:ascii="Times New Roman" w:hAnsi="Times New Roman" w:cs="Times New Roman"/>
          <w:sz w:val="26"/>
          <w:szCs w:val="26"/>
        </w:rPr>
        <w:t xml:space="preserve"> việc lựa chọn đúng nhà cung cấp giúp doanh nghiệp có nguồn nguyên vật liệu, linh kiện ổn định về chất lượng, số lượng và thời gian giao hàng. Góp phần giảm thiểu gián đoạn sản xuất, nâng cao chất lượng sản phẩm cuối cùng và tăng sự hài lòng của khách hàng.</w:t>
      </w:r>
    </w:p>
    <w:p w14:paraId="1A20DFFF" w14:textId="77777777" w:rsidR="00D43BD9" w:rsidRDefault="00000000">
      <w:pPr>
        <w:spacing w:beforeAutospacing="1" w:afterAutospacing="1" w:line="360" w:lineRule="auto"/>
        <w:ind w:firstLineChars="137" w:firstLine="356"/>
        <w:jc w:val="both"/>
        <w:rPr>
          <w:rFonts w:ascii="Times New Roman" w:hAnsi="Times New Roman" w:cs="Times New Roman"/>
          <w:sz w:val="26"/>
          <w:szCs w:val="26"/>
        </w:rPr>
      </w:pPr>
      <w:r>
        <w:rPr>
          <w:rStyle w:val="Manh"/>
          <w:rFonts w:ascii="Times New Roman" w:hAnsi="Times New Roman" w:cs="Times New Roman"/>
          <w:b w:val="0"/>
          <w:bCs w:val="0"/>
          <w:sz w:val="26"/>
          <w:szCs w:val="26"/>
        </w:rPr>
        <w:lastRenderedPageBreak/>
        <w:t>- Kiểm soát và giảm chi phí toàn chuỗi cung ứng</w:t>
      </w:r>
      <w:r>
        <w:rPr>
          <w:rFonts w:ascii="Times New Roman" w:hAnsi="Times New Roman" w:cs="Times New Roman"/>
          <w:sz w:val="26"/>
          <w:szCs w:val="26"/>
        </w:rPr>
        <w:t xml:space="preserve"> chi phí mua hàng thường chiếm tỷ trọng lớn trong tổng chi phí sản xuất. Một quy trình lựa chọn nhà cung cấp hiệu quả giúp doanh nghiệp tìm được nguồn cung có giá cả cạnh tranh, điều kiện thanh toán thuận lợi và chi phí logistics hợp lý, từ đó cải thiện lợi nhuận và năng lực cạnh tranh.</w:t>
      </w:r>
    </w:p>
    <w:p w14:paraId="7A3E0264" w14:textId="77777777" w:rsidR="00D43BD9" w:rsidRDefault="00000000">
      <w:pPr>
        <w:spacing w:beforeAutospacing="1"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t>- Giảm thiểu rủi ro chuỗi cung ứng</w:t>
      </w:r>
      <w:r>
        <w:rPr>
          <w:rFonts w:ascii="Times New Roman" w:hAnsi="Times New Roman" w:cs="Times New Roman"/>
          <w:sz w:val="26"/>
          <w:szCs w:val="26"/>
        </w:rPr>
        <w:t xml:space="preserve"> quy trình lựa chọn tốt giúp sàng lọc và loại bỏ các nhà cung cấp tiềm ẩn rủi ro về tài chính, chất lượng, môi trường, lao động hoặc phụ thuộc địa chính trị. Trong bối cảnh toàn cầu hóa và biến động thị trường hiện nay, vai trò giảm rủi ro của quy trình này càng trở nên quan trọng.</w:t>
      </w:r>
    </w:p>
    <w:p w14:paraId="37EE9E7B" w14:textId="77777777" w:rsidR="00D43BD9" w:rsidRDefault="00000000">
      <w:pPr>
        <w:spacing w:beforeAutospacing="1"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t>- Tạo nền tảng cho hợp tác chiến lược dài hạn</w:t>
      </w:r>
      <w:r>
        <w:rPr>
          <w:rFonts w:ascii="Times New Roman" w:hAnsi="Times New Roman" w:cs="Times New Roman"/>
          <w:sz w:val="26"/>
          <w:szCs w:val="26"/>
        </w:rPr>
        <w:t xml:space="preserve"> lựa chọn nhà cung cấp không chỉ dựa trên tiêu chí giao dịch ngắn hạn mà hướng đến việc xây dựng quan hệ đối tác chiến lược. Những nhà cung cấp tốt có thể cùng doanh nghiệp phát triển sản phẩm mới, chia sẻ thông tin và nâng cao năng lực cạnh tranh chung.</w:t>
      </w:r>
    </w:p>
    <w:p w14:paraId="58429ABE" w14:textId="77777777" w:rsidR="00D43BD9" w:rsidRDefault="00000000">
      <w:pPr>
        <w:spacing w:beforeAutospacing="1"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t>- Hỗ trợ thực hiện chiến lược kinh doanh tổng thể</w:t>
      </w:r>
      <w:r>
        <w:rPr>
          <w:rFonts w:ascii="Times New Roman" w:hAnsi="Times New Roman" w:cs="Times New Roman"/>
          <w:sz w:val="26"/>
          <w:szCs w:val="26"/>
        </w:rPr>
        <w:t xml:space="preserve"> nhà cung cấp được chọn phải phù hợp với chiến lược của doanh nghiệp về chất lượng, chi phí, tốc độ phản ứng và phát triển bền vững.</w:t>
      </w:r>
    </w:p>
    <w:p w14:paraId="0E373E7F" w14:textId="77777777" w:rsidR="00D43BD9" w:rsidRDefault="00000000">
      <w:pPr>
        <w:pStyle w:val="u3"/>
        <w:rPr>
          <w:rFonts w:ascii="Times New Roman" w:hAnsi="Times New Roman" w:hint="default"/>
          <w:sz w:val="26"/>
          <w:szCs w:val="26"/>
        </w:rPr>
      </w:pPr>
      <w:bookmarkStart w:id="76" w:name="_Toc21490"/>
      <w:r>
        <w:rPr>
          <w:rFonts w:ascii="Times New Roman" w:hAnsi="Times New Roman" w:hint="default"/>
          <w:sz w:val="26"/>
          <w:szCs w:val="26"/>
        </w:rPr>
        <w:t>1.2.3. Đặc điểm quy trình lựa chọn nhà cung cấp</w:t>
      </w:r>
      <w:bookmarkEnd w:id="76"/>
      <w:r>
        <w:rPr>
          <w:rFonts w:ascii="Times New Roman" w:hAnsi="Times New Roman" w:hint="default"/>
          <w:sz w:val="26"/>
          <w:szCs w:val="26"/>
        </w:rPr>
        <w:t xml:space="preserve"> </w:t>
      </w:r>
    </w:p>
    <w:p w14:paraId="78654EF2" w14:textId="77777777" w:rsidR="00D43BD9" w:rsidRDefault="00000000">
      <w:pPr>
        <w:pStyle w:val="ThngthngWeb"/>
        <w:spacing w:line="360" w:lineRule="auto"/>
        <w:ind w:firstLineChars="166" w:firstLine="432"/>
        <w:rPr>
          <w:sz w:val="26"/>
          <w:szCs w:val="26"/>
        </w:rPr>
      </w:pPr>
      <w:r>
        <w:rPr>
          <w:sz w:val="26"/>
          <w:szCs w:val="26"/>
        </w:rPr>
        <w:t>Quy trình lựa chọn nhà cung cấp có những đặc điểm nổi bật sau:</w:t>
      </w:r>
    </w:p>
    <w:p w14:paraId="61929EAF"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Tính hệ thống và có cấu trúc rõ ràng</w:t>
      </w:r>
      <w:r>
        <w:rPr>
          <w:rFonts w:ascii="Times New Roman" w:hAnsi="Times New Roman" w:cs="Times New Roman"/>
          <w:sz w:val="26"/>
          <w:szCs w:val="26"/>
        </w:rPr>
        <w:t>: Quy trình được thực hiện theo từng bước logic, có tiêu chuẩn và trình tự nhất định, thường bao gồm: xác định nhu cầu, lập tiêu chí đánh giá, tìm kiếm và sơ tuyển, đánh giá chi tiết, đàm phán, chọn lựa cuối cùng và đánh giá sau mua.</w:t>
      </w:r>
    </w:p>
    <w:p w14:paraId="50DE9AAE" w14:textId="77777777" w:rsidR="00D43BD9" w:rsidRDefault="00000000">
      <w:pPr>
        <w:spacing w:beforeAutospacing="1"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t>- Tính đa tiêu chí</w:t>
      </w:r>
      <w:r>
        <w:rPr>
          <w:rFonts w:ascii="Times New Roman" w:hAnsi="Times New Roman" w:cs="Times New Roman"/>
          <w:sz w:val="26"/>
          <w:szCs w:val="26"/>
        </w:rPr>
        <w:t>: Không chỉ tập trung vào giá cả mà phải cân nhắc đồng thời nhiều nhóm tiêu chí: chất lượng, giá cả, thời gian giao hàng, năng lực sản xuất, tình hình tài chính, chứng chỉ chất lượng, trách nhiệm xã hội, tiêu chí môi trường, vị trí địa lý, công nghệ và khả năng đổi mới.</w:t>
      </w:r>
    </w:p>
    <w:p w14:paraId="06E0EFC3" w14:textId="77777777" w:rsidR="00D43BD9" w:rsidRDefault="00000000">
      <w:pPr>
        <w:spacing w:before="100" w:beforeAutospacing="1" w:after="100"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lastRenderedPageBreak/>
        <w:t>- Tính động và liên tục</w:t>
      </w:r>
      <w:r>
        <w:rPr>
          <w:rFonts w:ascii="Times New Roman" w:hAnsi="Times New Roman" w:cs="Times New Roman"/>
          <w:sz w:val="26"/>
          <w:szCs w:val="26"/>
        </w:rPr>
        <w:t>: Lựa chọn nhà cung cấp không phải là hoạt động một lần mà đòi hỏi đánh giá định kỳ  để duy trì, phát triển hoặc thay thế nhà cung cấp khi cần thiết.</w:t>
      </w:r>
    </w:p>
    <w:p w14:paraId="7E5ACA8D" w14:textId="77777777" w:rsidR="00D43BD9" w:rsidRDefault="00000000">
      <w:pPr>
        <w:spacing w:before="100" w:beforeAutospacing="1" w:after="100" w:afterAutospacing="1" w:line="360" w:lineRule="auto"/>
        <w:ind w:firstLineChars="138" w:firstLine="359"/>
        <w:jc w:val="both"/>
        <w:rPr>
          <w:rFonts w:ascii="Times New Roman" w:hAnsi="Times New Roman" w:cs="Times New Roman"/>
          <w:sz w:val="26"/>
          <w:szCs w:val="26"/>
        </w:rPr>
      </w:pPr>
      <w:r>
        <w:rPr>
          <w:rStyle w:val="Manh"/>
          <w:rFonts w:ascii="Times New Roman" w:hAnsi="Times New Roman" w:cs="Times New Roman"/>
          <w:b w:val="0"/>
          <w:bCs w:val="0"/>
          <w:sz w:val="26"/>
          <w:szCs w:val="26"/>
        </w:rPr>
        <w:t>- Tính chiến lược ngày càng cao</w:t>
      </w:r>
      <w:r>
        <w:rPr>
          <w:rFonts w:ascii="Times New Roman" w:hAnsi="Times New Roman" w:cs="Times New Roman"/>
          <w:sz w:val="26"/>
          <w:szCs w:val="26"/>
        </w:rPr>
        <w:t>: Trong môi trường kinh doanh hiện đại, quy trình lựa chọn nhà cung cấp đã chuyển từ hoạt động thuần túy tác nghiệp sang hoạt động mang tính chiến lược, ảnh hưởng trực tiếp đến lợi thế cạnh tranh bền vững của doanh nghiệp.</w:t>
      </w:r>
    </w:p>
    <w:p w14:paraId="7C1984B2" w14:textId="77777777" w:rsidR="00D43BD9" w:rsidRDefault="00000000">
      <w:pPr>
        <w:pStyle w:val="u3"/>
        <w:rPr>
          <w:rFonts w:ascii="Times New Roman" w:hAnsi="Times New Roman" w:hint="default"/>
          <w:sz w:val="26"/>
          <w:szCs w:val="26"/>
        </w:rPr>
      </w:pPr>
      <w:bookmarkStart w:id="77" w:name="_Toc3461"/>
      <w:r>
        <w:rPr>
          <w:rFonts w:ascii="Times New Roman" w:hAnsi="Times New Roman" w:hint="default"/>
          <w:sz w:val="26"/>
          <w:szCs w:val="26"/>
        </w:rPr>
        <w:t>1.2.4. Quy trình lựa chọn nhà cung cấp trong hoạt động thu mua</w:t>
      </w:r>
      <w:bookmarkEnd w:id="77"/>
      <w:r>
        <w:rPr>
          <w:rFonts w:ascii="Times New Roman" w:hAnsi="Times New Roman" w:hint="default"/>
          <w:sz w:val="26"/>
          <w:szCs w:val="26"/>
        </w:rPr>
        <w:t xml:space="preserve"> </w:t>
      </w:r>
    </w:p>
    <w:p w14:paraId="7A049C11" w14:textId="77777777" w:rsidR="00D43BD9" w:rsidRDefault="00000000">
      <w:pPr>
        <w:spacing w:line="360" w:lineRule="auto"/>
        <w:ind w:firstLineChars="153" w:firstLine="398"/>
        <w:jc w:val="both"/>
        <w:rPr>
          <w:rFonts w:ascii="Times New Roman" w:hAnsi="Times New Roman" w:cs="Times New Roman"/>
          <w:b/>
          <w:bCs/>
          <w:i/>
          <w:iCs/>
          <w:sz w:val="26"/>
          <w:szCs w:val="26"/>
        </w:rPr>
      </w:pPr>
      <w:r>
        <w:rPr>
          <w:rFonts w:ascii="Times New Roman" w:hAnsi="Times New Roman" w:cs="Times New Roman"/>
          <w:sz w:val="26"/>
          <w:szCs w:val="26"/>
        </w:rPr>
        <w:t>Quy trình lựa chọn nhà cung cấp tốt nhất cho một sản phẩm bao gồm các bước sau:</w:t>
      </w:r>
    </w:p>
    <w:tbl>
      <w:tblPr>
        <w:tblStyle w:val="LiBang"/>
        <w:tblW w:w="10008" w:type="dxa"/>
        <w:tblInd w:w="-29" w:type="dxa"/>
        <w:tblLook w:val="04A0" w:firstRow="1" w:lastRow="0" w:firstColumn="1" w:lastColumn="0" w:noHBand="0" w:noVBand="1"/>
      </w:tblPr>
      <w:tblGrid>
        <w:gridCol w:w="10008"/>
      </w:tblGrid>
      <w:tr w:rsidR="00D43BD9" w14:paraId="14148A44" w14:textId="77777777">
        <w:trPr>
          <w:trHeight w:val="4834"/>
        </w:trPr>
        <w:tc>
          <w:tcPr>
            <w:tcW w:w="10008" w:type="dxa"/>
          </w:tcPr>
          <w:p w14:paraId="1DE43EAD" w14:textId="77777777" w:rsidR="00D43BD9" w:rsidRDefault="00000000">
            <w:pPr>
              <w:widowControl/>
              <w:spacing w:after="144"/>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713536" behindDoc="0" locked="0" layoutInCell="1" allowOverlap="1" wp14:anchorId="14373537" wp14:editId="250146D7">
                      <wp:simplePos x="0" y="0"/>
                      <wp:positionH relativeFrom="column">
                        <wp:posOffset>1790065</wp:posOffset>
                      </wp:positionH>
                      <wp:positionV relativeFrom="paragraph">
                        <wp:posOffset>225425</wp:posOffset>
                      </wp:positionV>
                      <wp:extent cx="2397125" cy="489585"/>
                      <wp:effectExtent l="5080" t="4445" r="5715" b="8890"/>
                      <wp:wrapNone/>
                      <wp:docPr id="34" name="Rectangle 34"/>
                      <wp:cNvGraphicFramePr/>
                      <a:graphic xmlns:a="http://schemas.openxmlformats.org/drawingml/2006/main">
                        <a:graphicData uri="http://schemas.microsoft.com/office/word/2010/wordprocessingShape">
                          <wps:wsp>
                            <wps:cNvSpPr/>
                            <wps:spPr>
                              <a:xfrm>
                                <a:off x="816610" y="1980565"/>
                                <a:ext cx="2397125" cy="489585"/>
                              </a:xfrm>
                              <a:prstGeom prst="rect">
                                <a:avLst/>
                              </a:prstGeom>
                              <a:solidFill>
                                <a:schemeClr val="bg1"/>
                              </a:solidFill>
                              <a:ln w="952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6A6AC2C"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1. Xác định nhu cầu của doanh</w:t>
                                  </w:r>
                                </w:p>
                                <w:p w14:paraId="2328080D"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nghiệp</w:t>
                                  </w:r>
                                </w:p>
                                <w:p w14:paraId="51C99C0F" w14:textId="77777777" w:rsidR="00D43BD9" w:rsidRDefault="00000000">
                                  <w:pPr>
                                    <w:jc w:val="center"/>
                                    <w:rPr>
                                      <w:rFonts w:ascii="Times New Roman" w:hAnsi="Times New Roman" w:cs="Times New Roman"/>
                                      <w:b/>
                                      <w:bCs/>
                                      <w:sz w:val="26"/>
                                      <w:szCs w:val="26"/>
                                    </w:rPr>
                                  </w:pPr>
                                  <w:r>
                                    <w:rPr>
                                      <w:rFonts w:ascii="Times New Roman" w:hAnsi="Times New Roman" w:cs="Times New Roman"/>
                                      <w:sz w:val="26"/>
                                      <w:szCs w:val="26"/>
                                    </w:rPr>
                                    <w:t>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4373537" id="Rectangle 34" o:spid="_x0000_s1026" style="position:absolute;left:0;text-align:left;margin-left:140.95pt;margin-top:17.75pt;width:188.75pt;height:38.5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" fillcolor="white [3212]" strokecolor="#0d0d0d [3069]">
                      <v:textbox>
                        <w:txbxContent>
                          <w:p w14:paraId="66A6AC2C"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1. Xác định nhu cầu của doanh</w:t>
                            </w:r>
                          </w:p>
                          <w:p w14:paraId="2328080D"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nghiệp</w:t>
                            </w:r>
                          </w:p>
                          <w:p w14:paraId="51C99C0F" w14:textId="77777777" w:rsidR="00D43BD9" w:rsidRDefault="00000000">
                            <w:pPr>
                              <w:jc w:val="center"/>
                              <w:rPr>
                                <w:rFonts w:ascii="Times New Roman" w:hAnsi="Times New Roman" w:cs="Times New Roman"/>
                                <w:b/>
                                <w:bCs/>
                                <w:sz w:val="26"/>
                                <w:szCs w:val="26"/>
                              </w:rPr>
                            </w:pPr>
                            <w:r>
                              <w:rPr>
                                <w:rFonts w:ascii="Times New Roman" w:hAnsi="Times New Roman" w:cs="Times New Roman"/>
                                <w:sz w:val="26"/>
                                <w:szCs w:val="26"/>
                              </w:rPr>
                              <w:t>p</w:t>
                            </w:r>
                          </w:p>
                        </w:txbxContent>
                      </v:textbox>
                    </v:rect>
                  </w:pict>
                </mc:Fallback>
              </mc:AlternateContent>
            </w:r>
          </w:p>
          <w:p w14:paraId="5845281F" w14:textId="77777777" w:rsidR="00D43BD9" w:rsidRDefault="00D43BD9">
            <w:pPr>
              <w:widowControl/>
              <w:spacing w:after="144"/>
              <w:rPr>
                <w:rFonts w:ascii="Times New Roman" w:hAnsi="Times New Roman" w:cs="Times New Roman"/>
                <w:b/>
                <w:bCs/>
                <w:i/>
                <w:iCs/>
                <w:sz w:val="26"/>
                <w:szCs w:val="26"/>
              </w:rPr>
            </w:pPr>
          </w:p>
          <w:p w14:paraId="70210CB8" w14:textId="77777777" w:rsidR="00D43BD9" w:rsidRDefault="00000000">
            <w:pPr>
              <w:widowControl/>
              <w:spacing w:after="144"/>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726848" behindDoc="0" locked="0" layoutInCell="1" allowOverlap="1" wp14:anchorId="3D076100" wp14:editId="5F210DFF">
                      <wp:simplePos x="0" y="0"/>
                      <wp:positionH relativeFrom="column">
                        <wp:posOffset>4219575</wp:posOffset>
                      </wp:positionH>
                      <wp:positionV relativeFrom="paragraph">
                        <wp:posOffset>29845</wp:posOffset>
                      </wp:positionV>
                      <wp:extent cx="923290" cy="361950"/>
                      <wp:effectExtent l="0" t="15240" r="6350" b="19050"/>
                      <wp:wrapNone/>
                      <wp:docPr id="134" name="Straight Arrow Connector 134"/>
                      <wp:cNvGraphicFramePr/>
                      <a:graphic xmlns:a="http://schemas.openxmlformats.org/drawingml/2006/main">
                        <a:graphicData uri="http://schemas.microsoft.com/office/word/2010/wordprocessingShape">
                          <wps:wsp>
                            <wps:cNvCnPr/>
                            <wps:spPr>
                              <a:xfrm flipH="1" flipV="1">
                                <a:off x="4871085" y="2264410"/>
                                <a:ext cx="923290" cy="361950"/>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332.25pt;margin-top:2.35pt;height:28.5pt;width:72.7pt;z-index:251726848;mso-width-relative:page;mso-height-relative:page;" filled="f" stroked="t" coordsize="21600,21600" o:gfxdata="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cr46HX&#10;AAAACAEAAA8AAAAAAAAAAQAgAAAAIgAAAGRycy9kb3ducmV2LnhtbFBLAQIUABQAAAAIAIdO4kBW&#10;CHgQIQIAAEIEAAAOAAAAAAAAAAEAIAAAACYBAABkcnMvZTJvRG9jLnhtbFBLBQYAAAAABgAGAFkB&#10;AAC5BQAAAAA=&#10;">
                      <v:fill on="f" focussize="0,0"/>
                      <v:stroke weight="1pt" color="#0D0D0D [3069]"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20704" behindDoc="0" locked="0" layoutInCell="1" allowOverlap="1" wp14:anchorId="1222D70A" wp14:editId="5DA06795">
                      <wp:simplePos x="0" y="0"/>
                      <wp:positionH relativeFrom="column">
                        <wp:posOffset>1064895</wp:posOffset>
                      </wp:positionH>
                      <wp:positionV relativeFrom="paragraph">
                        <wp:posOffset>78105</wp:posOffset>
                      </wp:positionV>
                      <wp:extent cx="718185" cy="334645"/>
                      <wp:effectExtent l="0" t="5715" r="13335" b="10160"/>
                      <wp:wrapNone/>
                      <wp:docPr id="124" name="Straight Arrow Connector 124"/>
                      <wp:cNvGraphicFramePr/>
                      <a:graphic xmlns:a="http://schemas.openxmlformats.org/drawingml/2006/main">
                        <a:graphicData uri="http://schemas.microsoft.com/office/word/2010/wordprocessingShape">
                          <wps:wsp>
                            <wps:cNvCnPr/>
                            <wps:spPr>
                              <a:xfrm flipH="1">
                                <a:off x="1511300" y="2185670"/>
                                <a:ext cx="718185" cy="334645"/>
                              </a:xfrm>
                              <a:prstGeom prst="straightConnector1">
                                <a:avLst/>
                              </a:prstGeom>
                              <a:ln>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83.85pt;margin-top:6.15pt;height:26.35pt;width:56.55pt;z-index:251720704;mso-width-relative:page;mso-height-relative:page;" filled="f" stroked="t" coordsize="21600,21600" o:gfxdata="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lip/TWAAAACQEA&#10;AA8AAAAAAAAAAQAgAAAAIgAAAGRycy9kb3ducmV2LnhtbFBLAQIUABQAAAAIAIdO4kCrwArgHAIA&#10;ADkEAAAOAAAAAAAAAAEAIAAAACUBAABkcnMvZTJvRG9jLnhtbFBLBQYAAAAABgAGAFkBAACzBQAA&#10;AAA=&#10;">
                      <v:fill on="f" focussize="0,0"/>
                      <v:stroke weight="1pt" color="#262626 [2749]" miterlimit="8" joinstyle="miter" endarrow="open"/>
                      <v:imagedata o:title=""/>
                      <o:lock v:ext="edit" aspectratio="f"/>
                    </v:shape>
                  </w:pict>
                </mc:Fallback>
              </mc:AlternateContent>
            </w:r>
          </w:p>
          <w:p w14:paraId="3EF1D86B" w14:textId="77777777" w:rsidR="00D43BD9" w:rsidRDefault="00000000">
            <w:pPr>
              <w:widowControl/>
              <w:spacing w:after="144"/>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717632" behindDoc="0" locked="0" layoutInCell="1" allowOverlap="1" wp14:anchorId="6DB2ADDF" wp14:editId="7AC52FAE">
                      <wp:simplePos x="0" y="0"/>
                      <wp:positionH relativeFrom="column">
                        <wp:posOffset>3771265</wp:posOffset>
                      </wp:positionH>
                      <wp:positionV relativeFrom="paragraph">
                        <wp:posOffset>146050</wp:posOffset>
                      </wp:positionV>
                      <wp:extent cx="2458720" cy="523875"/>
                      <wp:effectExtent l="4445" t="4445" r="5715" b="5080"/>
                      <wp:wrapNone/>
                      <wp:docPr id="118" name="Rectangle 118"/>
                      <wp:cNvGraphicFramePr/>
                      <a:graphic xmlns:a="http://schemas.openxmlformats.org/drawingml/2006/main">
                        <a:graphicData uri="http://schemas.microsoft.com/office/word/2010/wordprocessingShape">
                          <wps:wsp>
                            <wps:cNvSpPr/>
                            <wps:spPr>
                              <a:xfrm>
                                <a:off x="0" y="0"/>
                                <a:ext cx="2458720" cy="523875"/>
                              </a:xfrm>
                              <a:prstGeom prst="rect">
                                <a:avLst/>
                              </a:prstGeom>
                              <a:solidFill>
                                <a:schemeClr val="bg1"/>
                              </a:solidFill>
                              <a:ln w="952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3005FB1"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7. Lựa chọn nhà cung cấp, thỏa</w:t>
                                  </w:r>
                                </w:p>
                                <w:p w14:paraId="6063D01B" w14:textId="77777777" w:rsidR="00D43BD9" w:rsidRDefault="00000000">
                                  <w:pPr>
                                    <w:jc w:val="center"/>
                                  </w:pPr>
                                  <w:r>
                                    <w:rPr>
                                      <w:rFonts w:ascii="Times New Roman" w:eastAsia="SimSun" w:hAnsi="Times New Roman" w:cs="Times New Roman"/>
                                      <w:color w:val="0000CC"/>
                                      <w:sz w:val="26"/>
                                      <w:szCs w:val="26"/>
                                      <w:lang w:bidi="ar"/>
                                    </w:rPr>
                                    <w:t>thuận hợp đồng</w:t>
                                  </w:r>
                                </w:p>
                                <w:p w14:paraId="70338E99" w14:textId="77777777" w:rsidR="00D43BD9" w:rsidRDefault="00D43BD9">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DB2ADDF" id="Rectangle 118" o:spid="_x0000_s1027" style="position:absolute;left:0;text-align:left;margin-left:296.95pt;margin-top:11.5pt;width:193.6pt;height:41.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" fillcolor="white [3212]" strokecolor="#0d0d0d [3069]">
                      <v:textbox>
                        <w:txbxContent>
                          <w:p w14:paraId="23005FB1"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7. Lựa chọn nhà cung cấp, thỏa</w:t>
                            </w:r>
                          </w:p>
                          <w:p w14:paraId="6063D01B" w14:textId="77777777" w:rsidR="00D43BD9" w:rsidRDefault="00000000">
                            <w:pPr>
                              <w:jc w:val="center"/>
                            </w:pPr>
                            <w:r>
                              <w:rPr>
                                <w:rFonts w:ascii="Times New Roman" w:eastAsia="SimSun" w:hAnsi="Times New Roman" w:cs="Times New Roman"/>
                                <w:color w:val="0000CC"/>
                                <w:sz w:val="26"/>
                                <w:szCs w:val="26"/>
                                <w:lang w:bidi="ar"/>
                              </w:rPr>
                              <w:t>thuận hợp đồng</w:t>
                            </w:r>
                          </w:p>
                          <w:p w14:paraId="70338E99" w14:textId="77777777" w:rsidR="00D43BD9" w:rsidRDefault="00D43BD9">
                            <w:pPr>
                              <w:jc w:val="both"/>
                            </w:pPr>
                          </w:p>
                        </w:txbxContent>
                      </v:textbox>
                    </v:rect>
                  </w:pict>
                </mc:Fallback>
              </mc:AlternateContent>
            </w:r>
            <w:r>
              <w:rPr>
                <w:noProof/>
                <w:sz w:val="26"/>
              </w:rPr>
              <mc:AlternateContent>
                <mc:Choice Requires="wps">
                  <w:drawing>
                    <wp:anchor distT="0" distB="0" distL="114300" distR="114300" simplePos="0" relativeHeight="251714560" behindDoc="0" locked="0" layoutInCell="1" allowOverlap="1" wp14:anchorId="79C32729" wp14:editId="4EC240F6">
                      <wp:simplePos x="0" y="0"/>
                      <wp:positionH relativeFrom="column">
                        <wp:posOffset>-3810</wp:posOffset>
                      </wp:positionH>
                      <wp:positionV relativeFrom="paragraph">
                        <wp:posOffset>161925</wp:posOffset>
                      </wp:positionV>
                      <wp:extent cx="2374900" cy="495300"/>
                      <wp:effectExtent l="4445" t="5080" r="13335" b="17780"/>
                      <wp:wrapNone/>
                      <wp:docPr id="115" name="Rectangle 115"/>
                      <wp:cNvGraphicFramePr/>
                      <a:graphic xmlns:a="http://schemas.openxmlformats.org/drawingml/2006/main">
                        <a:graphicData uri="http://schemas.microsoft.com/office/word/2010/wordprocessingShape">
                          <wps:wsp>
                            <wps:cNvSpPr/>
                            <wps:spPr>
                              <a:xfrm>
                                <a:off x="0" y="0"/>
                                <a:ext cx="2374900" cy="495300"/>
                              </a:xfrm>
                              <a:prstGeom prst="rect">
                                <a:avLst/>
                              </a:prstGeom>
                              <a:solidFill>
                                <a:schemeClr val="bg1"/>
                              </a:solidFill>
                              <a:ln w="952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28937E0"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2. Xác định yêu cầu về nguồn cung</w:t>
                                  </w:r>
                                </w:p>
                                <w:p w14:paraId="45316B3C" w14:textId="77777777" w:rsidR="00D43BD9" w:rsidRDefault="00D43BD9">
                                  <w:pPr>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9C32729" id="Rectangle 115" o:spid="_x0000_s1028" style="position:absolute;left:0;text-align:left;margin-left:-.3pt;margin-top:12.75pt;width:187pt;height:39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" fillcolor="white [3212]" strokecolor="#0d0d0d [3069]">
                      <v:textbox>
                        <w:txbxContent>
                          <w:p w14:paraId="628937E0"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2. Xác định yêu cầu về nguồn cung</w:t>
                            </w:r>
                          </w:p>
                          <w:p w14:paraId="45316B3C" w14:textId="77777777" w:rsidR="00D43BD9" w:rsidRDefault="00D43BD9">
                            <w:pPr>
                              <w:jc w:val="center"/>
                              <w:rPr>
                                <w:rFonts w:ascii="Times New Roman" w:hAnsi="Times New Roman" w:cs="Times New Roman"/>
                                <w:sz w:val="26"/>
                                <w:szCs w:val="26"/>
                              </w:rPr>
                            </w:pPr>
                          </w:p>
                        </w:txbxContent>
                      </v:textbox>
                    </v:rect>
                  </w:pict>
                </mc:Fallback>
              </mc:AlternateContent>
            </w:r>
            <w:r>
              <w:rPr>
                <w:sz w:val="26"/>
              </w:rPr>
              <w:t xml:space="preserve">   </w:t>
            </w:r>
            <w:r>
              <w:rPr>
                <w:rFonts w:ascii="Times New Roman" w:hAnsi="Times New Roman" w:cs="Times New Roman"/>
                <w:b/>
                <w:bCs/>
                <w:i/>
                <w:iCs/>
                <w:sz w:val="26"/>
                <w:szCs w:val="26"/>
              </w:rPr>
              <w:t xml:space="preserve">    </w:t>
            </w:r>
          </w:p>
          <w:p w14:paraId="5F085829" w14:textId="77777777" w:rsidR="00D43BD9" w:rsidRDefault="00D43BD9">
            <w:pPr>
              <w:widowControl/>
              <w:spacing w:after="144"/>
              <w:rPr>
                <w:rFonts w:ascii="Times New Roman" w:hAnsi="Times New Roman" w:cs="Times New Roman"/>
                <w:b/>
                <w:bCs/>
                <w:i/>
                <w:iCs/>
                <w:sz w:val="26"/>
                <w:szCs w:val="26"/>
              </w:rPr>
            </w:pPr>
          </w:p>
          <w:p w14:paraId="5E2B0E2F" w14:textId="77777777" w:rsidR="00D43BD9" w:rsidRDefault="00000000">
            <w:pPr>
              <w:widowControl/>
              <w:spacing w:after="144"/>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725824" behindDoc="0" locked="0" layoutInCell="1" allowOverlap="1" wp14:anchorId="0D42FAF5" wp14:editId="5DA23775">
                      <wp:simplePos x="0" y="0"/>
                      <wp:positionH relativeFrom="column">
                        <wp:posOffset>4999990</wp:posOffset>
                      </wp:positionH>
                      <wp:positionV relativeFrom="paragraph">
                        <wp:posOffset>132715</wp:posOffset>
                      </wp:positionV>
                      <wp:extent cx="5715" cy="200025"/>
                      <wp:effectExtent l="48260" t="0" r="52705" b="13335"/>
                      <wp:wrapNone/>
                      <wp:docPr id="132" name="Straight Arrow Connector 132"/>
                      <wp:cNvGraphicFramePr/>
                      <a:graphic xmlns:a="http://schemas.openxmlformats.org/drawingml/2006/main">
                        <a:graphicData uri="http://schemas.microsoft.com/office/word/2010/wordprocessingShape">
                          <wps:wsp>
                            <wps:cNvCnPr/>
                            <wps:spPr>
                              <a:xfrm flipH="1" flipV="1">
                                <a:off x="0" y="0"/>
                                <a:ext cx="5715" cy="20002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393.7pt;margin-top:10.45pt;height:15.75pt;width:0.45pt;z-index:251725824;mso-width-relative:page;mso-height-relative:page;" filled="f" stroked="t" coordsize="21600,21600" o:gfxdata="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LLQq7YAAAACQEAAA8AAAAAAAAA&#10;AQAgAAAAIgAAAGRycy9kb3ducmV2LnhtbFBLAQIUABQAAAAIAIdO4kAUC08LEQIAADQEAAAOAAAA&#10;AAAAAAEAIAAAACcBAABkcnMvZTJvRG9jLnhtbFBLBQYAAAAABgAGAFkBAACqBQAAAAA=&#10;">
                      <v:fill on="f" focussize="0,0"/>
                      <v:stroke weight="1pt" color="#0D0D0D [3069]"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24800" behindDoc="0" locked="0" layoutInCell="1" allowOverlap="1" wp14:anchorId="33367505" wp14:editId="4B3421C6">
                      <wp:simplePos x="0" y="0"/>
                      <wp:positionH relativeFrom="column">
                        <wp:posOffset>5003165</wp:posOffset>
                      </wp:positionH>
                      <wp:positionV relativeFrom="paragraph">
                        <wp:posOffset>864870</wp:posOffset>
                      </wp:positionV>
                      <wp:extent cx="5715" cy="200025"/>
                      <wp:effectExtent l="48260" t="0" r="52705" b="13335"/>
                      <wp:wrapNone/>
                      <wp:docPr id="130" name="Straight Arrow Connector 130"/>
                      <wp:cNvGraphicFramePr/>
                      <a:graphic xmlns:a="http://schemas.openxmlformats.org/drawingml/2006/main">
                        <a:graphicData uri="http://schemas.microsoft.com/office/word/2010/wordprocessingShape">
                          <wps:wsp>
                            <wps:cNvCnPr/>
                            <wps:spPr>
                              <a:xfrm flipH="1" flipV="1">
                                <a:off x="5043805" y="4944745"/>
                                <a:ext cx="5715" cy="20002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 y;margin-left:393.95pt;margin-top:68.1pt;height:15.75pt;width:0.45pt;z-index:251724800;mso-width-relative:page;mso-height-relative:page;" filled="f" stroked="t" coordsize="21600,21600" o:gfxdata="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3MxtgA&#10;AAALAQAADwAAAAAAAAABACAAAAAiAAAAZHJzL2Rvd25yZXYueG1sUEsBAhQAFAAAAAgAh07iQDDl&#10;W28fAgAAQAQAAA4AAAAAAAAAAQAgAAAAJwEAAGRycy9lMm9Eb2MueG1sUEsFBgAAAAAGAAYAWQEA&#10;ALgFAAAAAA==&#10;">
                      <v:fill on="f" focussize="0,0"/>
                      <v:stroke weight="1pt" color="#0D0D0D [3069]"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22752" behindDoc="0" locked="0" layoutInCell="1" allowOverlap="1" wp14:anchorId="2A00846B" wp14:editId="70E4CE64">
                      <wp:simplePos x="0" y="0"/>
                      <wp:positionH relativeFrom="column">
                        <wp:posOffset>1090295</wp:posOffset>
                      </wp:positionH>
                      <wp:positionV relativeFrom="paragraph">
                        <wp:posOffset>871220</wp:posOffset>
                      </wp:positionV>
                      <wp:extent cx="635" cy="188595"/>
                      <wp:effectExtent l="50165" t="0" r="55880" b="9525"/>
                      <wp:wrapNone/>
                      <wp:docPr id="126" name="Straight Arrow Connector 126"/>
                      <wp:cNvGraphicFramePr/>
                      <a:graphic xmlns:a="http://schemas.openxmlformats.org/drawingml/2006/main">
                        <a:graphicData uri="http://schemas.microsoft.com/office/word/2010/wordprocessingShape">
                          <wps:wsp>
                            <wps:cNvCnPr/>
                            <wps:spPr>
                              <a:xfrm>
                                <a:off x="0" y="0"/>
                                <a:ext cx="635" cy="18859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85.85pt;margin-top:68.6pt;height:14.85pt;width:0.05pt;z-index:251722752;mso-width-relative:page;mso-height-relative:page;" filled="f" stroked="t" coordsize="21600,21600" o:gfxdata="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&#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Xk2DD2AAAAAsBAAAPAAAAAAAAAAEAIAAAACIAAABk&#10;cnMvZG93bnJldi54bWxQSwECFAAUAAAACACHTuJAmxS4cgYCAAAfBAAADgAAAAAAAAABACAAAAAn&#10;AQAAZHJzL2Uyb0RvYy54bWxQSwUGAAAAAAYABgBZAQAAnwUAAAAA&#10;">
                      <v:fill on="f" focussize="0,0"/>
                      <v:stroke weight="1pt" color="#0D0D0D [3069]"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21728" behindDoc="0" locked="0" layoutInCell="1" allowOverlap="1" wp14:anchorId="14CEC426" wp14:editId="5B4795FB">
                      <wp:simplePos x="0" y="0"/>
                      <wp:positionH relativeFrom="column">
                        <wp:posOffset>1088390</wp:posOffset>
                      </wp:positionH>
                      <wp:positionV relativeFrom="paragraph">
                        <wp:posOffset>118110</wp:posOffset>
                      </wp:positionV>
                      <wp:extent cx="635" cy="188595"/>
                      <wp:effectExtent l="50165" t="0" r="55880" b="9525"/>
                      <wp:wrapNone/>
                      <wp:docPr id="125" name="Straight Arrow Connector 125"/>
                      <wp:cNvGraphicFramePr/>
                      <a:graphic xmlns:a="http://schemas.openxmlformats.org/drawingml/2006/main">
                        <a:graphicData uri="http://schemas.microsoft.com/office/word/2010/wordprocessingShape">
                          <wps:wsp>
                            <wps:cNvCnPr/>
                            <wps:spPr>
                              <a:xfrm>
                                <a:off x="1744980" y="3218815"/>
                                <a:ext cx="635" cy="18859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85.7pt;margin-top:9.3pt;height:14.85pt;width:0.05pt;z-index:251721728;mso-width-relative:page;mso-height-relative:page;" filled="f" stroked="t" coordsize="21600,21600" o:gfxdata="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X3aU42QAAAAkBAAAPAAAA&#10;AAAAAAEAIAAAACIAAABkcnMvZG93bnJldi54bWxQSwECFAAUAAAACACHTuJAChdafxQCAAArBAAA&#10;DgAAAAAAAAABACAAAAAoAQAAZHJzL2Uyb0RvYy54bWxQSwUGAAAAAAYABgBZAQAArgUAAAAA&#10;">
                      <v:fill on="f" focussize="0,0"/>
                      <v:stroke weight="1pt" color="#0D0D0D [3069]"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19680" behindDoc="0" locked="0" layoutInCell="1" allowOverlap="1" wp14:anchorId="6451B684" wp14:editId="2DD3DB38">
                      <wp:simplePos x="0" y="0"/>
                      <wp:positionH relativeFrom="column">
                        <wp:posOffset>3779520</wp:posOffset>
                      </wp:positionH>
                      <wp:positionV relativeFrom="paragraph">
                        <wp:posOffset>1083945</wp:posOffset>
                      </wp:positionV>
                      <wp:extent cx="2451100" cy="457835"/>
                      <wp:effectExtent l="4445" t="4445" r="13335" b="10160"/>
                      <wp:wrapNone/>
                      <wp:docPr id="120" name="Rectangle 120"/>
                      <wp:cNvGraphicFramePr/>
                      <a:graphic xmlns:a="http://schemas.openxmlformats.org/drawingml/2006/main">
                        <a:graphicData uri="http://schemas.microsoft.com/office/word/2010/wordprocessingShape">
                          <wps:wsp>
                            <wps:cNvSpPr/>
                            <wps:spPr>
                              <a:xfrm>
                                <a:off x="0" y="0"/>
                                <a:ext cx="2451100" cy="457835"/>
                              </a:xfrm>
                              <a:prstGeom prst="rect">
                                <a:avLst/>
                              </a:prstGeom>
                              <a:solidFill>
                                <a:schemeClr val="bg1"/>
                              </a:solidFill>
                              <a:ln w="952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48B1FBB"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5. Giới hạn nhà cung cấp</w:t>
                                  </w:r>
                                </w:p>
                                <w:p w14:paraId="784D3042" w14:textId="77777777" w:rsidR="00D43BD9" w:rsidRDefault="00D43BD9">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451B684" id="Rectangle 120" o:spid="_x0000_s1029" style="position:absolute;left:0;text-align:left;margin-left:297.6pt;margin-top:85.35pt;width:193pt;height:36.0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" fillcolor="white [3212]" strokecolor="#0d0d0d [3069]">
                      <v:textbox>
                        <w:txbxContent>
                          <w:p w14:paraId="548B1FBB"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5. Giới hạn nhà cung cấp</w:t>
                            </w:r>
                          </w:p>
                          <w:p w14:paraId="784D3042" w14:textId="77777777" w:rsidR="00D43BD9" w:rsidRDefault="00D43BD9">
                            <w:pPr>
                              <w:jc w:val="both"/>
                            </w:pPr>
                          </w:p>
                        </w:txbxContent>
                      </v:textbox>
                    </v:rect>
                  </w:pict>
                </mc:Fallback>
              </mc:AlternateContent>
            </w:r>
            <w:r>
              <w:rPr>
                <w:noProof/>
                <w:sz w:val="26"/>
              </w:rPr>
              <mc:AlternateContent>
                <mc:Choice Requires="wps">
                  <w:drawing>
                    <wp:anchor distT="0" distB="0" distL="114300" distR="114300" simplePos="0" relativeHeight="251718656" behindDoc="0" locked="0" layoutInCell="1" allowOverlap="1" wp14:anchorId="338DB116" wp14:editId="5DCF663E">
                      <wp:simplePos x="0" y="0"/>
                      <wp:positionH relativeFrom="column">
                        <wp:posOffset>3773805</wp:posOffset>
                      </wp:positionH>
                      <wp:positionV relativeFrom="paragraph">
                        <wp:posOffset>389255</wp:posOffset>
                      </wp:positionV>
                      <wp:extent cx="2458720" cy="473075"/>
                      <wp:effectExtent l="4445" t="4445" r="5715" b="10160"/>
                      <wp:wrapNone/>
                      <wp:docPr id="119" name="Rectangle 119"/>
                      <wp:cNvGraphicFramePr/>
                      <a:graphic xmlns:a="http://schemas.openxmlformats.org/drawingml/2006/main">
                        <a:graphicData uri="http://schemas.microsoft.com/office/word/2010/wordprocessingShape">
                          <wps:wsp>
                            <wps:cNvSpPr/>
                            <wps:spPr>
                              <a:xfrm>
                                <a:off x="0" y="0"/>
                                <a:ext cx="2458720" cy="473075"/>
                              </a:xfrm>
                              <a:prstGeom prst="rect">
                                <a:avLst/>
                              </a:prstGeom>
                              <a:solidFill>
                                <a:schemeClr val="bg1"/>
                              </a:solidFill>
                              <a:ln w="952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64D7CCF"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6. Xác thực và kiểm chứng thông tin</w:t>
                                  </w:r>
                                </w:p>
                                <w:p w14:paraId="35B9BDB5" w14:textId="77777777" w:rsidR="00D43BD9" w:rsidRDefault="00D43BD9">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38DB116" id="Rectangle 119" o:spid="_x0000_s1030" style="position:absolute;left:0;text-align:left;margin-left:297.15pt;margin-top:30.65pt;width:193.6pt;height:37.2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" fillcolor="white [3212]" strokecolor="#0d0d0d [3069]">
                      <v:textbox>
                        <w:txbxContent>
                          <w:p w14:paraId="164D7CCF"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6. Xác thực và kiểm chứng thông tin</w:t>
                            </w:r>
                          </w:p>
                          <w:p w14:paraId="35B9BDB5" w14:textId="77777777" w:rsidR="00D43BD9" w:rsidRDefault="00D43BD9">
                            <w:pPr>
                              <w:jc w:val="both"/>
                            </w:pPr>
                          </w:p>
                        </w:txbxContent>
                      </v:textbox>
                    </v:rect>
                  </w:pict>
                </mc:Fallback>
              </mc:AlternateContent>
            </w:r>
            <w:r>
              <w:rPr>
                <w:noProof/>
                <w:sz w:val="26"/>
              </w:rPr>
              <mc:AlternateContent>
                <mc:Choice Requires="wps">
                  <w:drawing>
                    <wp:anchor distT="0" distB="0" distL="114300" distR="114300" simplePos="0" relativeHeight="251716608" behindDoc="0" locked="0" layoutInCell="1" allowOverlap="1" wp14:anchorId="78923CC6" wp14:editId="1D32797C">
                      <wp:simplePos x="0" y="0"/>
                      <wp:positionH relativeFrom="column">
                        <wp:posOffset>13335</wp:posOffset>
                      </wp:positionH>
                      <wp:positionV relativeFrom="paragraph">
                        <wp:posOffset>1070610</wp:posOffset>
                      </wp:positionV>
                      <wp:extent cx="2368550" cy="471805"/>
                      <wp:effectExtent l="4445" t="4445" r="19685" b="11430"/>
                      <wp:wrapNone/>
                      <wp:docPr id="117" name="Rectangle 117"/>
                      <wp:cNvGraphicFramePr/>
                      <a:graphic xmlns:a="http://schemas.openxmlformats.org/drawingml/2006/main">
                        <a:graphicData uri="http://schemas.microsoft.com/office/word/2010/wordprocessingShape">
                          <wps:wsp>
                            <wps:cNvSpPr/>
                            <wps:spPr>
                              <a:xfrm>
                                <a:off x="0" y="0"/>
                                <a:ext cx="2368550" cy="471805"/>
                              </a:xfrm>
                              <a:prstGeom prst="rect">
                                <a:avLst/>
                              </a:prstGeom>
                              <a:solidFill>
                                <a:schemeClr val="bg1"/>
                              </a:solidFill>
                              <a:ln w="952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96239E0" w14:textId="77777777" w:rsidR="00D43BD9" w:rsidRDefault="00000000">
                                  <w:pPr>
                                    <w:jc w:val="center"/>
                                  </w:pPr>
                                  <w:r>
                                    <w:rPr>
                                      <w:rFonts w:ascii="Times New Roman" w:eastAsia="SimSun" w:hAnsi="Times New Roman" w:cs="Times New Roman"/>
                                      <w:color w:val="0000CC"/>
                                      <w:sz w:val="26"/>
                                      <w:szCs w:val="26"/>
                                      <w:lang w:bidi="ar"/>
                                    </w:rPr>
                                    <w:t>4. Xác định chiến lược tìm nguồn</w:t>
                                  </w:r>
                                </w:p>
                                <w:p w14:paraId="08531820" w14:textId="77777777" w:rsidR="00D43BD9" w:rsidRDefault="00D43BD9">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8923CC6" id="Rectangle 117" o:spid="_x0000_s1031" style="position:absolute;left:0;text-align:left;margin-left:1.05pt;margin-top:84.3pt;width:186.5pt;height:37.1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" fillcolor="white [3212]" strokecolor="#0d0d0d [3069]">
                      <v:textbox>
                        <w:txbxContent>
                          <w:p w14:paraId="396239E0" w14:textId="77777777" w:rsidR="00D43BD9" w:rsidRDefault="00000000">
                            <w:pPr>
                              <w:jc w:val="center"/>
                            </w:pPr>
                            <w:r>
                              <w:rPr>
                                <w:rFonts w:ascii="Times New Roman" w:eastAsia="SimSun" w:hAnsi="Times New Roman" w:cs="Times New Roman"/>
                                <w:color w:val="0000CC"/>
                                <w:sz w:val="26"/>
                                <w:szCs w:val="26"/>
                                <w:lang w:bidi="ar"/>
                              </w:rPr>
                              <w:t>4. Xác định chiến lược tìm nguồn</w:t>
                            </w:r>
                          </w:p>
                          <w:p w14:paraId="08531820" w14:textId="77777777" w:rsidR="00D43BD9" w:rsidRDefault="00D43BD9">
                            <w:pPr>
                              <w:jc w:val="both"/>
                            </w:pPr>
                          </w:p>
                        </w:txbxContent>
                      </v:textbox>
                    </v:rect>
                  </w:pict>
                </mc:Fallback>
              </mc:AlternateContent>
            </w:r>
            <w:r>
              <w:rPr>
                <w:noProof/>
                <w:sz w:val="26"/>
              </w:rPr>
              <mc:AlternateContent>
                <mc:Choice Requires="wps">
                  <w:drawing>
                    <wp:anchor distT="0" distB="0" distL="114300" distR="114300" simplePos="0" relativeHeight="251715584" behindDoc="0" locked="0" layoutInCell="1" allowOverlap="1" wp14:anchorId="346B3FC6" wp14:editId="117A4B7A">
                      <wp:simplePos x="0" y="0"/>
                      <wp:positionH relativeFrom="column">
                        <wp:posOffset>635</wp:posOffset>
                      </wp:positionH>
                      <wp:positionV relativeFrom="paragraph">
                        <wp:posOffset>328930</wp:posOffset>
                      </wp:positionV>
                      <wp:extent cx="2359025" cy="532765"/>
                      <wp:effectExtent l="5080" t="4445" r="13335" b="11430"/>
                      <wp:wrapNone/>
                      <wp:docPr id="116" name="Rectangle 116"/>
                      <wp:cNvGraphicFramePr/>
                      <a:graphic xmlns:a="http://schemas.openxmlformats.org/drawingml/2006/main">
                        <a:graphicData uri="http://schemas.microsoft.com/office/word/2010/wordprocessingShape">
                          <wps:wsp>
                            <wps:cNvSpPr/>
                            <wps:spPr>
                              <a:xfrm>
                                <a:off x="0" y="0"/>
                                <a:ext cx="2359025" cy="532765"/>
                              </a:xfrm>
                              <a:prstGeom prst="rect">
                                <a:avLst/>
                              </a:prstGeom>
                              <a:solidFill>
                                <a:schemeClr val="bg1"/>
                              </a:solidFill>
                              <a:ln w="9525">
                                <a:solidFill>
                                  <a:schemeClr val="tx1">
                                    <a:lumMod val="85000"/>
                                    <a:lumOff val="1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435C6DD"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3. Xác định nguồn cung tiềm năng</w:t>
                                  </w:r>
                                </w:p>
                                <w:p w14:paraId="2E1AFEDA" w14:textId="77777777" w:rsidR="00D43BD9" w:rsidRDefault="00D43BD9">
                                  <w:pPr>
                                    <w:jc w:val="both"/>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46B3FC6" id="Rectangle 116" o:spid="_x0000_s1032" style="position:absolute;left:0;text-align:left;margin-left:.05pt;margin-top:25.9pt;width:185.75pt;height:41.9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" fillcolor="white [3212]" strokecolor="#272727 [2749]">
                      <v:textbox>
                        <w:txbxContent>
                          <w:p w14:paraId="5435C6DD" w14:textId="77777777" w:rsidR="00D43BD9" w:rsidRDefault="00000000">
                            <w:pPr>
                              <w:jc w:val="center"/>
                              <w:rPr>
                                <w:rFonts w:ascii="Times New Roman" w:hAnsi="Times New Roman" w:cs="Times New Roman"/>
                                <w:sz w:val="26"/>
                                <w:szCs w:val="26"/>
                              </w:rPr>
                            </w:pPr>
                            <w:r>
                              <w:rPr>
                                <w:rFonts w:ascii="Times New Roman" w:eastAsia="SimSun" w:hAnsi="Times New Roman" w:cs="Times New Roman"/>
                                <w:color w:val="0000CC"/>
                                <w:sz w:val="26"/>
                                <w:szCs w:val="26"/>
                                <w:lang w:bidi="ar"/>
                              </w:rPr>
                              <w:t>3. Xác định nguồn cung tiềm năng</w:t>
                            </w:r>
                          </w:p>
                          <w:p w14:paraId="2E1AFEDA" w14:textId="77777777" w:rsidR="00D43BD9" w:rsidRDefault="00D43BD9">
                            <w:pPr>
                              <w:jc w:val="both"/>
                              <w:rPr>
                                <w:rFonts w:ascii="Times New Roman" w:hAnsi="Times New Roman" w:cs="Times New Roman"/>
                                <w:sz w:val="26"/>
                                <w:szCs w:val="26"/>
                              </w:rPr>
                            </w:pPr>
                          </w:p>
                        </w:txbxContent>
                      </v:textbox>
                    </v:rect>
                  </w:pict>
                </mc:Fallback>
              </mc:AlternateContent>
            </w:r>
            <w:r>
              <w:rPr>
                <w:rFonts w:ascii="Times New Roman" w:hAnsi="Times New Roman" w:cs="Times New Roman"/>
                <w:b/>
                <w:bCs/>
                <w:i/>
                <w:iCs/>
                <w:sz w:val="26"/>
                <w:szCs w:val="26"/>
              </w:rPr>
              <w:t xml:space="preserve">                                                           </w:t>
            </w:r>
            <w:r>
              <w:rPr>
                <w:noProof/>
              </w:rPr>
              <w:drawing>
                <wp:inline distT="0" distB="0" distL="114300" distR="114300" wp14:anchorId="1BAE31CF" wp14:editId="04B9854E">
                  <wp:extent cx="1276350" cy="1202690"/>
                  <wp:effectExtent l="0" t="0" r="3810" b="1270"/>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
                          <pic:cNvPicPr>
                            <a:picLocks noChangeAspect="1"/>
                          </pic:cNvPicPr>
                        </pic:nvPicPr>
                        <pic:blipFill>
                          <a:blip r:embed="rId15"/>
                          <a:stretch>
                            <a:fillRect/>
                          </a:stretch>
                        </pic:blipFill>
                        <pic:spPr>
                          <a:xfrm>
                            <a:off x="0" y="0"/>
                            <a:ext cx="1276350" cy="1202690"/>
                          </a:xfrm>
                          <a:prstGeom prst="rect">
                            <a:avLst/>
                          </a:prstGeom>
                          <a:noFill/>
                          <a:ln>
                            <a:noFill/>
                          </a:ln>
                        </pic:spPr>
                      </pic:pic>
                    </a:graphicData>
                  </a:graphic>
                </wp:inline>
              </w:drawing>
            </w:r>
          </w:p>
          <w:p w14:paraId="34CC137E" w14:textId="77777777" w:rsidR="00D43BD9" w:rsidRDefault="00000000">
            <w:pPr>
              <w:widowControl/>
              <w:spacing w:after="144"/>
              <w:rPr>
                <w:rFonts w:ascii="Times New Roman" w:eastAsia="TimesNewRomanPS-ItalicMT" w:hAnsi="Times New Roman" w:cs="Times New Roman"/>
                <w:b/>
                <w:bCs/>
                <w:i/>
                <w:iCs/>
                <w:color w:val="181717"/>
                <w:sz w:val="26"/>
                <w:szCs w:val="26"/>
                <w:lang w:bidi="ar"/>
              </w:rPr>
            </w:pPr>
            <w:r>
              <w:rPr>
                <w:noProof/>
                <w:sz w:val="26"/>
              </w:rPr>
              <mc:AlternateContent>
                <mc:Choice Requires="wps">
                  <w:drawing>
                    <wp:anchor distT="0" distB="0" distL="114300" distR="114300" simplePos="0" relativeHeight="251723776" behindDoc="0" locked="0" layoutInCell="1" allowOverlap="1" wp14:anchorId="5C3BB02A" wp14:editId="78E22940">
                      <wp:simplePos x="0" y="0"/>
                      <wp:positionH relativeFrom="column">
                        <wp:posOffset>2423160</wp:posOffset>
                      </wp:positionH>
                      <wp:positionV relativeFrom="paragraph">
                        <wp:posOffset>88265</wp:posOffset>
                      </wp:positionV>
                      <wp:extent cx="1306830" cy="22225"/>
                      <wp:effectExtent l="0" t="49530" r="3810" b="34925"/>
                      <wp:wrapNone/>
                      <wp:docPr id="129" name="Straight Arrow Connector 129"/>
                      <wp:cNvGraphicFramePr/>
                      <a:graphic xmlns:a="http://schemas.openxmlformats.org/drawingml/2006/main">
                        <a:graphicData uri="http://schemas.microsoft.com/office/word/2010/wordprocessingShape">
                          <wps:wsp>
                            <wps:cNvCnPr/>
                            <wps:spPr>
                              <a:xfrm flipV="1">
                                <a:off x="3074670" y="4416425"/>
                                <a:ext cx="1306830" cy="22225"/>
                              </a:xfrm>
                              <a:prstGeom prst="straightConnector1">
                                <a:avLst/>
                              </a:prstGeom>
                              <a:ln>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90.8pt;margin-top:6.95pt;height:1.75pt;width:102.9pt;z-index:251723776;mso-width-relative:page;mso-height-relative:page;" filled="f" stroked="t" coordsize="21600,21600" o:gfxdata="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L10L11gAAAAkB&#10;AAAPAAAAAAAAAAEAIAAAACIAAABkcnMvZG93bnJldi54bWxQSwECFAAUAAAACACHTuJAbpz1Fh0C&#10;AAA4BAAADgAAAAAAAAABACAAAAAlAQAAZHJzL2Uyb0RvYy54bWxQSwUGAAAAAAYABgBZAQAAtAUA&#10;AAAA&#10;">
                      <v:fill on="f" focussize="0,0"/>
                      <v:stroke weight="1pt" color="#0D0D0D [3069]" miterlimit="8" joinstyle="miter" endarrow="open"/>
                      <v:imagedata o:title=""/>
                      <o:lock v:ext="edit" aspectratio="f"/>
                    </v:shape>
                  </w:pict>
                </mc:Fallback>
              </mc:AlternateContent>
            </w:r>
          </w:p>
        </w:tc>
      </w:tr>
    </w:tbl>
    <w:p w14:paraId="7308FCBC" w14:textId="77777777" w:rsidR="00D43BD9" w:rsidRDefault="00000000">
      <w:pPr>
        <w:pStyle w:val="ThngthngWeb"/>
        <w:ind w:right="-254"/>
        <w:jc w:val="right"/>
        <w:rPr>
          <w:b/>
          <w:bCs/>
          <w:i/>
          <w:iCs/>
          <w:sz w:val="26"/>
          <w:szCs w:val="26"/>
        </w:rPr>
      </w:pPr>
      <w:r>
        <w:rPr>
          <w:rFonts w:eastAsia="Helvetica"/>
          <w:b/>
          <w:bCs/>
          <w:i/>
          <w:iCs/>
          <w:color w:val="222222"/>
          <w:sz w:val="26"/>
          <w:szCs w:val="26"/>
          <w:shd w:val="clear" w:color="auto" w:fill="FFFFFF"/>
        </w:rPr>
        <w:t xml:space="preserve">(Nguồn: Sách Purchasing &amp; Supply Chain Management / TG: </w:t>
      </w:r>
      <w:r>
        <w:rPr>
          <w:b/>
          <w:bCs/>
          <w:i/>
          <w:iCs/>
          <w:sz w:val="26"/>
          <w:szCs w:val="26"/>
        </w:rPr>
        <w:t>Robert M. Monczka)</w:t>
      </w:r>
    </w:p>
    <w:p w14:paraId="3AD4B4AE" w14:textId="43B47D53" w:rsidR="00D43BD9" w:rsidRDefault="00000000">
      <w:pPr>
        <w:pStyle w:val="Chuthich"/>
        <w:jc w:val="center"/>
        <w:rPr>
          <w:rFonts w:ascii="Times New Roman" w:eastAsia="SimSun" w:hAnsi="Times New Roman" w:cs="Times New Roman"/>
          <w:b/>
          <w:bCs/>
          <w:i/>
          <w:i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2</w:t>
      </w:r>
      <w:r>
        <w:rPr>
          <w:rFonts w:ascii="Times New Roman" w:hAnsi="Times New Roman" w:cs="Times New Roman"/>
          <w:b/>
          <w:bCs/>
          <w:sz w:val="26"/>
          <w:szCs w:val="26"/>
        </w:rPr>
        <w:fldChar w:fldCharType="end"/>
      </w:r>
      <w:bookmarkStart w:id="78" w:name="_Toc20418"/>
      <w:r>
        <w:rPr>
          <w:rFonts w:ascii="Times New Roman" w:hAnsi="Times New Roman" w:cs="Times New Roman"/>
          <w:b/>
          <w:bCs/>
          <w:sz w:val="26"/>
          <w:szCs w:val="26"/>
        </w:rPr>
        <w:t xml:space="preserve">: Quy trình Đánh giá và Lựa chọn nhà cung cấp </w:t>
      </w:r>
      <w:bookmarkEnd w:id="78"/>
    </w:p>
    <w:p w14:paraId="0D243EC5" w14:textId="77777777" w:rsidR="00D43BD9" w:rsidRDefault="00D43BD9">
      <w:pPr>
        <w:jc w:val="right"/>
        <w:rPr>
          <w:rFonts w:ascii="Times New Roman" w:eastAsia="TimesNewRomanPS-ItalicMT" w:hAnsi="Times New Roman" w:cs="Times New Roman"/>
          <w:b/>
          <w:bCs/>
          <w:i/>
          <w:iCs/>
          <w:color w:val="181717"/>
          <w:sz w:val="26"/>
          <w:szCs w:val="26"/>
          <w:lang w:bidi="ar"/>
        </w:rPr>
      </w:pPr>
    </w:p>
    <w:p w14:paraId="4288D0F3" w14:textId="77777777" w:rsidR="00D43BD9" w:rsidRDefault="00000000">
      <w:pPr>
        <w:spacing w:line="360" w:lineRule="auto"/>
        <w:ind w:left="200"/>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b/>
          <w:bCs/>
          <w:color w:val="000000"/>
          <w:sz w:val="26"/>
          <w:szCs w:val="26"/>
          <w:lang w:bidi="ar"/>
        </w:rPr>
        <w:t xml:space="preserve">Bước 1: Xác định nhu cầu của doanh nghiệp </w:t>
      </w:r>
    </w:p>
    <w:p w14:paraId="15C4DBC3" w14:textId="77777777" w:rsidR="00D43BD9" w:rsidRDefault="00000000">
      <w:pPr>
        <w:spacing w:line="360" w:lineRule="auto"/>
        <w:ind w:firstLineChars="153" w:firstLine="398"/>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 xml:space="preserve">Bước đầu tiên của quá trình đánh giá và lựa chọn thường liên quan đến việc nhận ra rằng có một yêu cầu để đánh giá và lựa chọn nhà cung cấp cho một mặt hàng hoặc dịch vụ. Người quản lý mua hàng có thể bắt đầu quá trình đánh giá nhà cung cấp để dự đoán yêu cầu mua hàng trong tương lai. Mua hàng có thể sớm có cái nhìn sâu sắc về kế hoạch phát triển sản phẩm mới thông qua việc tham gia vào nhóm phát triển sản phẩm. Trong trường hợp này, nhân viên kỹ </w:t>
      </w:r>
      <w:r>
        <w:rPr>
          <w:rFonts w:ascii="Times New Roman" w:eastAsia="SimSun" w:hAnsi="Times New Roman" w:cs="Times New Roman"/>
          <w:color w:val="000000"/>
          <w:sz w:val="26"/>
          <w:szCs w:val="26"/>
          <w:lang w:bidi="ar"/>
        </w:rPr>
        <w:lastRenderedPageBreak/>
        <w:t xml:space="preserve">thuật có thể cung cấp một số thông số kỹ thuật sơ bộ về loại vật liệu, dịch vụ hoặc quy trình được yêu cầu, nhưng sẽ chưa có chi tiết cụ thể. Thông tin sơ bộ này có thể đủ để chứng minh cho việc bắt đầu đánh giá ban đầu về các nguồn cung cấp tiềm năng. </w:t>
      </w:r>
    </w:p>
    <w:p w14:paraId="3C2F8761" w14:textId="77777777" w:rsidR="00D43BD9" w:rsidRDefault="00000000">
      <w:pPr>
        <w:spacing w:line="360" w:lineRule="auto"/>
        <w:ind w:firstLineChars="153" w:firstLine="398"/>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 xml:space="preserve">Sự thừa nhận rằng nhu cầu tồn tại để đánh giá các nhà cung cấp có thể xuất hiện theo nhiều cách khác nhau.Các nhóm mua hàng tiến bộ ngày càng tăng dự đoán hơn là phản ứng với các nhu cầu lựa chọn nhà cung cấp. Mức độ phức tạp và giá trị của yêu cầu mua hàng sẽ ảnh hưởng đến mức độ mà người mua đánh giá các nguồn cung ứng tiềm năng. </w:t>
      </w:r>
    </w:p>
    <w:p w14:paraId="06696F48" w14:textId="77777777" w:rsidR="00D43BD9" w:rsidRDefault="00000000">
      <w:pPr>
        <w:spacing w:line="360" w:lineRule="auto"/>
        <w:ind w:firstLineChars="152" w:firstLine="395"/>
        <w:rPr>
          <w:rFonts w:ascii="Times New Roman" w:hAnsi="Times New Roman" w:cs="Times New Roman"/>
          <w:sz w:val="26"/>
          <w:szCs w:val="26"/>
        </w:rPr>
      </w:pPr>
      <w:r>
        <w:rPr>
          <w:rFonts w:ascii="Times New Roman" w:eastAsia="SimSun" w:hAnsi="Times New Roman" w:cs="Times New Roman"/>
          <w:color w:val="000000"/>
          <w:sz w:val="26"/>
          <w:szCs w:val="26"/>
          <w:lang w:bidi="ar"/>
        </w:rPr>
        <w:t xml:space="preserve">Khi nào các quyết định đánh giá và lựa chọn nhà cung cấp xuất hiện? </w:t>
      </w:r>
    </w:p>
    <w:p w14:paraId="15DEC4DF"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người dùng nội bộ gửi yêu cầu hàng hóa hoặc dịch vụ</w:t>
      </w:r>
    </w:p>
    <w:p w14:paraId="1E335CD4"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Trong quá trình phát triển sản phẩm mới</w:t>
      </w:r>
    </w:p>
    <w:p w14:paraId="337D053C"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Do hoạt động của nhà cung cấp bên trong hoặc bên ngoài kém</w:t>
      </w:r>
    </w:p>
    <w:p w14:paraId="5E3EAEEE"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thời hạn hợp đồng kết thúc</w:t>
      </w:r>
    </w:p>
    <w:p w14:paraId="25C9BC06"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mua thiết bị mới</w:t>
      </w:r>
    </w:p>
    <w:p w14:paraId="473F0AAB"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mở rộng sang các thị trường hoặc dòng sản phẩm mới</w:t>
      </w:r>
    </w:p>
    <w:p w14:paraId="58892FD1"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thực hiện các thử nghiệm thị trường</w:t>
      </w:r>
    </w:p>
    <w:p w14:paraId="21FC3BC5"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phải đối mặt với các yêu cầu đối phó</w:t>
      </w:r>
    </w:p>
    <w:p w14:paraId="648DBC0C"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Trong quá trình phân tích thuê ngoài</w:t>
      </w:r>
    </w:p>
    <w:p w14:paraId="2C73FD24"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hợp nhất khối lượng trong một doanh nghiệp</w:t>
      </w:r>
    </w:p>
    <w:p w14:paraId="78C30D51"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phát hành RFQ hoặc tiến hành đấu giá ngược</w:t>
      </w:r>
    </w:p>
    <w:p w14:paraId="6DE2C1F3" w14:textId="77777777" w:rsidR="00D43BD9" w:rsidRDefault="00000000">
      <w:pPr>
        <w:spacing w:line="360" w:lineRule="auto"/>
        <w:ind w:left="200" w:firstLineChars="76" w:firstLine="198"/>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các nhà cung cấp hiện tại không đủ năng lực</w:t>
      </w:r>
    </w:p>
    <w:p w14:paraId="2F378C47" w14:textId="77777777" w:rsidR="00D43BD9" w:rsidRDefault="00000000">
      <w:pPr>
        <w:spacing w:line="360" w:lineRule="auto"/>
        <w:ind w:left="200" w:firstLineChars="76" w:firstLine="198"/>
        <w:jc w:val="both"/>
        <w:rPr>
          <w:rFonts w:ascii="Times New Roman" w:eastAsia="SimSun" w:hAnsi="Times New Roman" w:cs="Times New Roman"/>
          <w:color w:val="000000"/>
          <w:sz w:val="26"/>
          <w:szCs w:val="26"/>
          <w:lang w:bidi="ar"/>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Khi giảm kích thước của cơ sở cung ứng</w:t>
      </w:r>
    </w:p>
    <w:p w14:paraId="010D4328" w14:textId="77777777" w:rsidR="00D43BD9" w:rsidRDefault="00000000">
      <w:pPr>
        <w:spacing w:line="360" w:lineRule="auto"/>
        <w:ind w:left="200"/>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Bước 2: Xác định các yêu cầu chính về nguồn cung </w:t>
      </w:r>
    </w:p>
    <w:p w14:paraId="74D61451" w14:textId="77777777" w:rsidR="00D43BD9" w:rsidRDefault="00000000">
      <w:pPr>
        <w:spacing w:line="360" w:lineRule="auto"/>
        <w:ind w:firstLineChars="153" w:firstLine="398"/>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 xml:space="preserve">Trong suốt quá trình đánh giá và lựa chọn nhà cung cấp, điều quan trọng là phải hiểu các yêu cầu chính của việc mua hàng đó. Những yêu cầu này, thường được xác định bởi khách hàng bên trong và bên ngoài trong chuỗi giá trị, có thể rất khác nhau giữa các mặt hàng. Phần sau thảo luận về các lĩnh vực hoạt động khác nhau của nhà cung cấp, nơi người mua nên xác định các yêu cầu tìm nguồn cung ứng quan trọng của mình. Mặc dù các yêu cầu khác nhau có thể tồn tại đối với mỗi lần đánh giá, nhưng một số hàng mục nhất định như: chất lượng nhà </w:t>
      </w:r>
      <w:r>
        <w:rPr>
          <w:rFonts w:ascii="Times New Roman" w:eastAsia="SimSun" w:hAnsi="Times New Roman" w:cs="Times New Roman"/>
          <w:color w:val="000000"/>
          <w:sz w:val="26"/>
          <w:szCs w:val="26"/>
          <w:lang w:bidi="ar"/>
        </w:rPr>
        <w:lastRenderedPageBreak/>
        <w:t>cung cấp, chi phí và hiệu suất giao hàng của nhà cung cấp, thường được bao gồm trong đánh giá.</w:t>
      </w:r>
    </w:p>
    <w:p w14:paraId="53D66FDF" w14:textId="77777777" w:rsidR="00D43BD9" w:rsidRDefault="00000000">
      <w:pPr>
        <w:spacing w:line="360" w:lineRule="auto"/>
        <w:ind w:left="200"/>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b/>
          <w:bCs/>
          <w:color w:val="000000"/>
          <w:sz w:val="26"/>
          <w:szCs w:val="26"/>
          <w:lang w:bidi="ar"/>
        </w:rPr>
        <w:t>Bước 3: Xác định nguồn cung cấp tiềm năng</w:t>
      </w:r>
      <w:r>
        <w:rPr>
          <w:rFonts w:ascii="Times New Roman" w:eastAsia="TimesNewRomanPS-BoldMT" w:hAnsi="Times New Roman" w:cs="Times New Roman"/>
          <w:color w:val="000000"/>
          <w:sz w:val="26"/>
          <w:szCs w:val="26"/>
          <w:lang w:bidi="ar"/>
        </w:rPr>
        <w:t xml:space="preserve"> </w:t>
      </w:r>
    </w:p>
    <w:p w14:paraId="648E9A8C" w14:textId="77777777" w:rsidR="00D43BD9" w:rsidRDefault="00000000">
      <w:pPr>
        <w:spacing w:line="360" w:lineRule="auto"/>
        <w:ind w:firstLineChars="152" w:firstLine="395"/>
        <w:jc w:val="both"/>
        <w:rPr>
          <w:rFonts w:ascii="Times New Roman" w:hAnsi="Times New Roman" w:cs="Times New Roman"/>
          <w:sz w:val="26"/>
          <w:szCs w:val="26"/>
        </w:rPr>
      </w:pPr>
      <w:r>
        <w:rPr>
          <w:rFonts w:ascii="Times New Roman" w:eastAsia="SimSun" w:hAnsi="Times New Roman" w:cs="Times New Roman"/>
          <w:color w:val="000000"/>
          <w:sz w:val="26"/>
          <w:szCs w:val="26"/>
          <w:lang w:bidi="ar"/>
        </w:rPr>
        <w:t xml:space="preserve">Người mua dựa vào nhiều nguồn thông tin khác nhau khi xác định các nguồn cung cấp tiềm năng. Mức độ mà người mua phải tìm kiếm thông tin hoặc nỗ lực dành cho việc tìm kiếm là một hàm của một số biến số, bao gồm mức độ đáp ứng của các nhà cung cấp hiện tại có thể đáp ứng các biến số chi phí, chất lượng hoặc hiệu suất khác. Tầm quan trọng chiến lược hoặc độ phức tạp kỹ thuật của yêu cầu mua hàng cũng ảnh hưởng đến cường độ tìm kiếm. </w:t>
      </w:r>
    </w:p>
    <w:p w14:paraId="4DCBD336" w14:textId="77777777" w:rsidR="00D43BD9" w:rsidRDefault="00000000">
      <w:pPr>
        <w:spacing w:line="360" w:lineRule="auto"/>
        <w:ind w:firstLineChars="152" w:firstLine="395"/>
        <w:jc w:val="both"/>
        <w:rPr>
          <w:rFonts w:ascii="Times New Roman" w:hAnsi="Times New Roman" w:cs="Times New Roman"/>
          <w:sz w:val="26"/>
          <w:szCs w:val="26"/>
        </w:rPr>
      </w:pPr>
      <w:r>
        <w:rPr>
          <w:rFonts w:ascii="Times New Roman" w:eastAsia="SimSun" w:hAnsi="Times New Roman" w:cs="Times New Roman"/>
          <w:color w:val="000000"/>
          <w:sz w:val="26"/>
          <w:szCs w:val="26"/>
          <w:lang w:bidi="ar"/>
        </w:rPr>
        <w:t xml:space="preserve">Dưới đây là một số hướng dẫn liên quan đến nỗ lực và cường độ tìm kiếm cần thiết trong quá trình đánh giá nhà cung cấp: </w:t>
      </w:r>
    </w:p>
    <w:p w14:paraId="1F729D1B" w14:textId="77777777" w:rsidR="00D43BD9" w:rsidRDefault="00000000">
      <w:pPr>
        <w:spacing w:line="360" w:lineRule="auto"/>
        <w:ind w:left="200"/>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 xml:space="preserve">Khả năng cao của các nhà cung cấp hiện tại + Yêu cầu có tầm quan trọng chiến lược cao = Tìm kiếm thông tin từ nhỏ đến trung bình </w:t>
      </w:r>
    </w:p>
    <w:p w14:paraId="0B01CA29" w14:textId="77777777" w:rsidR="00D43BD9" w:rsidRDefault="00000000">
      <w:pPr>
        <w:spacing w:line="360" w:lineRule="auto"/>
        <w:ind w:left="200"/>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 xml:space="preserve">Khả năng cao của các nhà cung cấp hiện tại + Tầm quan trọng chiến lược của yêu cầu thấp = Tìm kiếm thông tin nhỏ </w:t>
      </w:r>
    </w:p>
    <w:p w14:paraId="5EB546F5" w14:textId="77777777" w:rsidR="00D43BD9" w:rsidRDefault="00000000">
      <w:pPr>
        <w:spacing w:line="360" w:lineRule="auto"/>
        <w:ind w:left="200"/>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Khả năng thấp của các nhà cung cấp hiện tại + Tầm quan trọng chiến lược cao của yêu cầu = Tìm kiếm thông tin chính</w:t>
      </w:r>
      <w:r>
        <w:rPr>
          <w:rFonts w:ascii="Times New Roman" w:eastAsia="SimSun" w:hAnsi="Times New Roman" w:cs="Times New Roman"/>
          <w:color w:val="181717"/>
          <w:sz w:val="26"/>
          <w:szCs w:val="26"/>
          <w:lang w:bidi="ar"/>
        </w:rPr>
        <w:t xml:space="preserve"> </w:t>
      </w:r>
    </w:p>
    <w:p w14:paraId="6B700A74" w14:textId="77777777" w:rsidR="00D43BD9" w:rsidRDefault="00000000">
      <w:pPr>
        <w:spacing w:line="360" w:lineRule="auto"/>
        <w:ind w:left="200"/>
        <w:jc w:val="both"/>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SimSun" w:hAnsi="Times New Roman" w:cs="Times New Roman"/>
          <w:color w:val="000000"/>
          <w:sz w:val="26"/>
          <w:szCs w:val="26"/>
          <w:lang w:bidi="ar"/>
        </w:rPr>
        <w:t xml:space="preserve">Khả năng thấp của các nhà cung cấp hiện tại + Tầm quan trọng chiến lược của yêu cầu thấp = Tìm kiếm thông tin từ nhỏ đến trung bình </w:t>
      </w:r>
    </w:p>
    <w:p w14:paraId="444E0218" w14:textId="77777777" w:rsidR="00D43BD9" w:rsidRDefault="00000000">
      <w:pPr>
        <w:spacing w:line="360" w:lineRule="auto"/>
        <w:ind w:left="200"/>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Các phần sau đây thảo luận về các nguồn khác nhau có thể là nguồn thông tin tốt khi tìm cách xác định các nhà cung cấp tiềm năng.</w:t>
      </w:r>
    </w:p>
    <w:p w14:paraId="7FB33997" w14:textId="77777777" w:rsidR="00D43BD9" w:rsidRDefault="00000000">
      <w:pPr>
        <w:spacing w:line="360" w:lineRule="auto"/>
        <w:ind w:left="200"/>
        <w:jc w:val="both"/>
        <w:rPr>
          <w:rFonts w:ascii="Times New Roman" w:eastAsia="SimSun" w:hAnsi="Times New Roman" w:cs="Times New Roman"/>
          <w:color w:val="181717"/>
          <w:sz w:val="26"/>
          <w:szCs w:val="26"/>
          <w:lang w:bidi="ar"/>
        </w:rPr>
      </w:pPr>
      <w:r>
        <w:rPr>
          <w:rFonts w:ascii="Times New Roman" w:eastAsia="SimSun" w:hAnsi="Times New Roman" w:cs="Times New Roman"/>
          <w:color w:val="181717"/>
          <w:sz w:val="26"/>
          <w:szCs w:val="26"/>
          <w:lang w:bidi="ar"/>
        </w:rPr>
        <w:t xml:space="preserve">• Các nhà cung cấp hiện tại </w:t>
      </w:r>
    </w:p>
    <w:p w14:paraId="19B5651F" w14:textId="77777777" w:rsidR="00D43BD9" w:rsidRDefault="00000000">
      <w:pPr>
        <w:spacing w:line="360" w:lineRule="auto"/>
        <w:ind w:left="200"/>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TimesNewRomanPS-BoldMT" w:hAnsi="Times New Roman" w:cs="Times New Roman"/>
          <w:color w:val="000000"/>
          <w:sz w:val="26"/>
          <w:szCs w:val="26"/>
          <w:lang w:bidi="ar"/>
        </w:rPr>
        <w:t>Đại diện bán hàng</w:t>
      </w:r>
    </w:p>
    <w:p w14:paraId="5EF51520" w14:textId="77777777" w:rsidR="00D43BD9" w:rsidRDefault="00000000">
      <w:pPr>
        <w:spacing w:line="360" w:lineRule="auto"/>
        <w:ind w:left="200"/>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TimesNewRomanPS-BoldMT" w:hAnsi="Times New Roman" w:cs="Times New Roman"/>
          <w:color w:val="000000"/>
          <w:sz w:val="26"/>
          <w:szCs w:val="26"/>
          <w:lang w:bidi="ar"/>
        </w:rPr>
        <w:t>Tìm kiếm trên Internet và Truyền thông xã hội</w:t>
      </w:r>
    </w:p>
    <w:p w14:paraId="7B3855AC" w14:textId="77777777" w:rsidR="00D43BD9" w:rsidRDefault="00000000">
      <w:pPr>
        <w:spacing w:line="360" w:lineRule="auto"/>
        <w:ind w:left="200"/>
        <w:rPr>
          <w:rFonts w:ascii="Times New Roman" w:eastAsia="TimesNewRomanPS-BoldMT" w:hAnsi="Times New Roman" w:cs="Times New Roman"/>
          <w:color w:val="000000"/>
          <w:sz w:val="26"/>
          <w:szCs w:val="26"/>
          <w:lang w:bidi="ar"/>
        </w:rPr>
      </w:pPr>
      <w:r>
        <w:rPr>
          <w:rFonts w:ascii="Times New Roman" w:eastAsia="SimSun" w:hAnsi="Times New Roman" w:cs="Times New Roman"/>
          <w:color w:val="181717"/>
          <w:sz w:val="26"/>
          <w:szCs w:val="26"/>
          <w:lang w:bidi="ar"/>
        </w:rPr>
        <w:t xml:space="preserve">• </w:t>
      </w:r>
      <w:r>
        <w:rPr>
          <w:rFonts w:ascii="Times New Roman" w:eastAsia="TimesNewRomanPS-BoldMT" w:hAnsi="Times New Roman" w:cs="Times New Roman"/>
          <w:color w:val="000000"/>
          <w:sz w:val="26"/>
          <w:szCs w:val="26"/>
          <w:lang w:bidi="ar"/>
        </w:rPr>
        <w:t>Cơ sở dữ liệu thông tin</w:t>
      </w:r>
    </w:p>
    <w:p w14:paraId="3B3B9AA6" w14:textId="77777777" w:rsidR="00D43BD9" w:rsidRDefault="00000000">
      <w:pPr>
        <w:spacing w:line="360" w:lineRule="auto"/>
        <w:ind w:left="200"/>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TimesNewRomanPS-BoldMT" w:hAnsi="Times New Roman" w:cs="Times New Roman"/>
          <w:color w:val="000000"/>
          <w:sz w:val="26"/>
          <w:szCs w:val="26"/>
          <w:lang w:bidi="ar"/>
        </w:rPr>
        <w:t>Kinh nghiệm tổ chức</w:t>
      </w:r>
    </w:p>
    <w:p w14:paraId="78A8B32F" w14:textId="77777777" w:rsidR="00D43BD9" w:rsidRDefault="00000000">
      <w:pPr>
        <w:spacing w:line="360" w:lineRule="auto"/>
        <w:ind w:left="200"/>
        <w:rPr>
          <w:rFonts w:ascii="Times New Roman" w:hAnsi="Times New Roman" w:cs="Times New Roman"/>
          <w:sz w:val="26"/>
          <w:szCs w:val="26"/>
        </w:rPr>
      </w:pPr>
      <w:r>
        <w:rPr>
          <w:rFonts w:ascii="Times New Roman" w:eastAsia="SimSun" w:hAnsi="Times New Roman" w:cs="Times New Roman"/>
          <w:color w:val="181717"/>
          <w:sz w:val="26"/>
          <w:szCs w:val="26"/>
          <w:lang w:bidi="ar"/>
        </w:rPr>
        <w:t xml:space="preserve">• </w:t>
      </w:r>
      <w:r>
        <w:rPr>
          <w:rFonts w:ascii="Times New Roman" w:eastAsia="TimesNewRomanPS-BoldMT" w:hAnsi="Times New Roman" w:cs="Times New Roman"/>
          <w:color w:val="000000"/>
          <w:sz w:val="26"/>
          <w:szCs w:val="26"/>
          <w:lang w:bidi="ar"/>
        </w:rPr>
        <w:t>Tạp chí Thương mại</w:t>
      </w:r>
    </w:p>
    <w:p w14:paraId="7AEF0CF4" w14:textId="77777777" w:rsidR="00D43BD9" w:rsidRDefault="00000000">
      <w:pPr>
        <w:spacing w:line="360" w:lineRule="auto"/>
        <w:ind w:left="200"/>
        <w:rPr>
          <w:rFonts w:ascii="Times New Roman" w:eastAsia="SimSun" w:hAnsi="Times New Roman" w:cs="Times New Roman"/>
          <w:color w:val="181717"/>
          <w:sz w:val="26"/>
          <w:szCs w:val="26"/>
          <w:lang w:bidi="ar"/>
        </w:rPr>
      </w:pPr>
      <w:r>
        <w:rPr>
          <w:rFonts w:ascii="Times New Roman" w:eastAsia="SimSun" w:hAnsi="Times New Roman" w:cs="Times New Roman"/>
          <w:color w:val="181717"/>
          <w:sz w:val="26"/>
          <w:szCs w:val="26"/>
          <w:lang w:bidi="ar"/>
        </w:rPr>
        <w:t xml:space="preserve">• Thư mục thương mại </w:t>
      </w:r>
    </w:p>
    <w:p w14:paraId="3FD0E8A6" w14:textId="77777777" w:rsidR="00D43BD9" w:rsidRDefault="00000000">
      <w:pPr>
        <w:spacing w:line="360" w:lineRule="auto"/>
        <w:ind w:left="200"/>
        <w:rPr>
          <w:rFonts w:ascii="Times New Roman" w:eastAsia="SimSun" w:hAnsi="Times New Roman" w:cs="Times New Roman"/>
          <w:color w:val="181717"/>
          <w:sz w:val="26"/>
          <w:szCs w:val="26"/>
          <w:lang w:bidi="ar"/>
        </w:rPr>
      </w:pPr>
      <w:r>
        <w:rPr>
          <w:rFonts w:ascii="Times New Roman" w:eastAsia="SimSun" w:hAnsi="Times New Roman" w:cs="Times New Roman"/>
          <w:color w:val="181717"/>
          <w:sz w:val="26"/>
          <w:szCs w:val="26"/>
          <w:lang w:bidi="ar"/>
        </w:rPr>
        <w:t xml:space="preserve">• Triển lãm thương mại </w:t>
      </w:r>
    </w:p>
    <w:p w14:paraId="4C79F375" w14:textId="77777777" w:rsidR="00D43BD9" w:rsidRDefault="00000000">
      <w:pPr>
        <w:spacing w:line="360" w:lineRule="auto"/>
        <w:ind w:left="200"/>
        <w:rPr>
          <w:rFonts w:ascii="Times New Roman" w:eastAsia="SimSun" w:hAnsi="Times New Roman" w:cs="Times New Roman"/>
          <w:color w:val="181717"/>
          <w:sz w:val="26"/>
          <w:szCs w:val="26"/>
          <w:lang w:bidi="ar"/>
        </w:rPr>
      </w:pPr>
      <w:r>
        <w:rPr>
          <w:rFonts w:ascii="Times New Roman" w:eastAsia="SimSun" w:hAnsi="Times New Roman" w:cs="Times New Roman"/>
          <w:color w:val="181717"/>
          <w:sz w:val="26"/>
          <w:szCs w:val="26"/>
          <w:lang w:bidi="ar"/>
        </w:rPr>
        <w:t>• Thông tin gián tiếp và bên thứ 2</w:t>
      </w:r>
    </w:p>
    <w:p w14:paraId="7D7DB075" w14:textId="77777777" w:rsidR="00D43BD9" w:rsidRDefault="00000000">
      <w:pPr>
        <w:spacing w:line="360" w:lineRule="auto"/>
        <w:ind w:left="200"/>
        <w:rPr>
          <w:rFonts w:ascii="Times New Roman" w:eastAsia="SimSun" w:hAnsi="Times New Roman" w:cs="Times New Roman"/>
          <w:color w:val="181717"/>
          <w:sz w:val="26"/>
          <w:szCs w:val="26"/>
          <w:lang w:bidi="ar"/>
        </w:rPr>
      </w:pPr>
      <w:r>
        <w:rPr>
          <w:rFonts w:ascii="Times New Roman" w:eastAsia="SimSun" w:hAnsi="Times New Roman" w:cs="Times New Roman"/>
          <w:color w:val="181717"/>
          <w:sz w:val="26"/>
          <w:szCs w:val="26"/>
          <w:lang w:bidi="ar"/>
        </w:rPr>
        <w:lastRenderedPageBreak/>
        <w:t xml:space="preserve">• Nguồn nội bộ </w:t>
      </w:r>
    </w:p>
    <w:p w14:paraId="59E77A5A" w14:textId="77777777" w:rsidR="00D43BD9" w:rsidRDefault="00000000">
      <w:pPr>
        <w:spacing w:line="360" w:lineRule="auto"/>
        <w:ind w:left="200"/>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Bước 4: Xác định chiến lược tìm nguồn cung ứng </w:t>
      </w:r>
    </w:p>
    <w:p w14:paraId="204DC6A8" w14:textId="77777777" w:rsidR="00D43BD9" w:rsidRDefault="00000000">
      <w:pPr>
        <w:spacing w:line="360" w:lineRule="auto"/>
        <w:ind w:firstLineChars="75" w:firstLine="195"/>
        <w:jc w:val="both"/>
        <w:rPr>
          <w:rFonts w:ascii="Times New Roman" w:hAnsi="Times New Roman" w:cs="Times New Roman"/>
          <w:sz w:val="26"/>
          <w:szCs w:val="26"/>
        </w:rPr>
      </w:pPr>
      <w:r>
        <w:rPr>
          <w:rFonts w:ascii="Times New Roman" w:eastAsia="SimSun" w:hAnsi="Times New Roman" w:cs="Times New Roman"/>
          <w:color w:val="000000"/>
          <w:sz w:val="26"/>
          <w:szCs w:val="26"/>
          <w:lang w:bidi="ar"/>
        </w:rPr>
        <w:t xml:space="preserve">Không có cách tiếp cận chiến lược tìm nguồn cung ứng duy nhất nào đáp ứng được yêu cầu của tất cả các nhà quản lý cung ứng. Do đó, chiến lược thu mua được áp dụng cho một mặt hàng hoặc dịch vụ cụ thể sẽ ảnh hưởng đến cách tiếp cận được thực hiện trong quá trình đánh giá và lựa chọn nhà cung cấp. Trong chương này, chúng ta sẽ không đi vào chi tiết các quy trình được sử dụng để phát triển chiến lược hàng hóa. Có nhiều quyết định mà người mua đưa ra ban đầu khi phát triển chiến lược tìm nguồn cung ứng. Tuy nhiên, những điều này thường thay đổi do điều kiện thị trường, sở thích của người dùng và mục tiêu của công ty. Các cân nhắc được phát triển trong giai đoạn chiến lược cần được đánh giá lại trong quá trình lựa chọn và sẽ bị ảnh hưởng bởi chất lượng của việc tìm kiếm các nhà cung cấp tiềm năng. </w:t>
      </w:r>
    </w:p>
    <w:p w14:paraId="62CAED73" w14:textId="77777777" w:rsidR="00D43BD9" w:rsidRDefault="00000000">
      <w:pPr>
        <w:spacing w:line="360" w:lineRule="auto"/>
        <w:ind w:firstLineChars="75" w:firstLine="195"/>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Ví dụ, nếu chỉ tìm thấy một nguồn đáp ứng yêu cầu, thì chiến lược tìm nguồn cung ứng sẽ hoàn toàn khác với một cuộc tìm kiếm trong đó nhiều nhà cung cấp có năng lực được xác định. Do đó, quá trình lựa chọn và đánh giá nhà cung cấp và chiến lược được lựa chọn gắn liền với nhau rất nhiều. Trong việc phát triển một chiến lược tìm nguồn cung ứng, người mua phải xem xét các lựa chọn thay thế tìm nguồn cung ứng của mình cũng như các vấn đề quan trọng về tìm nguồn cung ứng.</w:t>
      </w:r>
    </w:p>
    <w:p w14:paraId="1E044D7D" w14:textId="77777777" w:rsidR="00D43BD9" w:rsidRDefault="00000000">
      <w:pPr>
        <w:spacing w:line="360" w:lineRule="auto"/>
        <w:ind w:left="200"/>
        <w:jc w:val="both"/>
        <w:rPr>
          <w:rFonts w:ascii="Times New Roman" w:eastAsia="TimesNewRomanPS-BoldMT" w:hAnsi="Times New Roman" w:cs="Times New Roman"/>
          <w:b/>
          <w:bCs/>
          <w:color w:val="000000"/>
          <w:sz w:val="26"/>
          <w:szCs w:val="26"/>
          <w:lang w:bidi="ar"/>
        </w:rPr>
      </w:pPr>
      <w:r>
        <w:rPr>
          <w:rFonts w:ascii="Times New Roman" w:eastAsia="TimesNewRomanPS-BoldMT" w:hAnsi="Times New Roman" w:cs="Times New Roman"/>
          <w:b/>
          <w:bCs/>
          <w:color w:val="000000"/>
          <w:sz w:val="26"/>
          <w:szCs w:val="26"/>
          <w:lang w:bidi="ar"/>
        </w:rPr>
        <w:t xml:space="preserve">Bước 5: Giới hạn nhà cung cấp trong nhóm lựa chọn </w:t>
      </w:r>
    </w:p>
    <w:p w14:paraId="261D7FCA" w14:textId="77777777" w:rsidR="00D43BD9" w:rsidRDefault="00000000">
      <w:pPr>
        <w:spacing w:line="360" w:lineRule="auto"/>
        <w:ind w:firstLineChars="152" w:firstLine="395"/>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Khi thông tin đã được thu thập và các giải pháp thay thế tìm nguồn cung ứng và các vấn đề quan trọng đã được đánh giá, người mua có thể có nhiều nguồn tiềm năng để lựa chọn. Thật không may, khả năng hoạt động của các nhà cung cấp rất khác nhau. Nguồn lực hạn chế cũng ngăn cản việc đánh giá chuyên sâu tất cả các nguồn cung cấp tiềm năng. Người mua thường thực hiện cắt giảm đầu tiên hoặc đánh giá sơ bộ các nhà cung cấp tiềm năng để thu hẹp danh sách trước khi tiến hành đánh giá chính thức chuyên sâu. Một số tiêu chí có thể hỗ trợ việc thu hẹp danh sách nhà cung cấp.</w:t>
      </w:r>
    </w:p>
    <w:p w14:paraId="54BC37E1" w14:textId="77777777" w:rsidR="00D43BD9" w:rsidRDefault="00000000">
      <w:pPr>
        <w:spacing w:line="360" w:lineRule="auto"/>
        <w:ind w:left="200" w:firstLineChars="76" w:firstLine="198"/>
        <w:rPr>
          <w:rFonts w:ascii="Times New Roman" w:eastAsia="TimesNewRomanPS-BoldMT" w:hAnsi="Times New Roman" w:cs="Times New Roman"/>
          <w:i/>
          <w:iCs/>
          <w:color w:val="000000"/>
          <w:sz w:val="26"/>
          <w:szCs w:val="26"/>
          <w:lang w:bidi="ar"/>
        </w:rPr>
      </w:pPr>
      <w:r>
        <w:rPr>
          <w:rFonts w:ascii="Times New Roman" w:eastAsia="TimesNewRomanPS-BoldMT" w:hAnsi="Times New Roman" w:cs="Times New Roman"/>
          <w:b/>
          <w:bCs/>
          <w:color w:val="000000"/>
          <w:sz w:val="26"/>
          <w:szCs w:val="26"/>
          <w:lang w:bidi="ar"/>
        </w:rPr>
        <w:t>- Quản lý rủi ro nhà cung cấp</w:t>
      </w:r>
    </w:p>
    <w:p w14:paraId="53B8A83A"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gián đoạn nguồn cung: thiếu hụt xi măng, thép, cát đá do biến động thị trường hoặc năng lực cung ứng hạn chế, gây chậm tiến độ thi công.</w:t>
      </w:r>
    </w:p>
    <w:p w14:paraId="6E1A8BB7"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lastRenderedPageBreak/>
        <w:t>+ Rủi ro tài chính: nhà cung cấp gặp khó khăn tài chính dẫn đến không đảm bảo giao hàng đúng cam kết.</w:t>
      </w:r>
    </w:p>
    <w:p w14:paraId="0B6ED2BC"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pháp lý và nguồn gốc: vật liệu không có chứng từ hợp lệ, không rõ nguồn gốc, vi phạm quy định xây dựng.</w:t>
      </w:r>
    </w:p>
    <w:p w14:paraId="35973576"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phụ thuộc: doanh nghiệp phụ thuộc vào một nhà cung cấp duy nhất, làm tăng nguy cơ bị động khi có sự cố.</w:t>
      </w:r>
    </w:p>
    <w:p w14:paraId="04EACE6E" w14:textId="77777777" w:rsidR="00D43BD9" w:rsidRDefault="00000000">
      <w:pPr>
        <w:spacing w:line="360" w:lineRule="auto"/>
        <w:ind w:firstLineChars="152" w:firstLine="397"/>
        <w:rPr>
          <w:rFonts w:ascii="Times New Roman" w:eastAsia="TimesNewRomanPS-BoldMT" w:hAnsi="Times New Roman" w:cs="Times New Roman"/>
          <w:i/>
          <w:iCs/>
          <w:color w:val="000000"/>
          <w:sz w:val="26"/>
          <w:szCs w:val="26"/>
          <w:lang w:bidi="ar"/>
        </w:rPr>
      </w:pPr>
      <w:r>
        <w:rPr>
          <w:rFonts w:ascii="Times New Roman" w:eastAsia="TimesNewRomanPS-BoldMT" w:hAnsi="Times New Roman" w:cs="Times New Roman"/>
          <w:b/>
          <w:bCs/>
          <w:color w:val="000000"/>
          <w:sz w:val="26"/>
          <w:szCs w:val="26"/>
          <w:lang w:bidi="ar"/>
        </w:rPr>
        <w:t>- Đánh giá hoạt động của nhà cung cấp</w:t>
      </w:r>
    </w:p>
    <w:p w14:paraId="3EFE0E47"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chất lượng: vật liệu (xi măng, thép, gạch…) không đạt tiêu chuẩn kỹ thuật, ảnh hưởng đến độ bền và an toàn công trình.</w:t>
      </w:r>
    </w:p>
    <w:p w14:paraId="33769C1A"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tiến độ giao hàng: giao hàng chậm hoặc không đúng khối lượng, làm gián đoạn thi công.</w:t>
      </w:r>
    </w:p>
    <w:p w14:paraId="684F50E8"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năng lực sản xuất và vận chuyển: không đáp ứng được đơn hàng lớn hoặc giao hàng trong điều kiện thời gian gấp.</w:t>
      </w:r>
    </w:p>
    <w:p w14:paraId="45DFCEB7"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chi phí phát sinh: phát sinh chi phí do hàng lỗi, phải thay thế hoặc lưu kho lâu.</w:t>
      </w:r>
    </w:p>
    <w:p w14:paraId="360A14AE" w14:textId="77777777" w:rsidR="00D43BD9" w:rsidRDefault="00000000">
      <w:pPr>
        <w:spacing w:line="360" w:lineRule="auto"/>
        <w:ind w:left="200" w:firstLineChars="153" w:firstLine="399"/>
        <w:rPr>
          <w:rFonts w:ascii="Times New Roman" w:eastAsia="TimesNewRomanPS-BoldMT" w:hAnsi="Times New Roman" w:cs="Times New Roman"/>
          <w:i/>
          <w:iCs/>
          <w:color w:val="000000"/>
          <w:sz w:val="26"/>
          <w:szCs w:val="26"/>
          <w:lang w:bidi="ar"/>
        </w:rPr>
      </w:pPr>
      <w:r>
        <w:rPr>
          <w:rFonts w:ascii="Times New Roman" w:eastAsia="TimesNewRomanPS-BoldMT" w:hAnsi="Times New Roman" w:cs="Times New Roman"/>
          <w:b/>
          <w:bCs/>
          <w:color w:val="000000"/>
          <w:sz w:val="26"/>
          <w:szCs w:val="26"/>
          <w:lang w:bidi="ar"/>
        </w:rPr>
        <w:t>- Đánh giá thông tin do nhà cung cấp cung cấp</w:t>
      </w:r>
    </w:p>
    <w:p w14:paraId="3BC814A7" w14:textId="77777777" w:rsidR="00D43BD9" w:rsidRDefault="00000000">
      <w:pPr>
        <w:spacing w:line="360" w:lineRule="auto"/>
        <w:ind w:firstLineChars="152" w:firstLine="395"/>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sai lệch thông tin: thông tin về chất lượng, giá cả, năng lực cung cấp không chính xác so với thực tế.</w:t>
      </w:r>
    </w:p>
    <w:p w14:paraId="05CD226A" w14:textId="77777777" w:rsidR="00D43BD9" w:rsidRDefault="00000000">
      <w:pPr>
        <w:spacing w:line="360" w:lineRule="auto"/>
        <w:ind w:firstLineChars="152" w:firstLine="395"/>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thiếu minh bạch: không cung cấp đầy đủ chứng nhận chất lượng, kiểm định vật liệu.</w:t>
      </w:r>
    </w:p>
    <w:p w14:paraId="29ADE485" w14:textId="77777777" w:rsidR="00D43BD9" w:rsidRDefault="00000000">
      <w:pPr>
        <w:spacing w:line="360" w:lineRule="auto"/>
        <w:ind w:firstLineChars="152" w:firstLine="395"/>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gian lận: làm giả chứng chỉ, hồ sơ kỹ thuật của vật liệu xây dựng.</w:t>
      </w:r>
    </w:p>
    <w:p w14:paraId="0F249C02" w14:textId="77777777" w:rsidR="00D43BD9" w:rsidRDefault="00000000">
      <w:pPr>
        <w:spacing w:line="360" w:lineRule="auto"/>
        <w:ind w:firstLineChars="152" w:firstLine="395"/>
        <w:rPr>
          <w:rFonts w:ascii="Times New Roman" w:eastAsia="SimSun"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Rủi ro cập nhật chậm: thay đổi giá vật liệu (đặc biệt là thép, xi măng) nhưng không thông báo kịp thời</w:t>
      </w:r>
      <w:r>
        <w:rPr>
          <w:rFonts w:ascii="Times New Roman" w:eastAsia="TimesNewRomanPS-BoldMT" w:hAnsi="Times New Roman" w:cs="Times New Roman"/>
          <w:i/>
          <w:iCs/>
          <w:color w:val="000000"/>
          <w:sz w:val="26"/>
          <w:szCs w:val="26"/>
          <w:lang w:bidi="ar"/>
        </w:rPr>
        <w:t>.</w:t>
      </w:r>
    </w:p>
    <w:p w14:paraId="0A81BC77" w14:textId="77777777" w:rsidR="00D43BD9" w:rsidRDefault="00000000">
      <w:pPr>
        <w:spacing w:line="360" w:lineRule="auto"/>
        <w:ind w:left="200"/>
        <w:jc w:val="both"/>
        <w:rPr>
          <w:rFonts w:ascii="Times New Roman" w:hAnsi="Times New Roman" w:cs="Times New Roman"/>
          <w:sz w:val="26"/>
          <w:szCs w:val="26"/>
        </w:rPr>
      </w:pPr>
      <w:r>
        <w:rPr>
          <w:rFonts w:ascii="Times New Roman" w:eastAsia="TimesNewRomanPS-BoldMT" w:hAnsi="Times New Roman" w:cs="Times New Roman"/>
          <w:b/>
          <w:bCs/>
          <w:color w:val="000000"/>
          <w:sz w:val="26"/>
          <w:szCs w:val="26"/>
          <w:lang w:bidi="ar"/>
        </w:rPr>
        <w:t>Bước 6: Xác thực và kiểm chứng thông tin</w:t>
      </w:r>
    </w:p>
    <w:p w14:paraId="2E27DC80" w14:textId="77777777" w:rsidR="00D43BD9" w:rsidRDefault="00000000">
      <w:pPr>
        <w:spacing w:line="360" w:lineRule="auto"/>
        <w:ind w:firstLineChars="152" w:firstLine="395"/>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 xml:space="preserve">Một khi việc cắt giảm ban đầu đã loại bỏ các nhà cung cấp không đủ năng lực, người mua hoặc nhóm hàng hóa phải quyết định cách đánh giá các nhà cung cấp còn lại, những nhà cung cấp có thể có chất lượng như nhau. Điều này đòi hỏi mức độ chi tiết đánh giá tốt hơn mức được sử dụng trong quy trình ban đầu. Có một số cách để đánh giá và lựa chọn nhà cung cấp từ các công ty còn lại trong nhóm. Chúng bao gồm đánh giá thông tin do nhà cung cấp cung cấp, thực </w:t>
      </w:r>
      <w:r>
        <w:rPr>
          <w:rFonts w:ascii="Times New Roman" w:eastAsia="SimSun" w:hAnsi="Times New Roman" w:cs="Times New Roman"/>
          <w:color w:val="000000"/>
          <w:sz w:val="26"/>
          <w:szCs w:val="26"/>
          <w:lang w:bidi="ar"/>
        </w:rPr>
        <w:lastRenderedPageBreak/>
        <w:t xml:space="preserve">hiện các chuyến thăm nhà cung cấp và sử dụng các nhà cung cấp được ưu tiên, được chứng nhận hoặc hợp tác. </w:t>
      </w:r>
    </w:p>
    <w:p w14:paraId="4A42E7FA" w14:textId="77777777" w:rsidR="00D43BD9" w:rsidRDefault="00000000">
      <w:pPr>
        <w:spacing w:line="360" w:lineRule="auto"/>
        <w:ind w:left="200" w:firstLineChars="153" w:firstLine="399"/>
        <w:jc w:val="both"/>
        <w:rPr>
          <w:rFonts w:ascii="Times New Roman" w:eastAsia="TimesNewRomanPS-BoldMT" w:hAnsi="Times New Roman" w:cs="Times New Roman"/>
          <w:i/>
          <w:iCs/>
          <w:color w:val="000000"/>
          <w:sz w:val="26"/>
          <w:szCs w:val="26"/>
          <w:lang w:bidi="ar"/>
        </w:rPr>
      </w:pPr>
      <w:r>
        <w:rPr>
          <w:rFonts w:ascii="Times New Roman" w:eastAsia="TimesNewRomanPS-BoldMT" w:hAnsi="Times New Roman" w:cs="Times New Roman"/>
          <w:b/>
          <w:bCs/>
          <w:color w:val="000000"/>
          <w:sz w:val="26"/>
          <w:szCs w:val="26"/>
          <w:lang w:bidi="ar"/>
        </w:rPr>
        <w:t>- Thông tin do nhà cung cấp cung cấp</w:t>
      </w:r>
    </w:p>
    <w:p w14:paraId="03CA349F"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xml:space="preserve"> + Sai lệch thông tin: thông tin về chất lượng vật liệu (xi măng, thép, cát đá), giá cả hoặc năng lực cung ứng không đúng thực tế.</w:t>
      </w:r>
    </w:p>
    <w:p w14:paraId="7F516038"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Thiếu minh bạch: không cung cấp đầy đủ chứng từ như CO, CQ, kiểm định chất lượng vật liệu.</w:t>
      </w:r>
    </w:p>
    <w:p w14:paraId="6FE547D7"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Gian lận: làm giả chứng chỉ hoặc thông tin kỹ thuật của vật liệu.</w:t>
      </w:r>
    </w:p>
    <w:p w14:paraId="4A01FAEA"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Biến động giá: giá vật liệu thay đổi nhưng nhà cung cấp không cập nhật kịp thời, gây khó khăn trong dự toán chi phí.</w:t>
      </w:r>
    </w:p>
    <w:p w14:paraId="4903CDEE" w14:textId="77777777" w:rsidR="00D43BD9" w:rsidRDefault="00000000">
      <w:pPr>
        <w:spacing w:line="360" w:lineRule="auto"/>
        <w:ind w:left="200" w:firstLineChars="153" w:firstLine="399"/>
        <w:jc w:val="both"/>
        <w:rPr>
          <w:rFonts w:ascii="Times New Roman" w:eastAsia="TimesNewRomanPS-BoldMT" w:hAnsi="Times New Roman" w:cs="Times New Roman"/>
          <w:i/>
          <w:iCs/>
          <w:color w:val="000000"/>
          <w:sz w:val="26"/>
          <w:szCs w:val="26"/>
          <w:lang w:bidi="ar"/>
        </w:rPr>
      </w:pPr>
      <w:r>
        <w:rPr>
          <w:rFonts w:ascii="Times New Roman" w:eastAsia="TimesNewRomanPS-BoldMT" w:hAnsi="Times New Roman" w:cs="Times New Roman"/>
          <w:b/>
          <w:bCs/>
          <w:color w:val="000000"/>
          <w:sz w:val="26"/>
          <w:szCs w:val="26"/>
          <w:lang w:bidi="ar"/>
        </w:rPr>
        <w:t>- Thăm nhà cung cấp</w:t>
      </w:r>
    </w:p>
    <w:p w14:paraId="32000505" w14:textId="77777777" w:rsidR="00D43BD9" w:rsidRDefault="00000000">
      <w:pPr>
        <w:spacing w:line="360" w:lineRule="auto"/>
        <w:ind w:firstLineChars="153" w:firstLine="398"/>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năng lực thực tế không đúng như cam kết: quy mô kho bãi, dây chuyền sản xuất không đáp ứng như đã giới thiệu.</w:t>
      </w:r>
    </w:p>
    <w:p w14:paraId="45CD5753" w14:textId="77777777" w:rsidR="00D43BD9" w:rsidRDefault="00000000">
      <w:pPr>
        <w:spacing w:line="360" w:lineRule="auto"/>
        <w:ind w:firstLineChars="153" w:firstLine="398"/>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quy trình sản xuất: quy trình không đảm bảo tiêu chuẩn kỹ thuật đối với vật liệu xây dựng.</w:t>
      </w:r>
    </w:p>
    <w:p w14:paraId="719BE211" w14:textId="77777777" w:rsidR="00D43BD9" w:rsidRDefault="00000000">
      <w:pPr>
        <w:spacing w:line="360" w:lineRule="auto"/>
        <w:ind w:firstLineChars="153" w:firstLine="398"/>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điều kiện lưu trữ: vật liệu (xi măng, sắt thép) bảo quản không đúng cách dẫn đến giảm chất lượng.</w:t>
      </w:r>
    </w:p>
    <w:p w14:paraId="043C9AFE" w14:textId="77777777" w:rsidR="00D43BD9" w:rsidRDefault="00000000">
      <w:pPr>
        <w:spacing w:line="360" w:lineRule="auto"/>
        <w:ind w:firstLineChars="153" w:firstLine="398"/>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đánh giá chủ quan: đánh giá dựa trên cảm tính khi tham quan mà thiếu tiêu chí cụ thể.</w:t>
      </w:r>
    </w:p>
    <w:p w14:paraId="2412BCA5" w14:textId="77777777" w:rsidR="00D43BD9" w:rsidRDefault="00000000">
      <w:pPr>
        <w:spacing w:line="360" w:lineRule="auto"/>
        <w:ind w:left="200" w:firstLineChars="153" w:firstLine="399"/>
        <w:jc w:val="both"/>
        <w:rPr>
          <w:rFonts w:ascii="Times New Roman" w:eastAsia="TimesNewRomanPS-BoldMT" w:hAnsi="Times New Roman" w:cs="Times New Roman"/>
          <w:i/>
          <w:iCs/>
          <w:color w:val="000000"/>
          <w:sz w:val="26"/>
          <w:szCs w:val="26"/>
          <w:lang w:bidi="ar"/>
        </w:rPr>
      </w:pPr>
      <w:r>
        <w:rPr>
          <w:rFonts w:ascii="Times New Roman" w:eastAsia="TimesNewRomanPS-BoldMT" w:hAnsi="Times New Roman" w:cs="Times New Roman"/>
          <w:b/>
          <w:bCs/>
          <w:color w:val="000000"/>
          <w:sz w:val="26"/>
          <w:szCs w:val="26"/>
          <w:lang w:bidi="ar"/>
        </w:rPr>
        <w:t>- Sử dụng các nhà cung cấp được chứng nhận ưu tiên</w:t>
      </w:r>
    </w:p>
    <w:p w14:paraId="7DDBCC85"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tính phụ thuộc: quá phụ thuộc vào nhà cung cấp “ưu tiên” dẫn đến thiếu linh hoạt khi có sự cố.</w:t>
      </w:r>
    </w:p>
    <w:p w14:paraId="74420E90"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chi phí cao: nhà cung cấp uy tín thường có giá cao hơn thị trường.</w:t>
      </w:r>
    </w:p>
    <w:p w14:paraId="25359B15"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tính chủ quan: doanh nghiệp có thể lơ là kiểm tra chất lượng vì tin tưởng chứng nhận.</w:t>
      </w:r>
    </w:p>
    <w:p w14:paraId="148B3658"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 Về  thay đổi chất lượng: dù đã được chứng nhận nhưng chất lượng vật liệu có thể không ổn định theo thời gian.</w:t>
      </w:r>
    </w:p>
    <w:p w14:paraId="3BB08CE9" w14:textId="77777777" w:rsidR="00D43BD9" w:rsidRDefault="00000000">
      <w:pPr>
        <w:spacing w:line="360" w:lineRule="auto"/>
        <w:ind w:firstLineChars="152" w:firstLine="395"/>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color w:val="000000"/>
          <w:sz w:val="26"/>
          <w:szCs w:val="26"/>
          <w:lang w:bidi="ar"/>
        </w:rPr>
        <w:t>Thông tin của bên thứ ba</w:t>
      </w:r>
    </w:p>
    <w:p w14:paraId="7F1A904C" w14:textId="77777777" w:rsidR="00D43BD9" w:rsidRDefault="00000000">
      <w:pPr>
        <w:spacing w:line="360" w:lineRule="auto"/>
        <w:ind w:left="200"/>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b/>
          <w:bCs/>
          <w:color w:val="000000"/>
          <w:sz w:val="26"/>
          <w:szCs w:val="26"/>
          <w:lang w:bidi="ar"/>
        </w:rPr>
        <w:t>Bước 7: Chọn nhà cung cấp và tiến tới thỏa thuận</w:t>
      </w:r>
      <w:r>
        <w:rPr>
          <w:rFonts w:ascii="Times New Roman" w:eastAsia="TimesNewRomanPS-BoldMT" w:hAnsi="Times New Roman" w:cs="Times New Roman"/>
          <w:color w:val="000000"/>
          <w:sz w:val="26"/>
          <w:szCs w:val="26"/>
          <w:lang w:bidi="ar"/>
        </w:rPr>
        <w:t xml:space="preserve"> </w:t>
      </w:r>
    </w:p>
    <w:p w14:paraId="391EA2A7" w14:textId="77777777" w:rsidR="00D43BD9" w:rsidRDefault="00000000">
      <w:pPr>
        <w:spacing w:line="360" w:lineRule="auto"/>
        <w:ind w:firstLineChars="153" w:firstLine="398"/>
        <w:jc w:val="both"/>
        <w:rPr>
          <w:rFonts w:ascii="Times New Roman" w:eastAsia="SimSun" w:hAnsi="Times New Roman" w:cs="Times New Roman"/>
          <w:color w:val="000000"/>
          <w:sz w:val="26"/>
          <w:szCs w:val="26"/>
          <w:lang w:bidi="ar"/>
        </w:rPr>
      </w:pPr>
      <w:r>
        <w:rPr>
          <w:rFonts w:ascii="Times New Roman" w:eastAsia="SimSun" w:hAnsi="Times New Roman" w:cs="Times New Roman"/>
          <w:color w:val="000000"/>
          <w:sz w:val="26"/>
          <w:szCs w:val="26"/>
          <w:lang w:bidi="ar"/>
        </w:rPr>
        <w:t xml:space="preserve">Bước cuối cùng của quá trình đánh giá và lựa chọn là chọn các nhà cung cấp và đạt được thỏa thuận hợp đồng. Các hoạt động liên quan đến bước này có thể rất khác nhau tùy thuộc </w:t>
      </w:r>
      <w:r>
        <w:rPr>
          <w:rFonts w:ascii="Times New Roman" w:eastAsia="SimSun" w:hAnsi="Times New Roman" w:cs="Times New Roman"/>
          <w:color w:val="000000"/>
          <w:sz w:val="26"/>
          <w:szCs w:val="26"/>
          <w:lang w:bidi="ar"/>
        </w:rPr>
        <w:lastRenderedPageBreak/>
        <w:t xml:space="preserve">vào mặt hàng mua đang được xem xét. Đối với các mặt hàng thông thường, điều này có thể chỉ cần thông báo và trao hợp đồng mua hàng cơ bản cho nhà cung cấp. Đối với một giao dịch mua lớn, quy trình có thể trở nên phức tạp hơn. Người mua và người bán có thể phải tiến hành các cuộc đàm phán chi tiết để thống nhất các chi tiết cụ thể của hợp đồng mua bán. </w:t>
      </w:r>
    </w:p>
    <w:p w14:paraId="6752C1FF" w14:textId="77777777" w:rsidR="00D43BD9" w:rsidRDefault="00000000">
      <w:pPr>
        <w:pStyle w:val="u3"/>
        <w:rPr>
          <w:rFonts w:ascii="Times New Roman" w:hAnsi="Times New Roman" w:hint="default"/>
          <w:sz w:val="26"/>
          <w:szCs w:val="26"/>
        </w:rPr>
      </w:pPr>
      <w:bookmarkStart w:id="79" w:name="_Toc28940"/>
      <w:r>
        <w:rPr>
          <w:rFonts w:ascii="Times New Roman" w:hAnsi="Times New Roman" w:hint="default"/>
          <w:sz w:val="26"/>
          <w:szCs w:val="26"/>
        </w:rPr>
        <w:t>1.2.5. Các phương pháp và mô hình lựa chọn nhà cung cấp</w:t>
      </w:r>
      <w:bookmarkEnd w:id="79"/>
    </w:p>
    <w:p w14:paraId="6CE951F7" w14:textId="77777777" w:rsidR="00D43BD9" w:rsidRDefault="00000000">
      <w:pPr>
        <w:spacing w:after="144"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Phương pháp phân loại là phương pháp đánh giá nhà cung cấp dựa trên các tiêu chí mang tính định tính như chất lượng sản phẩm, giá cả, thời gian giao hàng và uy tín doanh nghiệp. Theo đó, các tiêu chí này được phân loại theo các mức như “Tốt”, “Trung bình” hoặc “Kém” dựa trên kinh nghiệm và nhận định của người làm công tác thu mua. Phương pháp này có ưu điểm là đơn giản, dễ áp dụng và không đòi hỏi nhiều dữ liệu định lượng, tuy nhiên lại mang tính chủ quan cao và khó đảm bảo tính chính xác khi so sánh giữa nhiều nhà cung cấp. Do đó, phương pháp này thường được sử dụng trong giai đoạn sàng lọc ban đầu nhằm loại bỏ các nhà cung cấp không đạt yêu cầu cơ bản.</w:t>
      </w:r>
    </w:p>
    <w:p w14:paraId="4DFA5403" w14:textId="77777777" w:rsidR="00D43BD9" w:rsidRDefault="00000000">
      <w:pPr>
        <w:spacing w:after="144"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Phương pháp trọng số là phương pháp đánh giá định lượng phổ biến, trong đó mỗi tiêu chí được gán một mức độ quan trọng (trọng số) khác nhau tùy theo mục tiêu của doanh nghiệp. Các nhà cung cấp sẽ được chấm điểm cho từng tiêu chí, sau đó tính điểm tổng thông qua việc nhân điểm với trọng số tương ứng. Phương pháp này giúp doanh nghiệp có cái nhìn tổng thể và dễ dàng so sánh giữa các nhà cung cấp một cách khách quan hơn. Tuy nhiên, hạn chế của phương pháp nằm ở việc xác định trọng số có thể mang tính chủ quan và chưa phản ánh được mối quan hệ tương tác giữa các tiêu chí. Dù vậy, đây vẫn là phương pháp được sử dụng rộng rãi trong thực tiễn nhờ tính linh hoạt và dễ triển khai.</w:t>
      </w:r>
    </w:p>
    <w:p w14:paraId="1775C47E" w14:textId="77777777" w:rsidR="00D43BD9" w:rsidRDefault="00000000">
      <w:pPr>
        <w:spacing w:after="144"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xml:space="preserve">- Phương pháp AHP  là một công cụ ra quyết định đa tiêu chí có tính khoa học cao, được phát triển bởi Thomas L. Saaty. Phương pháp này cho phép phân tích vấn đề theo cấu trúc phân cấp, từ mục tiêu tổng thể đến các tiêu chí và phương án cụ thể. Điểm nổi bật của AHP là sử dụng kỹ thuật so sánh cặp giữa các tiêu chí để xác định mức độ quan trọng tương đối, từ đó tính toán trọng số một cách hợp lý. Ngoài ra, phương pháp còn kiểm tra tính nhất quán trong đánh giá nhằm đảm bảo độ tin cậy của kết quả. Tuy nhiên, AHP đòi hỏi nhiều bước tính toán </w:t>
      </w:r>
      <w:r>
        <w:rPr>
          <w:rFonts w:ascii="Times New Roman" w:hAnsi="Times New Roman" w:cs="Times New Roman"/>
          <w:sz w:val="26"/>
          <w:szCs w:val="26"/>
        </w:rPr>
        <w:lastRenderedPageBreak/>
        <w:t>và có thể trở nên phức tạp khi số lượng tiêu chí lớn. Dù vậy, phương pháp này rất phù hợp trong các nghiên cứu học thuật và các quyết định mang tính chiến lược.</w:t>
      </w:r>
    </w:p>
    <w:p w14:paraId="1BFFE19A" w14:textId="77777777" w:rsidR="00D43BD9" w:rsidRDefault="00000000">
      <w:pPr>
        <w:spacing w:after="144"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Phương pháp tỷ lệ chi phí tập trung vào việc đánh giá nhà cung cấp dựa trên tổng chi phí sở hữu, thay vì chỉ xem xét giá mua ban đầu. Cụ thể, phương pháp này bao gồm các yếu tố chi phí như vận chuyển, lưu kho, kiểm tra chất lượng, cũng như các chi phí phát sinh do lỗi sản phẩm hoặc giao hàng chậm trễ. Việc xem xét toàn diện các loại chi phí giúp doanh nghiệp tránh được rủi ro lựa chọn nhà cung cấp có giá thấp nhưng chi phí ẩn cao. Tuy nhiên, hạn chế của phương pháp này là yêu cầu dữ liệu đầy đủ và chính xác, đồng thời việc tính toán có thể phức tạp. Đây là phương pháp đặc biệt phù hợp với các ngành có chi phí logistics cao như vật liệu xây dựng.</w:t>
      </w:r>
    </w:p>
    <w:p w14:paraId="427EA3E4" w14:textId="77777777" w:rsidR="00D43BD9" w:rsidRDefault="00000000">
      <w:pPr>
        <w:spacing w:after="144"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Mô hình cấu trúc ISM  là phương pháp hỗ trợ ra quyết định trong các hệ thống phức tạp bằng cách xác định và phân tích mối quan hệ giữa các yếu tố hoặc tiêu chí. Thông qua việc xây dựng ma trận mối quan hệ và phân cấp các yếu tố theo mức độ ảnh hưởng, ISM giúp làm rõ cấu trúc tổng thể của hệ thống và xác định các yếu tố then chốt. Phương pháp này đặc biệt hữu ích trong việc phân tích các tiêu chí đánh giá nhà cung cấp có mối liên hệ chặt chẽ với nhau. Tuy nhiên, ISM đòi hỏi sự tham gia của chuyên gia và có thể gặp khó khăn trong quá trình xây dựng ma trận ban đầu. Dù vậy, đây là công cụ hiệu quả trong việc hỗ trợ các quyết định mang tính chiến lược và dài hạn.</w:t>
      </w:r>
    </w:p>
    <w:p w14:paraId="0F623E98" w14:textId="77777777" w:rsidR="00D43BD9" w:rsidRDefault="00000000">
      <w:pPr>
        <w:pStyle w:val="u2"/>
        <w:rPr>
          <w:rFonts w:ascii="Times New Roman" w:hAnsi="Times New Roman" w:hint="default"/>
          <w:sz w:val="26"/>
          <w:szCs w:val="26"/>
        </w:rPr>
      </w:pPr>
      <w:bookmarkStart w:id="80" w:name="_Toc9573"/>
      <w:r>
        <w:rPr>
          <w:rFonts w:ascii="Times New Roman" w:hAnsi="Times New Roman" w:hint="default"/>
          <w:sz w:val="26"/>
          <w:szCs w:val="26"/>
        </w:rPr>
        <w:t>1.3. Các quy trình pháp lý và hệ thống chứng từ</w:t>
      </w:r>
      <w:bookmarkEnd w:id="80"/>
      <w:r>
        <w:rPr>
          <w:rFonts w:ascii="Times New Roman" w:hAnsi="Times New Roman" w:hint="default"/>
          <w:sz w:val="26"/>
          <w:szCs w:val="26"/>
        </w:rPr>
        <w:t xml:space="preserve"> </w:t>
      </w:r>
    </w:p>
    <w:p w14:paraId="4707FBC0" w14:textId="77777777" w:rsidR="00D43BD9" w:rsidRDefault="00000000">
      <w:pPr>
        <w:pStyle w:val="u3"/>
        <w:rPr>
          <w:rFonts w:ascii="Times New Roman" w:hAnsi="Times New Roman" w:hint="default"/>
          <w:sz w:val="26"/>
          <w:szCs w:val="26"/>
        </w:rPr>
      </w:pPr>
      <w:bookmarkStart w:id="81" w:name="_Toc31868"/>
      <w:r>
        <w:rPr>
          <w:rFonts w:ascii="Times New Roman" w:hAnsi="Times New Roman" w:hint="default"/>
          <w:sz w:val="26"/>
          <w:szCs w:val="26"/>
        </w:rPr>
        <w:t>1.3.1. Các quy định pháp lý</w:t>
      </w:r>
      <w:bookmarkEnd w:id="81"/>
    </w:p>
    <w:p w14:paraId="1851C6E0" w14:textId="77777777" w:rsidR="00D43BD9" w:rsidRDefault="00000000">
      <w:pPr>
        <w:pStyle w:val="u4"/>
        <w:rPr>
          <w:rFonts w:ascii="Times New Roman" w:hAnsi="Times New Roman" w:hint="default"/>
          <w:sz w:val="26"/>
          <w:szCs w:val="26"/>
        </w:rPr>
      </w:pPr>
      <w:bookmarkStart w:id="82" w:name="_Toc10241"/>
      <w:r>
        <w:rPr>
          <w:rFonts w:ascii="Times New Roman" w:hAnsi="Times New Roman" w:hint="default"/>
          <w:sz w:val="26"/>
          <w:szCs w:val="26"/>
        </w:rPr>
        <w:t>1.3.1.1. Luật đấu thầu 2023</w:t>
      </w:r>
      <w:bookmarkEnd w:id="82"/>
    </w:p>
    <w:p w14:paraId="144735DA" w14:textId="77777777" w:rsidR="00D43BD9" w:rsidRDefault="00000000">
      <w:pPr>
        <w:pStyle w:val="ThngthngWeb"/>
        <w:shd w:val="clear" w:color="auto" w:fill="FFFFFF"/>
        <w:spacing w:before="120" w:beforeAutospacing="0" w:after="120" w:afterAutospacing="0" w:line="360" w:lineRule="auto"/>
        <w:ind w:firstLineChars="153" w:firstLine="398"/>
        <w:jc w:val="both"/>
        <w:rPr>
          <w:color w:val="000000"/>
          <w:sz w:val="26"/>
          <w:szCs w:val="26"/>
        </w:rPr>
      </w:pPr>
      <w:r>
        <w:rPr>
          <w:color w:val="000000"/>
          <w:sz w:val="26"/>
          <w:szCs w:val="26"/>
          <w:shd w:val="clear" w:color="auto" w:fill="FFFFFF"/>
        </w:rPr>
        <w:t>Luật này quy định về quản lý nhà nước đối với hoạt động đấu thầu; thẩm quyền và trách nhiệm của các cơ quan, tổ chức, cá nhân trong hoạt động đấu thầu; hoạt động lựa chọn nhà thầu thực hiện gói thầu, hoạt động lựa chọn nhà đầu tư thực hiện dự án đầu tư kinh doanh.</w:t>
      </w:r>
    </w:p>
    <w:p w14:paraId="0AE9A1B3" w14:textId="77777777" w:rsidR="00D43BD9" w:rsidRDefault="00000000">
      <w:pPr>
        <w:pStyle w:val="u4"/>
        <w:rPr>
          <w:rFonts w:ascii="Times New Roman" w:hAnsi="Times New Roman" w:hint="default"/>
          <w:sz w:val="26"/>
          <w:szCs w:val="26"/>
        </w:rPr>
      </w:pPr>
      <w:bookmarkStart w:id="83" w:name="_Toc11137"/>
      <w:r>
        <w:rPr>
          <w:rFonts w:ascii="Times New Roman" w:hAnsi="Times New Roman" w:hint="default"/>
          <w:sz w:val="26"/>
          <w:szCs w:val="26"/>
        </w:rPr>
        <w:t>1.3.1.2. Quy định về thuế thu nhập doanh nghiệp, thuế giá trị gia tăng</w:t>
      </w:r>
      <w:bookmarkEnd w:id="83"/>
      <w:r>
        <w:rPr>
          <w:rFonts w:ascii="Times New Roman" w:hAnsi="Times New Roman" w:hint="default"/>
          <w:sz w:val="26"/>
          <w:szCs w:val="26"/>
        </w:rPr>
        <w:t xml:space="preserve"> </w:t>
      </w:r>
    </w:p>
    <w:p w14:paraId="3FECF7AA" w14:textId="77777777" w:rsidR="00D43BD9" w:rsidRDefault="00000000">
      <w:pPr>
        <w:spacing w:line="360" w:lineRule="auto"/>
        <w:ind w:firstLineChars="153" w:firstLine="398"/>
        <w:jc w:val="both"/>
        <w:rPr>
          <w:rFonts w:ascii="Times New Roman" w:hAnsi="Times New Roman" w:cs="Times New Roman"/>
          <w:i/>
          <w:iCs/>
          <w:sz w:val="26"/>
          <w:szCs w:val="26"/>
        </w:rPr>
      </w:pPr>
      <w:r>
        <w:rPr>
          <w:rFonts w:ascii="Times New Roman" w:eastAsia="SimSun" w:hAnsi="Times New Roman" w:cs="Times New Roman"/>
          <w:color w:val="000000"/>
          <w:sz w:val="26"/>
          <w:szCs w:val="26"/>
          <w:shd w:val="clear" w:color="auto" w:fill="FFFFFF"/>
        </w:rPr>
        <w:lastRenderedPageBreak/>
        <w:t>Thuế thu nhập doanh nghiệp là tổ chức hoạt động sản xuất, kinh doanh hàng hóa, dịch vụ có thu nhập chịu thuế.</w:t>
      </w:r>
    </w:p>
    <w:p w14:paraId="00E611F9" w14:textId="77777777" w:rsidR="00D43BD9" w:rsidRDefault="00000000">
      <w:pPr>
        <w:spacing w:after="144" w:line="360" w:lineRule="auto"/>
        <w:ind w:firstLineChars="230" w:firstLine="598"/>
        <w:jc w:val="both"/>
        <w:rPr>
          <w:rStyle w:val="Nhnmanh"/>
          <w:rFonts w:ascii="Times New Roman" w:eastAsia="SimSun" w:hAnsi="Times New Roman" w:cs="Times New Roman"/>
          <w:i w:val="0"/>
          <w:iCs w:val="0"/>
          <w:sz w:val="26"/>
          <w:szCs w:val="26"/>
          <w:shd w:val="clear" w:color="auto" w:fill="FFFFFF"/>
        </w:rPr>
      </w:pPr>
      <w:r>
        <w:rPr>
          <w:rStyle w:val="Nhnmanh"/>
          <w:rFonts w:ascii="Times New Roman" w:eastAsia="SimSun" w:hAnsi="Times New Roman" w:cs="Times New Roman"/>
          <w:i w:val="0"/>
          <w:iCs w:val="0"/>
          <w:sz w:val="26"/>
          <w:szCs w:val="26"/>
          <w:shd w:val="clear" w:color="auto" w:fill="FFFFFF"/>
        </w:rPr>
        <w:t>Thuế giá trị gia tăng là thuế tính trên giá trị tăng thêm của hàng hóa, dịch vụ phát sinh trong quá trình từ sản xuất, lưu thông đến tiêu dùng.</w:t>
      </w:r>
    </w:p>
    <w:p w14:paraId="154C2F70" w14:textId="77777777" w:rsidR="00D43BD9" w:rsidRDefault="00000000">
      <w:pPr>
        <w:pStyle w:val="u3"/>
        <w:rPr>
          <w:rFonts w:ascii="Times New Roman" w:hAnsi="Times New Roman" w:hint="default"/>
          <w:sz w:val="26"/>
          <w:szCs w:val="26"/>
        </w:rPr>
      </w:pPr>
      <w:bookmarkStart w:id="84" w:name="_Toc1414"/>
      <w:r>
        <w:rPr>
          <w:rStyle w:val="u4Char"/>
          <w:rFonts w:ascii="Times New Roman" w:hAnsi="Times New Roman" w:hint="default"/>
          <w:b/>
          <w:bCs/>
          <w:sz w:val="26"/>
          <w:szCs w:val="26"/>
        </w:rPr>
        <w:t>1.3.1.3. Chứng từ kế toán</w:t>
      </w:r>
      <w:bookmarkEnd w:id="84"/>
      <w:r>
        <w:rPr>
          <w:sz w:val="26"/>
          <w:szCs w:val="26"/>
        </w:rPr>
        <w:t xml:space="preserve"> </w:t>
      </w:r>
    </w:p>
    <w:p w14:paraId="26C49516" w14:textId="77777777" w:rsidR="00D43BD9" w:rsidRDefault="00000000">
      <w:pPr>
        <w:spacing w:line="360" w:lineRule="auto"/>
        <w:ind w:firstLineChars="153" w:firstLine="398"/>
        <w:jc w:val="both"/>
        <w:rPr>
          <w:rStyle w:val="Nhnmanh"/>
          <w:rFonts w:ascii="Times New Roman" w:eastAsia="SimSun" w:hAnsi="Times New Roman" w:cs="Times New Roman"/>
          <w:i w:val="0"/>
          <w:iCs w:val="0"/>
          <w:sz w:val="26"/>
          <w:szCs w:val="26"/>
          <w:shd w:val="clear" w:color="auto" w:fill="FFFFFF"/>
        </w:rPr>
      </w:pPr>
      <w:r>
        <w:rPr>
          <w:rFonts w:ascii="Times New Roman" w:eastAsia="Helvetica" w:hAnsi="Times New Roman" w:cs="Times New Roman"/>
          <w:color w:val="333333"/>
          <w:sz w:val="26"/>
          <w:szCs w:val="26"/>
          <w:shd w:val="clear" w:color="auto" w:fill="FFFFFF"/>
        </w:rPr>
        <w:t xml:space="preserve"> Chứng từ kế toán là những giấy tờ và vật mang tin phản ánh nghiệp vụ kinh tế, tài chính phát sinh và đã hoàn thành, làm căn cứ ghi sổ kế toán.</w:t>
      </w:r>
    </w:p>
    <w:p w14:paraId="5E983136" w14:textId="77777777" w:rsidR="00D43BD9" w:rsidRDefault="00000000">
      <w:pPr>
        <w:pStyle w:val="u3"/>
        <w:rPr>
          <w:rFonts w:ascii="Times New Roman" w:hAnsi="Times New Roman" w:hint="default"/>
          <w:sz w:val="26"/>
          <w:szCs w:val="26"/>
        </w:rPr>
      </w:pPr>
      <w:bookmarkStart w:id="85" w:name="_Toc9686"/>
      <w:r>
        <w:rPr>
          <w:rFonts w:ascii="Times New Roman" w:hAnsi="Times New Roman" w:hint="default"/>
          <w:sz w:val="26"/>
          <w:szCs w:val="26"/>
        </w:rPr>
        <w:t>1.3.2. Hệ thống chứng từ</w:t>
      </w:r>
      <w:bookmarkEnd w:id="85"/>
      <w:r>
        <w:rPr>
          <w:rFonts w:ascii="Times New Roman" w:hAnsi="Times New Roman" w:hint="default"/>
          <w:sz w:val="26"/>
          <w:szCs w:val="26"/>
        </w:rPr>
        <w:t xml:space="preserve"> </w:t>
      </w:r>
    </w:p>
    <w:p w14:paraId="0FA4E05D" w14:textId="77777777" w:rsidR="00D43BD9" w:rsidRDefault="00000000">
      <w:pPr>
        <w:pStyle w:val="u4"/>
        <w:spacing w:line="360" w:lineRule="auto"/>
        <w:jc w:val="both"/>
        <w:rPr>
          <w:rFonts w:ascii="Times New Roman" w:hAnsi="Times New Roman" w:hint="default"/>
          <w:sz w:val="26"/>
          <w:szCs w:val="26"/>
        </w:rPr>
      </w:pPr>
      <w:bookmarkStart w:id="86" w:name="_Toc26110"/>
      <w:r>
        <w:rPr>
          <w:rFonts w:ascii="Times New Roman" w:hAnsi="Times New Roman" w:hint="default"/>
          <w:sz w:val="26"/>
          <w:szCs w:val="26"/>
        </w:rPr>
        <w:t>1.3.2.1. Giai đoạn tìm kiếm nhà cung cấp</w:t>
      </w:r>
      <w:bookmarkEnd w:id="86"/>
    </w:p>
    <w:p w14:paraId="4340159E" w14:textId="77777777" w:rsidR="00D43BD9" w:rsidRDefault="00000000">
      <w:pPr>
        <w:pStyle w:val="ThngthngWeb"/>
        <w:spacing w:line="360" w:lineRule="auto"/>
        <w:ind w:leftChars="9" w:left="18" w:firstLineChars="146" w:firstLine="380"/>
        <w:jc w:val="both"/>
        <w:rPr>
          <w:sz w:val="26"/>
          <w:szCs w:val="26"/>
        </w:rPr>
      </w:pPr>
      <w:r>
        <w:rPr>
          <w:sz w:val="26"/>
          <w:szCs w:val="26"/>
        </w:rPr>
        <w:t>Hồ sơ nhà cung cấp: Bao gồm Giấy phép kinh doanh, Mã số thuế và Hồ sơ năng lực (năng lực tài chính, sản xuất, nhân sự). Đây là căn cứ pháp lý để doanh nghiệp xác định tư cách pháp nhân và khả năng đáp ứng nhu cầu thực tế của nhà cung cấp.</w:t>
      </w:r>
    </w:p>
    <w:p w14:paraId="0C8A3355" w14:textId="77777777" w:rsidR="00D43BD9" w:rsidRDefault="00000000">
      <w:pPr>
        <w:pStyle w:val="ThngthngWeb"/>
        <w:spacing w:line="360" w:lineRule="auto"/>
        <w:ind w:firstLineChars="153" w:firstLine="398"/>
        <w:jc w:val="both"/>
        <w:rPr>
          <w:sz w:val="26"/>
          <w:szCs w:val="26"/>
        </w:rPr>
      </w:pPr>
      <w:r>
        <w:rPr>
          <w:sz w:val="26"/>
          <w:szCs w:val="26"/>
        </w:rPr>
        <w:t>Yêu cầu báo giá (RFQ): Văn bản chính thức gửi tới nhà cung cấp tiềm năng, nêu rõ các yêu cầu về thông số kỹ thuật, số lượng và điều kiện giao hàng, nhằm mục đích thu thập dữ liệu để so sánh và lựa chọn phương án tối ưu về chi phí.</w:t>
      </w:r>
    </w:p>
    <w:p w14:paraId="2CDFEAB1" w14:textId="77777777" w:rsidR="00D43BD9" w:rsidRDefault="00000000">
      <w:pPr>
        <w:pStyle w:val="u4"/>
        <w:spacing w:line="360" w:lineRule="auto"/>
        <w:jc w:val="both"/>
        <w:rPr>
          <w:rFonts w:ascii="Times New Roman" w:hAnsi="Times New Roman" w:hint="default"/>
          <w:sz w:val="26"/>
          <w:szCs w:val="26"/>
        </w:rPr>
      </w:pPr>
      <w:bookmarkStart w:id="87" w:name="_Toc32172"/>
      <w:r>
        <w:rPr>
          <w:rFonts w:ascii="Times New Roman" w:hAnsi="Times New Roman" w:hint="default"/>
          <w:sz w:val="26"/>
          <w:szCs w:val="26"/>
        </w:rPr>
        <w:t>1.3.2.2. Giai đoạn lựa chọn nhà cung cấp</w:t>
      </w:r>
      <w:bookmarkEnd w:id="87"/>
    </w:p>
    <w:p w14:paraId="253B6597" w14:textId="77777777" w:rsidR="00D43BD9" w:rsidRDefault="00000000">
      <w:pPr>
        <w:pStyle w:val="ThngthngWeb"/>
        <w:spacing w:line="360" w:lineRule="auto"/>
        <w:ind w:firstLineChars="153" w:firstLine="398"/>
        <w:jc w:val="both"/>
        <w:rPr>
          <w:sz w:val="26"/>
          <w:szCs w:val="26"/>
        </w:rPr>
      </w:pPr>
      <w:r>
        <w:rPr>
          <w:sz w:val="26"/>
          <w:szCs w:val="26"/>
        </w:rPr>
        <w:t>Phiếu đánh giá nhà cung cấp: Công cụ định lượng hóa các tiêu chí (chất lượng, giá cả, thời gian giao hàng...). Phiếu này giúp chuẩn hóa việc chấm điểm và loại bỏ các yếu tố cảm tính trong quá trình lựa chọn.</w:t>
      </w:r>
    </w:p>
    <w:p w14:paraId="72B50ACC" w14:textId="77777777" w:rsidR="00D43BD9" w:rsidRDefault="00000000">
      <w:pPr>
        <w:pStyle w:val="ThngthngWeb"/>
        <w:spacing w:line="360" w:lineRule="auto"/>
        <w:ind w:firstLineChars="153" w:firstLine="398"/>
        <w:jc w:val="both"/>
        <w:rPr>
          <w:sz w:val="26"/>
          <w:szCs w:val="26"/>
        </w:rPr>
      </w:pPr>
      <w:r>
        <w:rPr>
          <w:sz w:val="26"/>
          <w:szCs w:val="26"/>
        </w:rPr>
        <w:t>Biên bản đánh giá/Báo cáo phê duyệt: Tài liệu tổng hợp kết quả chấm điểm và lý giải sự lựa chọn của bộ phận thu mua, đồng thời là cơ sở trình cấp quản lý phê duyệt nhà cung cấp chính thức.</w:t>
      </w:r>
    </w:p>
    <w:p w14:paraId="266C361D" w14:textId="77777777" w:rsidR="00D43BD9" w:rsidRDefault="00000000">
      <w:pPr>
        <w:pStyle w:val="u4"/>
        <w:spacing w:line="360" w:lineRule="auto"/>
        <w:jc w:val="both"/>
        <w:rPr>
          <w:rFonts w:ascii="Times New Roman" w:hAnsi="Times New Roman" w:hint="default"/>
          <w:sz w:val="26"/>
          <w:szCs w:val="26"/>
        </w:rPr>
      </w:pPr>
      <w:bookmarkStart w:id="88" w:name="_Toc15324"/>
      <w:r>
        <w:rPr>
          <w:rFonts w:ascii="Times New Roman" w:hAnsi="Times New Roman" w:hint="default"/>
          <w:sz w:val="26"/>
          <w:szCs w:val="26"/>
        </w:rPr>
        <w:t>1.3.2.3. Giai đoạn ký kết và thực hiện</w:t>
      </w:r>
      <w:bookmarkEnd w:id="88"/>
    </w:p>
    <w:p w14:paraId="2064AFB5" w14:textId="77777777" w:rsidR="00D43BD9" w:rsidRDefault="00000000">
      <w:pPr>
        <w:pStyle w:val="ThngthngWeb"/>
        <w:spacing w:line="360" w:lineRule="auto"/>
        <w:ind w:firstLineChars="153" w:firstLine="398"/>
        <w:jc w:val="both"/>
        <w:rPr>
          <w:sz w:val="26"/>
          <w:szCs w:val="26"/>
        </w:rPr>
      </w:pPr>
      <w:r>
        <w:rPr>
          <w:sz w:val="26"/>
          <w:szCs w:val="26"/>
        </w:rPr>
        <w:lastRenderedPageBreak/>
        <w:t>Hợp đồng mua bán: Văn bản pháp lý cao nhất điều chỉnh mối quan hệ giữa hai bên, quy định cụ thể về quyền lợi, nghĩa vụ, điều kiện thương mại và cơ chế giải quyết tranh chấp.</w:t>
      </w:r>
    </w:p>
    <w:p w14:paraId="51B57CEF" w14:textId="77777777" w:rsidR="00D43BD9" w:rsidRDefault="00000000">
      <w:pPr>
        <w:pStyle w:val="ThngthngWeb"/>
        <w:spacing w:line="360" w:lineRule="auto"/>
        <w:ind w:firstLineChars="153" w:firstLine="398"/>
        <w:jc w:val="both"/>
        <w:rPr>
          <w:sz w:val="26"/>
          <w:szCs w:val="26"/>
        </w:rPr>
      </w:pPr>
      <w:r>
        <w:rPr>
          <w:sz w:val="26"/>
          <w:szCs w:val="26"/>
        </w:rPr>
        <w:t>Đơn đặt hàng: Chứng từ thương mại xác lập nghĩa vụ mua hàng cụ thể dựa trên hợp đồng nguyên tắc (nếu có), đảm bảo các thông số về số lượng, giá cả và thời hạn giao hàng được cam kết chính xác về mặt pháp lý.</w:t>
      </w:r>
    </w:p>
    <w:p w14:paraId="3A86AFEC" w14:textId="77777777" w:rsidR="00D43BD9" w:rsidRDefault="00000000">
      <w:pPr>
        <w:pStyle w:val="u4"/>
        <w:spacing w:line="360" w:lineRule="auto"/>
        <w:jc w:val="both"/>
        <w:rPr>
          <w:rFonts w:ascii="Times New Roman" w:hAnsi="Times New Roman" w:hint="default"/>
          <w:sz w:val="26"/>
          <w:szCs w:val="26"/>
        </w:rPr>
      </w:pPr>
      <w:bookmarkStart w:id="89" w:name="_Toc2193"/>
      <w:r>
        <w:rPr>
          <w:rFonts w:ascii="Times New Roman" w:hAnsi="Times New Roman" w:hint="default"/>
          <w:sz w:val="26"/>
          <w:szCs w:val="26"/>
        </w:rPr>
        <w:t>1.3.2.4. Giai đoạn kiểm tra và thanh toán</w:t>
      </w:r>
      <w:bookmarkEnd w:id="89"/>
    </w:p>
    <w:p w14:paraId="5C17B511" w14:textId="77777777" w:rsidR="00D43BD9" w:rsidRDefault="00000000">
      <w:pPr>
        <w:pStyle w:val="ThngthngWeb"/>
        <w:tabs>
          <w:tab w:val="left" w:pos="600"/>
        </w:tabs>
        <w:spacing w:line="360" w:lineRule="auto"/>
        <w:ind w:firstLineChars="152" w:firstLine="395"/>
        <w:jc w:val="both"/>
        <w:rPr>
          <w:sz w:val="26"/>
          <w:szCs w:val="26"/>
        </w:rPr>
      </w:pPr>
      <w:r>
        <w:rPr>
          <w:sz w:val="26"/>
          <w:szCs w:val="26"/>
        </w:rPr>
        <w:t>Biên bản giao hàng &amp; Phiếu nhập kho: Xác nhận sự thay đổi về quyền sở hữu và sự dịch chuyển tài sản vào kho. Đây là bằng chứng quan trọng để đối chiếu với đơn đặt hàng nhằm đảm bảo số lượng và chất lượng thực tế khớp với cam kết.</w:t>
      </w:r>
    </w:p>
    <w:p w14:paraId="148A4032" w14:textId="77777777" w:rsidR="00D43BD9" w:rsidRDefault="00000000">
      <w:pPr>
        <w:pStyle w:val="ThngthngWeb"/>
        <w:spacing w:line="360" w:lineRule="auto"/>
        <w:ind w:firstLineChars="153" w:firstLine="398"/>
        <w:jc w:val="both"/>
        <w:rPr>
          <w:sz w:val="26"/>
          <w:szCs w:val="26"/>
        </w:rPr>
      </w:pPr>
      <w:r>
        <w:rPr>
          <w:sz w:val="26"/>
          <w:szCs w:val="26"/>
        </w:rPr>
        <w:t>Hóa đơn điện tử GTGT: Chứng từ tài chính bắt buộc, là căn cứ để doanh nghiệp hạch toán chi phí hợp lý và thực hiện khấu trừ thuế GTGT đầu vào theo quy định của pháp luật.</w:t>
      </w:r>
    </w:p>
    <w:p w14:paraId="16CD6AAD" w14:textId="77777777" w:rsidR="00D43BD9" w:rsidRDefault="00000000">
      <w:pPr>
        <w:pStyle w:val="ThngthngWeb"/>
        <w:spacing w:line="360" w:lineRule="auto"/>
        <w:ind w:firstLineChars="153" w:firstLine="398"/>
        <w:jc w:val="both"/>
        <w:rPr>
          <w:sz w:val="26"/>
          <w:szCs w:val="26"/>
        </w:rPr>
      </w:pPr>
      <w:r>
        <w:rPr>
          <w:sz w:val="26"/>
          <w:szCs w:val="26"/>
        </w:rPr>
        <w:t>Chứng từ thanh toán (Ủy nhiệm chi/Phiếu chi): Bằng chứng về việc hoàn tất nghĩa vụ tài chính của doanh nghiệp, giúp theo dõi công nợ và quản lý dòng tiền.</w:t>
      </w:r>
    </w:p>
    <w:p w14:paraId="61821E47" w14:textId="77777777" w:rsidR="00D43BD9" w:rsidRDefault="00000000">
      <w:pPr>
        <w:pStyle w:val="u4"/>
        <w:spacing w:line="360" w:lineRule="auto"/>
        <w:jc w:val="both"/>
        <w:rPr>
          <w:rFonts w:ascii="Times New Roman" w:hAnsi="Times New Roman" w:hint="default"/>
          <w:sz w:val="26"/>
          <w:szCs w:val="26"/>
        </w:rPr>
      </w:pPr>
      <w:bookmarkStart w:id="90" w:name="_Toc2003"/>
      <w:r>
        <w:rPr>
          <w:rFonts w:ascii="Times New Roman" w:hAnsi="Times New Roman" w:hint="default"/>
          <w:sz w:val="26"/>
          <w:szCs w:val="26"/>
        </w:rPr>
        <w:t>1.3.2.5. Giai đoạn đánh giá lại nhà cung cấp</w:t>
      </w:r>
      <w:bookmarkEnd w:id="90"/>
    </w:p>
    <w:p w14:paraId="57D062CF" w14:textId="77777777" w:rsidR="00D43BD9" w:rsidRDefault="00000000">
      <w:pPr>
        <w:pStyle w:val="ThngthngWeb"/>
        <w:tabs>
          <w:tab w:val="left" w:pos="0"/>
        </w:tabs>
        <w:spacing w:line="360" w:lineRule="auto"/>
        <w:ind w:firstLineChars="153" w:firstLine="398"/>
        <w:jc w:val="both"/>
        <w:rPr>
          <w:sz w:val="26"/>
          <w:szCs w:val="26"/>
        </w:rPr>
      </w:pPr>
      <w:r>
        <w:rPr>
          <w:sz w:val="26"/>
          <w:szCs w:val="26"/>
        </w:rPr>
        <w:t>Báo cáo hiệu suất: Tổng hợp dữ liệu thực tế về tỷ lệ giao hàng đúng hạn, tỷ lệ hàng lỗi sau một thời gian hợp tác, nhằm làm cơ sở cho việc cải tiến chất lượng chuỗi cung ứng.</w:t>
      </w:r>
    </w:p>
    <w:p w14:paraId="706B70F1" w14:textId="77777777" w:rsidR="00D43BD9" w:rsidRDefault="00000000">
      <w:pPr>
        <w:pStyle w:val="ThngthngWeb"/>
        <w:tabs>
          <w:tab w:val="left" w:pos="0"/>
        </w:tabs>
        <w:spacing w:line="360" w:lineRule="auto"/>
        <w:ind w:firstLineChars="153" w:firstLine="398"/>
        <w:jc w:val="both"/>
        <w:rPr>
          <w:sz w:val="26"/>
          <w:szCs w:val="26"/>
        </w:rPr>
      </w:pPr>
      <w:r>
        <w:rPr>
          <w:sz w:val="26"/>
          <w:szCs w:val="26"/>
        </w:rPr>
        <w:t>Danh sách nhà cung cấp đạt chuẩn: Danh mục các đối tác đã được kiểm chứng, giúp doanh nghiệp tiết kiệm thời gian và giảm thiểu rủi ro cho các chu kỳ mua hàng tiếp theo.</w:t>
      </w:r>
    </w:p>
    <w:p w14:paraId="64D8D445" w14:textId="77777777" w:rsidR="00D43BD9" w:rsidRDefault="00D43BD9">
      <w:pPr>
        <w:pStyle w:val="u1"/>
        <w:jc w:val="both"/>
        <w:rPr>
          <w:rFonts w:ascii="Times New Roman" w:hAnsi="Times New Roman" w:cs="Times New Roman"/>
          <w:sz w:val="26"/>
          <w:szCs w:val="26"/>
        </w:rPr>
      </w:pPr>
    </w:p>
    <w:p w14:paraId="6D544BAE" w14:textId="77777777" w:rsidR="00D43BD9" w:rsidRDefault="00D43BD9"/>
    <w:p w14:paraId="55E852A3" w14:textId="77777777" w:rsidR="00D43BD9" w:rsidRDefault="00000000">
      <w:pPr>
        <w:pStyle w:val="u1"/>
        <w:jc w:val="center"/>
        <w:rPr>
          <w:rFonts w:ascii="Times New Roman" w:eastAsia="TimesNewRomanPS-BoldMT" w:hAnsi="Times New Roman" w:cs="Times New Roman"/>
          <w:color w:val="000000"/>
          <w:sz w:val="26"/>
          <w:szCs w:val="26"/>
          <w:lang w:bidi="ar"/>
        </w:rPr>
      </w:pPr>
      <w:bookmarkStart w:id="91" w:name="_Toc10329"/>
      <w:r>
        <w:rPr>
          <w:rFonts w:ascii="Times New Roman" w:hAnsi="Times New Roman" w:cs="Times New Roman"/>
          <w:sz w:val="26"/>
          <w:szCs w:val="26"/>
        </w:rPr>
        <w:lastRenderedPageBreak/>
        <w:t>KẾT LUẬN CHƯƠNG I</w:t>
      </w:r>
      <w:bookmarkEnd w:id="91"/>
    </w:p>
    <w:p w14:paraId="4CB71DF1" w14:textId="77777777" w:rsidR="00D43BD9" w:rsidRDefault="00000000">
      <w:pPr>
        <w:spacing w:line="360" w:lineRule="auto"/>
        <w:ind w:firstLineChars="153" w:firstLine="398"/>
        <w:jc w:val="both"/>
        <w:rPr>
          <w:rFonts w:ascii="Times New Roman" w:hAnsi="Times New Roman" w:cs="Times New Roman"/>
          <w:sz w:val="26"/>
          <w:szCs w:val="26"/>
        </w:rPr>
      </w:pPr>
      <w:r>
        <w:rPr>
          <w:sz w:val="26"/>
          <w:szCs w:val="26"/>
        </w:rPr>
        <w:t xml:space="preserve"> </w:t>
      </w:r>
      <w:r>
        <w:rPr>
          <w:rFonts w:ascii="Times New Roman" w:eastAsia="SimSun" w:hAnsi="Times New Roman" w:cs="Times New Roman"/>
          <w:color w:val="000000"/>
          <w:sz w:val="26"/>
          <w:szCs w:val="26"/>
          <w:lang w:bidi="ar"/>
        </w:rPr>
        <w:t xml:space="preserve">Trong Chương 1, </w:t>
      </w:r>
      <w:r>
        <w:rPr>
          <w:rFonts w:ascii="Times New Roman" w:hAnsi="Times New Roman" w:cs="Times New Roman"/>
          <w:sz w:val="26"/>
          <w:szCs w:val="26"/>
        </w:rPr>
        <w:t xml:space="preserve">các vấn đề lý luận chung về </w:t>
      </w:r>
      <w:r>
        <w:rPr>
          <w:rStyle w:val="Manh"/>
          <w:rFonts w:ascii="Times New Roman" w:hAnsi="Times New Roman" w:cs="Times New Roman"/>
          <w:b w:val="0"/>
          <w:bCs w:val="0"/>
          <w:sz w:val="26"/>
          <w:szCs w:val="26"/>
        </w:rPr>
        <w:t>quy trình lựa chọn nhà cung cấp</w:t>
      </w:r>
      <w:r>
        <w:rPr>
          <w:rFonts w:ascii="Times New Roman" w:hAnsi="Times New Roman" w:cs="Times New Roman"/>
          <w:sz w:val="26"/>
          <w:szCs w:val="26"/>
        </w:rPr>
        <w:t xml:space="preserve"> đã được hệ thống hóa và làm rõ. Hoạt động lựa chọn nhà cung cấp được xem xét dưới nhiều khía cạnh, bao gồm khái niệm, vai trò, ý nghĩa, các phương pháp lựa chọn phổ biến và các yếu tố ảnh hưởng. Đây là nền tảng quan trọng giúp doanh nghiệp xây dựng mối quan hệ hợp tác bền vững, đảm bảo nguồn cung ổn định và nâng cao hiệu quả hoạt động trong chuỗi cung ứng.</w:t>
      </w:r>
    </w:p>
    <w:p w14:paraId="28048184" w14:textId="77777777" w:rsidR="00D43BD9" w:rsidRDefault="00000000">
      <w:pPr>
        <w:pStyle w:val="ThngthngWeb"/>
        <w:spacing w:line="360" w:lineRule="auto"/>
        <w:ind w:firstLineChars="153" w:firstLine="398"/>
        <w:jc w:val="both"/>
        <w:rPr>
          <w:sz w:val="26"/>
          <w:szCs w:val="26"/>
        </w:rPr>
      </w:pPr>
      <w:r>
        <w:rPr>
          <w:sz w:val="26"/>
          <w:szCs w:val="26"/>
        </w:rPr>
        <w:t>Bên cạnh đó, quy trình lựa chọn nhà cung cấp được phân tích với các mục tiêu cụ thể và các bước thực hiện chi tiết như tìm kiếm, sàng lọc, đánh giá và ra quyết định lựa chọn. Việc đánh giá hiệu quả của quy trình này dựa trên các tiêu chí rõ ràng nhằm đảm bảo lựa chọn được nhà cung cấp phù hợp về chất lượng, giá cả, thời gian giao hàng và năng lực cung ứng, đồng thời tối ưu hóa chi phí cho doanh nghiệp.</w:t>
      </w:r>
    </w:p>
    <w:p w14:paraId="4FE96C0F" w14:textId="77777777" w:rsidR="00D43BD9" w:rsidRDefault="00000000">
      <w:pPr>
        <w:pStyle w:val="ThngthngWeb"/>
        <w:tabs>
          <w:tab w:val="left" w:pos="6000"/>
        </w:tabs>
        <w:spacing w:line="360" w:lineRule="auto"/>
        <w:ind w:firstLineChars="153" w:firstLine="398"/>
        <w:jc w:val="both"/>
        <w:rPr>
          <w:sz w:val="26"/>
          <w:szCs w:val="26"/>
        </w:rPr>
      </w:pPr>
      <w:r>
        <w:rPr>
          <w:sz w:val="26"/>
          <w:szCs w:val="26"/>
        </w:rPr>
        <w:t>Đối với nhà cung cấp, các tiêu chí đánh giá như năng lực tài chính, uy tín, kinh nghiệm, chất lượng sản phẩm/dịch vụ, khả năng đáp ứng đơn hàng và mức độ linh hoạt trong hợp tác được xem là những yếu tố then chốt. Những tiêu chí này đóng vai trò quan trọng trong việc đảm bảo chất lượng đầu vào, giảm thiểu rủi ro và góp phần nâng cao chất lượng sản phẩm đầu ra của doanh nghiệp.</w:t>
      </w:r>
    </w:p>
    <w:p w14:paraId="48E363C0"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56769098"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1D95FAE0"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1DC62D2F"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56C01454"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21D8B375"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11695A49" w14:textId="77777777" w:rsidR="00D43BD9" w:rsidRDefault="00D43BD9">
      <w:pPr>
        <w:spacing w:after="144"/>
        <w:ind w:left="-360" w:firstLineChars="100" w:firstLine="261"/>
        <w:jc w:val="both"/>
        <w:rPr>
          <w:rFonts w:ascii="Times New Roman" w:hAnsi="Times New Roman" w:cs="Times New Roman"/>
          <w:b/>
          <w:bCs/>
          <w:i/>
          <w:iCs/>
          <w:sz w:val="26"/>
          <w:szCs w:val="26"/>
        </w:rPr>
      </w:pPr>
    </w:p>
    <w:p w14:paraId="11B960A3" w14:textId="77777777" w:rsidR="00D43BD9" w:rsidRDefault="00D43BD9">
      <w:pPr>
        <w:spacing w:after="144"/>
        <w:jc w:val="both"/>
        <w:rPr>
          <w:rFonts w:ascii="Times New Roman" w:hAnsi="Times New Roman" w:cs="Times New Roman"/>
          <w:b/>
          <w:bCs/>
          <w:i/>
          <w:iCs/>
          <w:sz w:val="26"/>
          <w:szCs w:val="26"/>
        </w:rPr>
      </w:pPr>
    </w:p>
    <w:p w14:paraId="0FBD16F3" w14:textId="77777777" w:rsidR="00D43BD9" w:rsidRDefault="00D43BD9">
      <w:pPr>
        <w:spacing w:after="144"/>
        <w:jc w:val="both"/>
        <w:rPr>
          <w:rFonts w:ascii="Times New Roman" w:hAnsi="Times New Roman" w:cs="Times New Roman"/>
          <w:b/>
          <w:bCs/>
          <w:i/>
          <w:iCs/>
          <w:sz w:val="26"/>
          <w:szCs w:val="26"/>
        </w:rPr>
      </w:pPr>
    </w:p>
    <w:p w14:paraId="64261190" w14:textId="77777777" w:rsidR="00D43BD9" w:rsidRDefault="00000000">
      <w:pPr>
        <w:pStyle w:val="u1"/>
        <w:rPr>
          <w:rFonts w:ascii="Times New Roman" w:hAnsi="Times New Roman" w:cs="Times New Roman"/>
          <w:sz w:val="26"/>
          <w:szCs w:val="26"/>
        </w:rPr>
      </w:pPr>
      <w:bookmarkStart w:id="92" w:name="_Toc16527"/>
      <w:r>
        <w:rPr>
          <w:rFonts w:ascii="Times New Roman" w:hAnsi="Times New Roman" w:cs="Times New Roman"/>
          <w:sz w:val="26"/>
          <w:szCs w:val="26"/>
        </w:rPr>
        <w:lastRenderedPageBreak/>
        <w:t>CHƯƠNG 2: THỰC TRẠNG QUY TRÌNH LỰA CHỌN NHÀ CUNG CẤP VẬT LIỆU XÂY DỰNG TRONG HOẠT ĐỘNG THU MUA TẠI CÔNG TY TNHH THƯƠNG MẠI NGỌC KHUÊ</w:t>
      </w:r>
      <w:bookmarkEnd w:id="92"/>
    </w:p>
    <w:p w14:paraId="237C9E60" w14:textId="77777777" w:rsidR="00D43BD9" w:rsidRDefault="00000000">
      <w:pPr>
        <w:pStyle w:val="u2"/>
        <w:rPr>
          <w:rFonts w:ascii="Times New Roman" w:hAnsi="Times New Roman" w:hint="default"/>
          <w:sz w:val="26"/>
          <w:szCs w:val="26"/>
        </w:rPr>
      </w:pPr>
      <w:bookmarkStart w:id="93" w:name="_Toc19591"/>
      <w:r>
        <w:rPr>
          <w:rFonts w:ascii="Times New Roman" w:hAnsi="Times New Roman" w:hint="default"/>
          <w:sz w:val="26"/>
          <w:szCs w:val="26"/>
        </w:rPr>
        <w:t>2.1. Tổng quan về Công ty TNHH Thương mại Ngọc Khuê</w:t>
      </w:r>
      <w:bookmarkEnd w:id="93"/>
    </w:p>
    <w:p w14:paraId="7ED49346" w14:textId="77777777" w:rsidR="00D43BD9" w:rsidRDefault="00000000">
      <w:pPr>
        <w:pStyle w:val="u3"/>
        <w:rPr>
          <w:rFonts w:ascii="Times New Roman" w:hAnsi="Times New Roman" w:hint="default"/>
          <w:sz w:val="26"/>
          <w:szCs w:val="26"/>
        </w:rPr>
      </w:pPr>
      <w:bookmarkStart w:id="94" w:name="_Toc9478"/>
      <w:r>
        <w:rPr>
          <w:rFonts w:ascii="Times New Roman" w:hAnsi="Times New Roman" w:hint="default"/>
          <w:sz w:val="26"/>
          <w:szCs w:val="26"/>
        </w:rPr>
        <w:t>2.1.1. Giới thiệu chung về công ty</w:t>
      </w:r>
      <w:bookmarkEnd w:id="94"/>
      <w:r>
        <w:rPr>
          <w:rFonts w:ascii="Times New Roman" w:hAnsi="Times New Roman" w:hint="default"/>
          <w:sz w:val="26"/>
          <w:szCs w:val="26"/>
        </w:rPr>
        <w:t xml:space="preserve"> </w:t>
      </w:r>
    </w:p>
    <w:p w14:paraId="3C22F2CB" w14:textId="77777777" w:rsidR="00D43BD9" w:rsidRDefault="00000000">
      <w:pPr>
        <w:pStyle w:val="ThngthngWeb"/>
        <w:spacing w:before="240" w:beforeAutospacing="0" w:afterAutospacing="0" w:line="360" w:lineRule="auto"/>
        <w:ind w:firstLineChars="153" w:firstLine="398"/>
        <w:jc w:val="both"/>
        <w:rPr>
          <w:sz w:val="26"/>
          <w:szCs w:val="26"/>
        </w:rPr>
      </w:pPr>
      <w:r>
        <w:rPr>
          <w:rStyle w:val="Manh"/>
          <w:b w:val="0"/>
          <w:bCs w:val="0"/>
          <w:sz w:val="26"/>
          <w:szCs w:val="26"/>
        </w:rPr>
        <w:t>Công ty TNHH Thương mại Ngọc Khuê</w:t>
      </w:r>
      <w:r>
        <w:rPr>
          <w:sz w:val="26"/>
          <w:szCs w:val="26"/>
        </w:rPr>
        <w:t xml:space="preserve"> được thành lập vào ngày </w:t>
      </w:r>
      <w:r>
        <w:rPr>
          <w:rStyle w:val="Manh"/>
          <w:b w:val="0"/>
          <w:bCs w:val="0"/>
          <w:sz w:val="26"/>
          <w:szCs w:val="26"/>
        </w:rPr>
        <w:t>08/01/2004</w:t>
      </w:r>
      <w:r>
        <w:rPr>
          <w:sz w:val="26"/>
          <w:szCs w:val="26"/>
        </w:rPr>
        <w:t xml:space="preserve"> tại </w:t>
      </w:r>
      <w:r>
        <w:rPr>
          <w:rStyle w:val="Manh"/>
          <w:b w:val="0"/>
          <w:bCs w:val="0"/>
          <w:sz w:val="26"/>
          <w:szCs w:val="26"/>
        </w:rPr>
        <w:t>Đà Nẵng</w:t>
      </w:r>
      <w:r>
        <w:rPr>
          <w:sz w:val="26"/>
          <w:szCs w:val="26"/>
        </w:rPr>
        <w:t xml:space="preserve">, trong bối cảnh thị trường xây dựng – vật liệu đang tăng trưởng mạnh tại khu vực miền Trung. Với quyết tâm xây dựng một doanh nghiệp thương mại bền vững, </w:t>
      </w:r>
      <w:r>
        <w:rPr>
          <w:rStyle w:val="Manh"/>
          <w:b w:val="0"/>
          <w:bCs w:val="0"/>
          <w:sz w:val="26"/>
          <w:szCs w:val="26"/>
        </w:rPr>
        <w:t>bà Mang Thị Hoài Khuê</w:t>
      </w:r>
      <w:r>
        <w:rPr>
          <w:sz w:val="26"/>
          <w:szCs w:val="26"/>
        </w:rPr>
        <w:t xml:space="preserve"> – người sáng lập và là đại diện pháp luật – đã chính thức đăng ký kinh doanh và đưa Ngọc Khuê đi vào hoạt động từ đầu năm 2004. Ngay từ những ngày đầu đi vào hoạt động, Công ty TNHH Thương mại Ngọc Khuê đã xác định rõ định hướng phát triển là lấy uy tín, chất lượng sản phẩm và sự hài lòng của khách hàng làm nền tảng. Công ty từng bước xây dựng mạng lưới khách hàng, mở rộng quan hệ hợp tác với các nhà cung cấp và đối tác trong và ngoài khu vực, đồng thời không ngừng hoàn thiện quy trình kinh doanh và quản lý. Trải qua nhiều năm hoạt động, dù gặp không ít khó khăn và thách thức do biến động của thị trường, công ty vẫn duy trì được hoạt động ổn định và từng bước khẳng định vị thế của mình trong lĩnh vực thương mại vật liệu xây dựng tại Đà Nẵng và các khu vực lân cận. Với tầm nhìn phát triển bền vững, Công ty TNHH Thương mại Ngọc Khuê không ngừng đổi mới phương thức kinh doanh, nâng cao năng lực quản lý và chất lượng dịch vụ, nhằm đáp ứng tốt hơn nhu cầu của khách hàng và thích ứng với xu hướng phát triển chung của thị trường.</w:t>
      </w:r>
    </w:p>
    <w:p w14:paraId="23C93415"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Tên quốc tế: NGOC KHUE TRADING COMPANY LIMITED</w:t>
      </w:r>
    </w:p>
    <w:p w14:paraId="78DFD767"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Tên viết tắt: NGOC KHUE CO.,LTD</w:t>
      </w:r>
    </w:p>
    <w:p w14:paraId="3E577916"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Mã số thuế: 0400458098</w:t>
      </w:r>
    </w:p>
    <w:p w14:paraId="3CCD25C5"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Địa chỉ: 01 Trần Bạch Đằng, Phường An Hải, Thành phố Đà Nẵng, Việt Nam</w:t>
      </w:r>
    </w:p>
    <w:p w14:paraId="252EDC2C"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Người đại diện: Phan Thị Hồng Vân</w:t>
      </w:r>
    </w:p>
    <w:p w14:paraId="11C14327"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Điện thoại: 0905299355, 0934999392</w:t>
      </w:r>
    </w:p>
    <w:p w14:paraId="3E39E75D"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Ngày hoạt động: 2004-01-08</w:t>
      </w:r>
    </w:p>
    <w:p w14:paraId="4E6DBD77" w14:textId="77777777" w:rsidR="00D43BD9" w:rsidRDefault="00000000">
      <w:pPr>
        <w:numPr>
          <w:ilvl w:val="0"/>
          <w:numId w:val="15"/>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Quản lý bởi: Chi cục Thuế khu vực Q.Sơn Trà và Ngũ Hành Sơn (cũ)</w:t>
      </w:r>
    </w:p>
    <w:p w14:paraId="630A6089" w14:textId="77777777" w:rsidR="00D43BD9" w:rsidRDefault="00000000">
      <w:pPr>
        <w:numPr>
          <w:ilvl w:val="0"/>
          <w:numId w:val="16"/>
        </w:numPr>
        <w:spacing w:before="240" w:line="360" w:lineRule="auto"/>
        <w:ind w:left="284" w:hanging="284"/>
        <w:rPr>
          <w:rFonts w:ascii="Times New Roman" w:hAnsi="Times New Roman" w:cs="Times New Roman"/>
          <w:color w:val="000000"/>
          <w:sz w:val="26"/>
          <w:szCs w:val="26"/>
        </w:rPr>
      </w:pPr>
      <w:r>
        <w:rPr>
          <w:rFonts w:ascii="Times New Roman" w:hAnsi="Times New Roman" w:cs="Times New Roman"/>
          <w:color w:val="000000"/>
          <w:sz w:val="26"/>
          <w:szCs w:val="26"/>
        </w:rPr>
        <w:t>Loại hình doanh nghiệp: Công ty trách nhiệm hữu hạn ngoài nhà nước</w:t>
      </w:r>
    </w:p>
    <w:p w14:paraId="20264D99" w14:textId="77777777" w:rsidR="00D43BD9" w:rsidRDefault="00000000">
      <w:pPr>
        <w:numPr>
          <w:ilvl w:val="0"/>
          <w:numId w:val="16"/>
        </w:numPr>
        <w:spacing w:before="240" w:line="360" w:lineRule="auto"/>
        <w:ind w:left="284" w:hanging="284"/>
        <w:rPr>
          <w:rFonts w:ascii="Times New Roman" w:hAnsi="Times New Roman" w:cs="Times New Roman"/>
          <w:sz w:val="26"/>
          <w:szCs w:val="26"/>
        </w:rPr>
      </w:pPr>
      <w:r>
        <w:rPr>
          <w:rFonts w:ascii="Times New Roman" w:hAnsi="Times New Roman" w:cs="Times New Roman"/>
          <w:color w:val="000000"/>
          <w:sz w:val="26"/>
          <w:szCs w:val="26"/>
        </w:rPr>
        <w:t xml:space="preserve">Email: </w:t>
      </w:r>
      <w:hyperlink r:id="rId16" w:history="1">
        <w:r>
          <w:rPr>
            <w:rStyle w:val="Siuktni"/>
            <w:rFonts w:ascii="Times New Roman" w:hAnsi="Times New Roman" w:cs="Times New Roman"/>
            <w:sz w:val="26"/>
            <w:szCs w:val="26"/>
          </w:rPr>
          <w:t>NgocKhueco@gmail.com</w:t>
        </w:r>
      </w:hyperlink>
    </w:p>
    <w:p w14:paraId="787BBAA6" w14:textId="77777777" w:rsidR="00D43BD9" w:rsidRDefault="00000000">
      <w:pPr>
        <w:pStyle w:val="u3"/>
        <w:rPr>
          <w:rFonts w:ascii="Times New Roman" w:hAnsi="Times New Roman" w:hint="default"/>
          <w:sz w:val="26"/>
          <w:szCs w:val="26"/>
        </w:rPr>
      </w:pPr>
      <w:bookmarkStart w:id="95" w:name="_Toc30662"/>
      <w:r>
        <w:rPr>
          <w:rFonts w:ascii="Times New Roman" w:hAnsi="Times New Roman" w:hint="default"/>
          <w:sz w:val="26"/>
          <w:szCs w:val="26"/>
        </w:rPr>
        <w:t>2.1.2. Lịch sử hình thành và phát triển</w:t>
      </w:r>
      <w:bookmarkEnd w:id="95"/>
    </w:p>
    <w:p w14:paraId="3DB46ADD" w14:textId="77777777" w:rsidR="00D43BD9" w:rsidRDefault="00000000">
      <w:pPr>
        <w:spacing w:line="360" w:lineRule="auto"/>
        <w:jc w:val="both"/>
        <w:rPr>
          <w:rFonts w:ascii="Times New Roman" w:hAnsi="Times New Roman" w:cs="Times New Roman"/>
          <w:sz w:val="26"/>
          <w:szCs w:val="26"/>
        </w:rPr>
      </w:pPr>
      <w:r>
        <w:t xml:space="preserve">               </w:t>
      </w:r>
      <w:r>
        <w:rPr>
          <w:noProof/>
        </w:rPr>
        <w:drawing>
          <wp:inline distT="0" distB="0" distL="114300" distR="114300" wp14:anchorId="17556EF8" wp14:editId="438ED72B">
            <wp:extent cx="5390515" cy="2772410"/>
            <wp:effectExtent l="0" t="0" r="0" b="0"/>
            <wp:docPr id="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3"/>
                    <pic:cNvPicPr>
                      <a:picLocks noChangeAspect="1"/>
                    </pic:cNvPicPr>
                  </pic:nvPicPr>
                  <pic:blipFill>
                    <a:blip r:embed="rId17"/>
                    <a:stretch>
                      <a:fillRect/>
                    </a:stretch>
                  </pic:blipFill>
                  <pic:spPr>
                    <a:xfrm>
                      <a:off x="0" y="0"/>
                      <a:ext cx="5390515" cy="2772410"/>
                    </a:xfrm>
                    <a:prstGeom prst="rect">
                      <a:avLst/>
                    </a:prstGeom>
                    <a:noFill/>
                    <a:ln>
                      <a:noFill/>
                    </a:ln>
                  </pic:spPr>
                </pic:pic>
              </a:graphicData>
            </a:graphic>
          </wp:inline>
        </w:drawing>
      </w:r>
    </w:p>
    <w:p w14:paraId="4D74842A" w14:textId="1F9A33CA" w:rsidR="00D43BD9" w:rsidRDefault="00000000">
      <w:pPr>
        <w:pStyle w:val="Chuthich"/>
        <w:spacing w:line="360" w:lineRule="auto"/>
        <w:jc w:val="center"/>
        <w:rPr>
          <w:rFonts w:ascii="Times New Roman" w:hAnsi="Times New Roman" w:cs="Times New Roman"/>
          <w:b/>
          <w:bCs/>
          <w:i/>
          <w:iCs/>
          <w:sz w:val="26"/>
          <w:szCs w:val="26"/>
          <w:lang w:val="vi-VN"/>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3</w:t>
      </w:r>
      <w:r>
        <w:rPr>
          <w:rFonts w:ascii="Times New Roman" w:hAnsi="Times New Roman" w:cs="Times New Roman"/>
          <w:b/>
          <w:bCs/>
          <w:sz w:val="26"/>
          <w:szCs w:val="26"/>
        </w:rPr>
        <w:fldChar w:fldCharType="end"/>
      </w:r>
      <w:bookmarkStart w:id="96" w:name="_Toc4991"/>
      <w:r>
        <w:rPr>
          <w:rFonts w:ascii="Times New Roman" w:hAnsi="Times New Roman" w:cs="Times New Roman"/>
          <w:b/>
          <w:bCs/>
          <w:sz w:val="26"/>
          <w:szCs w:val="26"/>
        </w:rPr>
        <w:t xml:space="preserve">: Hành trình phát triển của Công ty TNHH Thương mại Ngọc Khuê </w:t>
      </w:r>
      <w:bookmarkEnd w:id="96"/>
    </w:p>
    <w:p w14:paraId="09FF1DF9" w14:textId="77777777" w:rsidR="00D43BD9" w:rsidRDefault="00D43BD9">
      <w:pPr>
        <w:spacing w:line="360" w:lineRule="auto"/>
        <w:jc w:val="both"/>
        <w:rPr>
          <w:rFonts w:ascii="Times New Roman" w:hAnsi="Times New Roman" w:cs="Times New Roman"/>
          <w:b/>
          <w:bCs/>
          <w:sz w:val="26"/>
          <w:szCs w:val="26"/>
          <w:lang w:val="vi-VN"/>
        </w:rPr>
      </w:pPr>
    </w:p>
    <w:p w14:paraId="1B2D7D5A" w14:textId="77777777" w:rsidR="00D43BD9" w:rsidRDefault="00000000">
      <w:pPr>
        <w:tabs>
          <w:tab w:val="left" w:pos="520"/>
        </w:tabs>
        <w:spacing w:line="360" w:lineRule="auto"/>
        <w:ind w:firstLineChars="230" w:firstLine="598"/>
        <w:jc w:val="both"/>
        <w:rPr>
          <w:rFonts w:ascii="Times New Roman" w:hAnsi="Times New Roman" w:cs="Times New Roman"/>
          <w:sz w:val="26"/>
          <w:szCs w:val="26"/>
        </w:rPr>
      </w:pPr>
      <w:r>
        <w:rPr>
          <w:rStyle w:val="Manh"/>
          <w:rFonts w:ascii="Times New Roman" w:hAnsi="Times New Roman" w:cs="Times New Roman"/>
          <w:b w:val="0"/>
          <w:bCs w:val="0"/>
          <w:sz w:val="26"/>
          <w:szCs w:val="26"/>
        </w:rPr>
        <w:t>- 2004 – 2008: Những bước khởi đầu vững vàng n</w:t>
      </w:r>
      <w:r>
        <w:rPr>
          <w:rFonts w:ascii="Times New Roman" w:hAnsi="Times New Roman" w:cs="Times New Roman"/>
          <w:sz w:val="26"/>
          <w:szCs w:val="26"/>
        </w:rPr>
        <w:t xml:space="preserve">gay từ những năm đầu hoạt động, Ngọc Khuê xác định </w:t>
      </w:r>
      <w:r>
        <w:rPr>
          <w:rStyle w:val="Manh"/>
          <w:rFonts w:ascii="Times New Roman" w:hAnsi="Times New Roman" w:cs="Times New Roman"/>
          <w:b w:val="0"/>
          <w:bCs w:val="0"/>
          <w:sz w:val="26"/>
          <w:szCs w:val="26"/>
        </w:rPr>
        <w:t>trọng tâm kinh doanh là vật liệu và thiết bị xây dựng</w:t>
      </w:r>
      <w:r>
        <w:rPr>
          <w:rFonts w:ascii="Times New Roman" w:hAnsi="Times New Roman" w:cs="Times New Roman"/>
          <w:sz w:val="26"/>
          <w:szCs w:val="26"/>
        </w:rPr>
        <w:t xml:space="preserve">, tập trung phục vụ khách hàng là các cửa hàng, nhà thầu nhỏ và người tiêu dùng địa phương. Trong giai đoạn này, công ty đã dần tạo dựng được </w:t>
      </w:r>
      <w:r>
        <w:rPr>
          <w:rStyle w:val="Manh"/>
          <w:rFonts w:ascii="Times New Roman" w:hAnsi="Times New Roman" w:cs="Times New Roman"/>
          <w:b w:val="0"/>
          <w:bCs w:val="0"/>
          <w:sz w:val="26"/>
          <w:szCs w:val="26"/>
        </w:rPr>
        <w:t>uy tín về chất lượng sản phẩm và dịch vụ tư vấn tận tâm</w:t>
      </w:r>
      <w:r>
        <w:rPr>
          <w:rFonts w:ascii="Times New Roman" w:hAnsi="Times New Roman" w:cs="Times New Roman"/>
          <w:sz w:val="26"/>
          <w:szCs w:val="26"/>
        </w:rPr>
        <w:t>, bước đầu xây dựng nền tảng khách hàng trung thành.</w:t>
      </w:r>
    </w:p>
    <w:p w14:paraId="3B2E9965" w14:textId="77777777" w:rsidR="00D43BD9" w:rsidRDefault="00D43BD9">
      <w:pPr>
        <w:tabs>
          <w:tab w:val="left" w:pos="520"/>
        </w:tabs>
        <w:spacing w:line="360" w:lineRule="auto"/>
        <w:ind w:left="-200"/>
        <w:jc w:val="both"/>
        <w:rPr>
          <w:rFonts w:ascii="Times New Roman" w:hAnsi="Times New Roman" w:cs="Times New Roman"/>
          <w:sz w:val="26"/>
          <w:szCs w:val="26"/>
        </w:rPr>
      </w:pPr>
    </w:p>
    <w:p w14:paraId="05BF9E46" w14:textId="77777777" w:rsidR="00D43BD9" w:rsidRDefault="00000000">
      <w:pPr>
        <w:spacing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lastRenderedPageBreak/>
        <w:t>- 2009 – 2015: Mở rộng danh mục sản phẩm và thị trường n</w:t>
      </w:r>
      <w:r>
        <w:rPr>
          <w:rFonts w:ascii="Times New Roman" w:hAnsi="Times New Roman" w:cs="Times New Roman"/>
          <w:sz w:val="26"/>
          <w:szCs w:val="26"/>
        </w:rPr>
        <w:t xml:space="preserve">hận thấy nhu cầu thị trường ngày càng đa dạng, Ngọc Khuê mở rộng phạm vi sản phẩm cung cấp – từ các vật liệu thô sơ đến thiết bị lắp đặt chuyên dụng cho xây dựng, đồ dùng gia đình, và các mặt hàng dịch vụ liên quan. Thời kỳ này cũng là giai đoạn công ty củng cố hệ thống phân phối, nâng cao chất lượng phục vụ và xây dựng quan hệ đối tác chiến lược với nhiều nhà cung cấp trong và ngoài nước. </w:t>
      </w:r>
    </w:p>
    <w:p w14:paraId="23278A18" w14:textId="77777777" w:rsidR="00D43BD9" w:rsidRDefault="00000000">
      <w:pPr>
        <w:spacing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- 2016 – 2020: Ổn định và chuyên nghiệp hoá vận hành b</w:t>
      </w:r>
      <w:r>
        <w:rPr>
          <w:rFonts w:ascii="Times New Roman" w:hAnsi="Times New Roman" w:cs="Times New Roman"/>
          <w:sz w:val="26"/>
          <w:szCs w:val="26"/>
        </w:rPr>
        <w:t>ước vào giai đoạn này, Ngọc Khuê tập trung phát triển hệ thống quản lý nội bộ, chuẩn hoá quy trình bán hàng và dịch vụ sau bán hàng. Công ty bắt đầu áp dụng các công cụ quản lý hiện đại, đồng thời nâng cao năng lực đội ngũ nhân sự để đáp ứng nhu cầu ngày càng cao từ phía khách hàng và đối tác trong ngành xây dựng – thương mại.</w:t>
      </w:r>
    </w:p>
    <w:p w14:paraId="3EE98A11" w14:textId="77777777" w:rsidR="00D43BD9" w:rsidRDefault="00000000">
      <w:pPr>
        <w:spacing w:line="360" w:lineRule="auto"/>
        <w:ind w:firstLineChars="153" w:firstLine="398"/>
        <w:jc w:val="both"/>
        <w:rPr>
          <w:b/>
          <w:bCs/>
          <w:color w:val="444444"/>
          <w:sz w:val="26"/>
          <w:szCs w:val="26"/>
          <w:shd w:val="clear" w:color="auto" w:fill="FFFFFF"/>
        </w:rPr>
      </w:pPr>
      <w:r>
        <w:rPr>
          <w:rStyle w:val="Manh"/>
          <w:rFonts w:ascii="Times New Roman" w:hAnsi="Times New Roman" w:cs="Times New Roman"/>
          <w:b w:val="0"/>
          <w:bCs w:val="0"/>
          <w:sz w:val="26"/>
          <w:szCs w:val="26"/>
        </w:rPr>
        <w:t>- 2021 – nay: Định vị thương hiệu và bền vững.</w:t>
      </w:r>
      <w:r>
        <w:rPr>
          <w:rFonts w:ascii="Times New Roman" w:hAnsi="Times New Roman" w:cs="Times New Roman"/>
          <w:sz w:val="26"/>
          <w:szCs w:val="26"/>
        </w:rPr>
        <w:t>Trong những năm gần đây, Ngọc Khuê tiếp tục củng cố vị thế thương hiệu trong lĩnh vực kinh doanh vật liệu, thiết bị xây dựng và các mặt hàng liên quan. Công ty mở rộng mạng lưới khách hàng, đẩy mạnh tiếp thị, đa dạng hoá danh mục sản phẩm để phù hợp với xu hướng thị trường và nhu cầu của người tiêu dùng hiện đại. Việc duy trì chất lượng sản phẩm cùng dịch vụ chuyên nghiệp đã tạo nên nền tảng bền vững đưa Ngọc Khuê tiếp tục phát triển trong môi trường cạnh tranh khốc liệt.</w:t>
      </w:r>
    </w:p>
    <w:p w14:paraId="206295BB" w14:textId="77777777" w:rsidR="00D43BD9" w:rsidRDefault="00000000">
      <w:pPr>
        <w:pStyle w:val="u3"/>
        <w:rPr>
          <w:rFonts w:ascii="Times New Roman" w:hAnsi="Times New Roman" w:hint="default"/>
          <w:sz w:val="26"/>
          <w:szCs w:val="26"/>
        </w:rPr>
      </w:pPr>
      <w:bookmarkStart w:id="97" w:name="_Toc13945"/>
      <w:r>
        <w:rPr>
          <w:rFonts w:ascii="Times New Roman" w:hAnsi="Times New Roman" w:hint="default"/>
          <w:sz w:val="26"/>
          <w:szCs w:val="26"/>
        </w:rPr>
        <w:t>2.1.3. Lĩnh vực kinh doanh và dịch vụ chính</w:t>
      </w:r>
      <w:bookmarkEnd w:id="97"/>
      <w:r>
        <w:rPr>
          <w:rFonts w:ascii="Times New Roman" w:hAnsi="Times New Roman" w:hint="default"/>
          <w:sz w:val="26"/>
          <w:szCs w:val="26"/>
        </w:rPr>
        <w:t xml:space="preserve"> </w:t>
      </w:r>
    </w:p>
    <w:p w14:paraId="0116DB76" w14:textId="77777777" w:rsidR="00D43BD9" w:rsidRDefault="00000000">
      <w:pPr>
        <w:tabs>
          <w:tab w:val="left" w:pos="90"/>
        </w:tabs>
        <w:spacing w:line="360" w:lineRule="auto"/>
        <w:ind w:firstLineChars="153" w:firstLine="398"/>
        <w:rPr>
          <w:color w:val="000000"/>
          <w:sz w:val="26"/>
          <w:szCs w:val="26"/>
        </w:rPr>
      </w:pPr>
      <w:r>
        <w:rPr>
          <w:rFonts w:ascii="Times New Roman" w:hAnsi="Times New Roman" w:cs="Times New Roman"/>
          <w:color w:val="000000"/>
          <w:sz w:val="26"/>
          <w:szCs w:val="26"/>
        </w:rPr>
        <w:t>- Bán buôn vật liệu, thiết bị lắp đặt khác trong xây dựng, media, marketting</w:t>
      </w:r>
    </w:p>
    <w:p w14:paraId="64EDFE01" w14:textId="77777777" w:rsidR="00D43BD9" w:rsidRDefault="00000000">
      <w:pPr>
        <w:tabs>
          <w:tab w:val="left" w:pos="2070"/>
        </w:tabs>
        <w:spacing w:line="360" w:lineRule="auto"/>
        <w:ind w:firstLineChars="153" w:firstLine="398"/>
        <w:rPr>
          <w:rFonts w:ascii="Times New Roman" w:hAnsi="Times New Roman" w:cs="Times New Roman"/>
          <w:color w:val="000000"/>
          <w:sz w:val="26"/>
          <w:szCs w:val="26"/>
        </w:rPr>
      </w:pPr>
      <w:r>
        <w:rPr>
          <w:rFonts w:ascii="Times New Roman" w:hAnsi="Times New Roman" w:cs="Times New Roman"/>
          <w:color w:val="000000"/>
          <w:sz w:val="26"/>
          <w:szCs w:val="26"/>
        </w:rPr>
        <w:t xml:space="preserve">- Bán buôn vật liệu, thiết bị lắp đặt khác trong xây dựng </w:t>
      </w:r>
    </w:p>
    <w:p w14:paraId="193658CA" w14:textId="77777777" w:rsidR="00D43BD9" w:rsidRDefault="00000000">
      <w:pPr>
        <w:tabs>
          <w:tab w:val="left" w:pos="2070"/>
        </w:tabs>
        <w:spacing w:line="360" w:lineRule="auto"/>
        <w:ind w:firstLineChars="153" w:firstLine="398"/>
        <w:rPr>
          <w:rFonts w:ascii="Times New Roman" w:hAnsi="Times New Roman" w:cs="Times New Roman"/>
          <w:color w:val="000000"/>
          <w:sz w:val="26"/>
          <w:szCs w:val="26"/>
        </w:rPr>
      </w:pPr>
      <w:r>
        <w:rPr>
          <w:rFonts w:ascii="Times New Roman" w:hAnsi="Times New Roman" w:cs="Times New Roman"/>
          <w:color w:val="000000"/>
          <w:sz w:val="26"/>
          <w:szCs w:val="26"/>
        </w:rPr>
        <w:t>- Bán lẻ đồ điện gia dụng, giường, tủ, bàn, ghế và đồ nội thất...</w:t>
      </w:r>
    </w:p>
    <w:p w14:paraId="54F8F5F4" w14:textId="77777777" w:rsidR="00D43BD9" w:rsidRDefault="00000000">
      <w:pPr>
        <w:tabs>
          <w:tab w:val="left" w:pos="2070"/>
        </w:tabs>
        <w:spacing w:line="360" w:lineRule="auto"/>
        <w:ind w:firstLineChars="153" w:firstLine="398"/>
        <w:rPr>
          <w:rFonts w:ascii="Times New Roman" w:hAnsi="Times New Roman" w:cs="Times New Roman"/>
          <w:color w:val="000000"/>
          <w:sz w:val="26"/>
          <w:szCs w:val="26"/>
        </w:rPr>
      </w:pPr>
      <w:r>
        <w:rPr>
          <w:rFonts w:ascii="Times New Roman" w:hAnsi="Times New Roman" w:cs="Times New Roman"/>
          <w:color w:val="000000"/>
          <w:sz w:val="26"/>
          <w:szCs w:val="26"/>
        </w:rPr>
        <w:t xml:space="preserve">- Bán buôn đồ dùng khác cho gia đình </w:t>
      </w:r>
    </w:p>
    <w:p w14:paraId="6E0070CC" w14:textId="77777777" w:rsidR="00D43BD9" w:rsidRDefault="00000000">
      <w:pPr>
        <w:tabs>
          <w:tab w:val="left" w:pos="2070"/>
        </w:tabs>
        <w:spacing w:line="360" w:lineRule="auto"/>
        <w:ind w:firstLineChars="153" w:firstLine="398"/>
        <w:rPr>
          <w:rFonts w:ascii="Times New Roman" w:hAnsi="Times New Roman" w:cs="Times New Roman"/>
          <w:color w:val="000000"/>
          <w:sz w:val="26"/>
          <w:szCs w:val="26"/>
        </w:rPr>
      </w:pPr>
      <w:r>
        <w:rPr>
          <w:rFonts w:ascii="Times New Roman" w:hAnsi="Times New Roman" w:cs="Times New Roman"/>
          <w:color w:val="000000"/>
          <w:sz w:val="26"/>
          <w:szCs w:val="26"/>
        </w:rPr>
        <w:t xml:space="preserve">- Bán lẻ đồ ngũ kim, sơn, kính và thiết bị lắp đặt khác... </w:t>
      </w:r>
    </w:p>
    <w:p w14:paraId="21F4362D" w14:textId="77777777" w:rsidR="00D43BD9" w:rsidRDefault="00000000">
      <w:pPr>
        <w:tabs>
          <w:tab w:val="left" w:pos="2070"/>
        </w:tabs>
        <w:spacing w:line="360" w:lineRule="auto"/>
        <w:ind w:firstLineChars="153" w:firstLine="398"/>
        <w:rPr>
          <w:rFonts w:ascii="Times New Roman" w:hAnsi="Times New Roman" w:cs="Times New Roman"/>
          <w:color w:val="000000"/>
          <w:sz w:val="26"/>
          <w:szCs w:val="26"/>
        </w:rPr>
      </w:pPr>
      <w:r>
        <w:rPr>
          <w:rFonts w:ascii="Times New Roman" w:hAnsi="Times New Roman" w:cs="Times New Roman"/>
          <w:color w:val="000000"/>
          <w:sz w:val="26"/>
          <w:szCs w:val="26"/>
        </w:rPr>
        <w:t xml:space="preserve">- Bán buôn chuyên doanh khác </w:t>
      </w:r>
    </w:p>
    <w:p w14:paraId="30CF1DC3" w14:textId="77777777" w:rsidR="00D43BD9" w:rsidRDefault="00000000">
      <w:pPr>
        <w:tabs>
          <w:tab w:val="left" w:pos="2070"/>
        </w:tabs>
        <w:spacing w:line="360" w:lineRule="auto"/>
        <w:ind w:firstLineChars="153" w:firstLine="398"/>
        <w:rPr>
          <w:rFonts w:ascii="Times New Roman" w:hAnsi="Times New Roman" w:cs="Times New Roman"/>
          <w:color w:val="000000"/>
          <w:sz w:val="26"/>
          <w:szCs w:val="26"/>
        </w:rPr>
      </w:pPr>
      <w:r>
        <w:rPr>
          <w:rFonts w:ascii="Times New Roman" w:hAnsi="Times New Roman" w:cs="Times New Roman"/>
          <w:color w:val="000000"/>
          <w:sz w:val="26"/>
          <w:szCs w:val="26"/>
        </w:rPr>
        <w:t xml:space="preserve">- Đại lý, môi giới, đấu giá hàng hóa </w:t>
      </w:r>
    </w:p>
    <w:p w14:paraId="14B58B46" w14:textId="77777777" w:rsidR="00D43BD9" w:rsidRDefault="00000000">
      <w:pPr>
        <w:pStyle w:val="u3"/>
        <w:rPr>
          <w:rFonts w:ascii="Times New Roman" w:hAnsi="Times New Roman" w:hint="default"/>
          <w:color w:val="444444"/>
          <w:sz w:val="26"/>
          <w:szCs w:val="26"/>
          <w:shd w:val="clear" w:color="auto" w:fill="FFFFFF"/>
        </w:rPr>
      </w:pPr>
      <w:bookmarkStart w:id="98" w:name="_Toc12920"/>
      <w:r>
        <w:rPr>
          <w:rFonts w:ascii="Times New Roman" w:hAnsi="Times New Roman" w:hint="default"/>
          <w:sz w:val="26"/>
          <w:szCs w:val="26"/>
        </w:rPr>
        <w:t>2.1.4. Tầm nhìn, sứ mệnh và giá trị cốt lỗi</w:t>
      </w:r>
      <w:bookmarkEnd w:id="98"/>
      <w:r>
        <w:rPr>
          <w:rFonts w:ascii="Times New Roman" w:hAnsi="Times New Roman" w:hint="default"/>
          <w:sz w:val="26"/>
          <w:szCs w:val="26"/>
        </w:rPr>
        <w:t xml:space="preserve"> </w:t>
      </w:r>
    </w:p>
    <w:p w14:paraId="13ACB035" w14:textId="77777777" w:rsidR="00D43BD9" w:rsidRDefault="00000000">
      <w:pPr>
        <w:pStyle w:val="ThngthngWeb"/>
        <w:spacing w:beforeAutospacing="0" w:after="302" w:afterAutospacing="0" w:line="360" w:lineRule="auto"/>
        <w:ind w:firstLineChars="153" w:firstLine="398"/>
        <w:jc w:val="both"/>
        <w:textAlignment w:val="baseline"/>
        <w:rPr>
          <w:sz w:val="26"/>
          <w:szCs w:val="26"/>
        </w:rPr>
      </w:pPr>
      <w:r>
        <w:rPr>
          <w:color w:val="000000"/>
          <w:sz w:val="26"/>
          <w:szCs w:val="26"/>
        </w:rPr>
        <w:t xml:space="preserve">Tầm nhìn: </w:t>
      </w:r>
      <w:r>
        <w:rPr>
          <w:rStyle w:val="Manh"/>
          <w:b w:val="0"/>
          <w:bCs w:val="0"/>
          <w:sz w:val="26"/>
          <w:szCs w:val="26"/>
        </w:rPr>
        <w:t>Công ty TNHH Thương mại Ngọc Khuê</w:t>
      </w:r>
      <w:r>
        <w:rPr>
          <w:sz w:val="26"/>
          <w:szCs w:val="26"/>
        </w:rPr>
        <w:t xml:space="preserve"> hướng tới trở thành </w:t>
      </w:r>
      <w:r>
        <w:rPr>
          <w:rStyle w:val="Manh"/>
          <w:b w:val="0"/>
          <w:bCs w:val="0"/>
          <w:sz w:val="26"/>
          <w:szCs w:val="26"/>
        </w:rPr>
        <w:t>doanh nghiệp thương mại uy tín và chuyên nghiệp</w:t>
      </w:r>
      <w:r>
        <w:rPr>
          <w:sz w:val="26"/>
          <w:szCs w:val="26"/>
        </w:rPr>
        <w:t xml:space="preserve">, có vị thế vững chắc trên thị trường khu vực miền Trung </w:t>
      </w:r>
      <w:r>
        <w:rPr>
          <w:sz w:val="26"/>
          <w:szCs w:val="26"/>
        </w:rPr>
        <w:lastRenderedPageBreak/>
        <w:t xml:space="preserve">và từng bước mở rộng ra thị trường toàn quốc. Công ty không ngừng đổi mới phương thức kinh doanh, nâng cao chất lượng sản phẩm và dịch vụ, lấy </w:t>
      </w:r>
      <w:r>
        <w:rPr>
          <w:rStyle w:val="Manh"/>
          <w:b w:val="0"/>
          <w:bCs w:val="0"/>
          <w:sz w:val="26"/>
          <w:szCs w:val="26"/>
        </w:rPr>
        <w:t>uy tín – chất lượng – sự hài lòng của khách hàng</w:t>
      </w:r>
      <w:r>
        <w:rPr>
          <w:sz w:val="26"/>
          <w:szCs w:val="26"/>
        </w:rPr>
        <w:t xml:space="preserve"> làm nền tảng cho sự phát triển bền vững, lâu dài. Ngọc Khuê mong muốn xây dựng một thương hiệu được </w:t>
      </w:r>
      <w:r>
        <w:rPr>
          <w:rStyle w:val="Manh"/>
          <w:b w:val="0"/>
          <w:bCs w:val="0"/>
          <w:sz w:val="26"/>
          <w:szCs w:val="26"/>
        </w:rPr>
        <w:t>khách hàng tin tưởng</w:t>
      </w:r>
      <w:r>
        <w:rPr>
          <w:sz w:val="26"/>
          <w:szCs w:val="26"/>
        </w:rPr>
        <w:t xml:space="preserve">, </w:t>
      </w:r>
      <w:r>
        <w:rPr>
          <w:rStyle w:val="Manh"/>
          <w:b w:val="0"/>
          <w:bCs w:val="0"/>
          <w:sz w:val="26"/>
          <w:szCs w:val="26"/>
        </w:rPr>
        <w:t>đối tác lựa chọn</w:t>
      </w:r>
      <w:r>
        <w:rPr>
          <w:sz w:val="26"/>
          <w:szCs w:val="26"/>
        </w:rPr>
        <w:t xml:space="preserve"> và </w:t>
      </w:r>
      <w:r>
        <w:rPr>
          <w:rStyle w:val="Manh"/>
          <w:b w:val="0"/>
          <w:bCs w:val="0"/>
          <w:sz w:val="26"/>
          <w:szCs w:val="26"/>
        </w:rPr>
        <w:t>người lao động gắn bó</w:t>
      </w:r>
      <w:r>
        <w:rPr>
          <w:sz w:val="26"/>
          <w:szCs w:val="26"/>
        </w:rPr>
        <w:t>, góp phần tạo ra những giá trị tích cực cho cộng đồng và xã hội.</w:t>
      </w:r>
    </w:p>
    <w:p w14:paraId="62F0A86F" w14:textId="77777777" w:rsidR="00D43BD9" w:rsidRDefault="00000000">
      <w:pPr>
        <w:pStyle w:val="ThngthngWeb"/>
        <w:spacing w:beforeAutospacing="0" w:after="302" w:afterAutospacing="0" w:line="360" w:lineRule="auto"/>
        <w:ind w:firstLineChars="153" w:firstLine="398"/>
        <w:jc w:val="both"/>
        <w:textAlignment w:val="baseline"/>
        <w:rPr>
          <w:sz w:val="26"/>
          <w:szCs w:val="26"/>
        </w:rPr>
      </w:pPr>
      <w:r>
        <w:rPr>
          <w:sz w:val="26"/>
          <w:szCs w:val="26"/>
        </w:rPr>
        <w:t xml:space="preserve">Sứ mệnh: Cung cấp các </w:t>
      </w:r>
      <w:r>
        <w:rPr>
          <w:rStyle w:val="Manh"/>
          <w:b w:val="0"/>
          <w:bCs w:val="0"/>
          <w:sz w:val="26"/>
          <w:szCs w:val="26"/>
        </w:rPr>
        <w:t>sản phẩm và dịch vụ thương mại chất lượng</w:t>
      </w:r>
      <w:r>
        <w:rPr>
          <w:sz w:val="26"/>
          <w:szCs w:val="26"/>
        </w:rPr>
        <w:t xml:space="preserve">, đảm bảo nguồn gốc rõ ràng, giá cả hợp lý, đáp ứng kịp thời nhu cầu đa dạng của khách hàng. Xây dựng và duy trì </w:t>
      </w:r>
      <w:r>
        <w:rPr>
          <w:rStyle w:val="Manh"/>
          <w:b w:val="0"/>
          <w:bCs w:val="0"/>
          <w:sz w:val="26"/>
          <w:szCs w:val="26"/>
        </w:rPr>
        <w:t>mối quan hệ hợp tác lâu dài, bền vững</w:t>
      </w:r>
      <w:r>
        <w:rPr>
          <w:sz w:val="26"/>
          <w:szCs w:val="26"/>
        </w:rPr>
        <w:t xml:space="preserve"> với khách hàng và đối tác trên cơ sở </w:t>
      </w:r>
      <w:r>
        <w:rPr>
          <w:rStyle w:val="Manh"/>
          <w:b w:val="0"/>
          <w:bCs w:val="0"/>
          <w:sz w:val="26"/>
          <w:szCs w:val="26"/>
        </w:rPr>
        <w:t>tôn trọng, minh bạch và cùng có lợi</w:t>
      </w:r>
      <w:r>
        <w:rPr>
          <w:sz w:val="26"/>
          <w:szCs w:val="26"/>
        </w:rPr>
        <w:t xml:space="preserve">. Không ngừng </w:t>
      </w:r>
      <w:r>
        <w:rPr>
          <w:rStyle w:val="Manh"/>
          <w:b w:val="0"/>
          <w:bCs w:val="0"/>
          <w:sz w:val="26"/>
          <w:szCs w:val="26"/>
        </w:rPr>
        <w:t>nâng cao hiệu quả quản lý, cải tiến quy trình làm việc</w:t>
      </w:r>
      <w:r>
        <w:rPr>
          <w:sz w:val="26"/>
          <w:szCs w:val="26"/>
        </w:rPr>
        <w:t xml:space="preserve">, áp dụng các giải pháp phù hợp nhằm tối ưu hóa chi phí và gia tăng giá trị cho khách hàng. Tạo dựng </w:t>
      </w:r>
      <w:r>
        <w:rPr>
          <w:rStyle w:val="Manh"/>
          <w:b w:val="0"/>
          <w:bCs w:val="0"/>
          <w:sz w:val="26"/>
          <w:szCs w:val="26"/>
        </w:rPr>
        <w:t>môi trường làm việc chuyên nghiệp, ổn định</w:t>
      </w:r>
      <w:r>
        <w:rPr>
          <w:sz w:val="26"/>
          <w:szCs w:val="26"/>
        </w:rPr>
        <w:t>, khuyến khích tinh thần trách nhiệm, sáng tạo và phát triển năng lực cho người lao động. Thực hiện đầy đủ nghĩa vụ với Nhà nước, đóng góp tích cực vào sự phát triển kinh tế – xã hội của địa phương.</w:t>
      </w:r>
    </w:p>
    <w:p w14:paraId="457A9998" w14:textId="77777777" w:rsidR="00D43BD9" w:rsidRDefault="00000000">
      <w:pPr>
        <w:tabs>
          <w:tab w:val="left" w:pos="2070"/>
        </w:tabs>
        <w:spacing w:line="360" w:lineRule="auto"/>
        <w:ind w:firstLineChars="200" w:firstLine="520"/>
        <w:jc w:val="both"/>
        <w:rPr>
          <w:rFonts w:ascii="Times New Roman" w:eastAsia="SimSun" w:hAnsi="Times New Roman" w:cs="Times New Roman"/>
          <w:b/>
          <w:bCs/>
          <w:i/>
          <w:iCs/>
          <w:sz w:val="26"/>
          <w:szCs w:val="26"/>
        </w:rPr>
      </w:pPr>
      <w:r>
        <w:rPr>
          <w:rFonts w:ascii="Times New Roman" w:hAnsi="Times New Roman" w:cs="Times New Roman"/>
          <w:sz w:val="26"/>
          <w:szCs w:val="26"/>
          <w:lang w:val="vi-VN"/>
        </w:rPr>
        <w:t xml:space="preserve">Giá </w:t>
      </w:r>
      <w:r>
        <w:rPr>
          <w:rFonts w:ascii="Times New Roman" w:hAnsi="Times New Roman" w:cs="Times New Roman"/>
          <w:sz w:val="26"/>
          <w:szCs w:val="26"/>
        </w:rPr>
        <w:t xml:space="preserve">trị cốt lõi: </w:t>
      </w:r>
      <w:r>
        <w:rPr>
          <w:rStyle w:val="Manh"/>
          <w:rFonts w:ascii="Times New Roman" w:eastAsia="SimSun" w:hAnsi="Times New Roman" w:cs="Times New Roman"/>
          <w:b w:val="0"/>
          <w:bCs w:val="0"/>
          <w:sz w:val="26"/>
          <w:szCs w:val="26"/>
        </w:rPr>
        <w:t>Giá trị cốt lõi của Công ty TNHH Thương mại Ngọc Khuê</w:t>
      </w:r>
      <w:r>
        <w:rPr>
          <w:rFonts w:ascii="Times New Roman" w:eastAsia="SimSun" w:hAnsi="Times New Roman" w:cs="Times New Roman"/>
          <w:sz w:val="26"/>
          <w:szCs w:val="26"/>
        </w:rPr>
        <w:t xml:space="preserve"> được xây dựng trên nền tảng </w:t>
      </w:r>
      <w:r>
        <w:rPr>
          <w:rStyle w:val="Manh"/>
          <w:rFonts w:ascii="Times New Roman" w:eastAsia="SimSun" w:hAnsi="Times New Roman" w:cs="Times New Roman"/>
          <w:b w:val="0"/>
          <w:bCs w:val="0"/>
          <w:sz w:val="26"/>
          <w:szCs w:val="26"/>
        </w:rPr>
        <w:t>uy tín, chất lượng và trách nhiệm</w:t>
      </w:r>
      <w:r>
        <w:rPr>
          <w:rFonts w:ascii="Times New Roman" w:eastAsia="SimSun" w:hAnsi="Times New Roman" w:cs="Times New Roman"/>
          <w:sz w:val="26"/>
          <w:szCs w:val="26"/>
        </w:rPr>
        <w:t xml:space="preserve">, làm kim chỉ nam cho mọi hoạt động sản xuất – kinh doanh của doanh nghiệp. Công ty luôn đặt </w:t>
      </w:r>
      <w:r>
        <w:rPr>
          <w:rStyle w:val="Manh"/>
          <w:rFonts w:ascii="Times New Roman" w:eastAsia="SimSun" w:hAnsi="Times New Roman" w:cs="Times New Roman"/>
          <w:b w:val="0"/>
          <w:bCs w:val="0"/>
          <w:sz w:val="26"/>
          <w:szCs w:val="26"/>
        </w:rPr>
        <w:t>chữ tín</w:t>
      </w:r>
      <w:r>
        <w:rPr>
          <w:rFonts w:ascii="Times New Roman" w:eastAsia="SimSun" w:hAnsi="Times New Roman" w:cs="Times New Roman"/>
          <w:sz w:val="26"/>
          <w:szCs w:val="26"/>
        </w:rPr>
        <w:t xml:space="preserve"> lên hàng đầu, cam kết thực hiện đúng những gì đã thỏa thuận với khách hàng và đối tác, coi sự tin tưởng là tài sản quý giá nhất để phát triển bền vững. Song song với đó, Ngọc Khuê không ngừng chú trọng </w:t>
      </w:r>
      <w:r>
        <w:rPr>
          <w:rStyle w:val="Manh"/>
          <w:rFonts w:ascii="Times New Roman" w:eastAsia="SimSun" w:hAnsi="Times New Roman" w:cs="Times New Roman"/>
          <w:b w:val="0"/>
          <w:bCs w:val="0"/>
          <w:sz w:val="26"/>
          <w:szCs w:val="26"/>
        </w:rPr>
        <w:t>nâng cao chất lượng sản phẩm và dịch vụ</w:t>
      </w:r>
      <w:r>
        <w:rPr>
          <w:rFonts w:ascii="Times New Roman" w:eastAsia="SimSun" w:hAnsi="Times New Roman" w:cs="Times New Roman"/>
          <w:sz w:val="26"/>
          <w:szCs w:val="26"/>
        </w:rPr>
        <w:t xml:space="preserve">, đảm bảo nguồn gốc rõ ràng, tiêu chuẩn phù hợp và giá cả hợp lý, nhằm mang lại giá trị thiết thực cho khách hàng. Với quan điểm </w:t>
      </w:r>
      <w:r>
        <w:rPr>
          <w:rStyle w:val="Manh"/>
          <w:rFonts w:ascii="Times New Roman" w:eastAsia="SimSun" w:hAnsi="Times New Roman" w:cs="Times New Roman"/>
          <w:b w:val="0"/>
          <w:bCs w:val="0"/>
          <w:sz w:val="26"/>
          <w:szCs w:val="26"/>
        </w:rPr>
        <w:t>lấy khách hàng làm trung tâm</w:t>
      </w:r>
      <w:r>
        <w:rPr>
          <w:rFonts w:ascii="Times New Roman" w:eastAsia="SimSun" w:hAnsi="Times New Roman" w:cs="Times New Roman"/>
          <w:sz w:val="26"/>
          <w:szCs w:val="26"/>
        </w:rPr>
        <w:t xml:space="preserve">, công ty luôn lắng nghe, thấu hiểu nhu cầu thị trường để cải tiến dịch vụ, nâng cao trải nghiệm và mức độ hài lòng của khách hàng. Bên cạnh hiệu quả kinh doanh, Ngọc Khuê đề cao </w:t>
      </w:r>
      <w:r>
        <w:rPr>
          <w:rStyle w:val="Manh"/>
          <w:rFonts w:ascii="Times New Roman" w:eastAsia="SimSun" w:hAnsi="Times New Roman" w:cs="Times New Roman"/>
          <w:b w:val="0"/>
          <w:bCs w:val="0"/>
          <w:sz w:val="26"/>
          <w:szCs w:val="26"/>
        </w:rPr>
        <w:t>tinh thần trách nhiệm</w:t>
      </w:r>
      <w:r>
        <w:rPr>
          <w:rFonts w:ascii="Times New Roman" w:eastAsia="SimSun" w:hAnsi="Times New Roman" w:cs="Times New Roman"/>
          <w:sz w:val="26"/>
          <w:szCs w:val="26"/>
        </w:rPr>
        <w:t xml:space="preserve"> đối với người lao động, đối tác và cộng đồng xã hội tuân thủ nghiêm túc các quy định của pháp luật, xây dựng môi trường làm việc minh bạch, chuyên nghiệp và ổn định. Đồng thời, công ty chú trọng </w:t>
      </w:r>
      <w:r>
        <w:rPr>
          <w:rStyle w:val="Manh"/>
          <w:rFonts w:ascii="Times New Roman" w:eastAsia="SimSun" w:hAnsi="Times New Roman" w:cs="Times New Roman"/>
          <w:b w:val="0"/>
          <w:bCs w:val="0"/>
          <w:sz w:val="26"/>
          <w:szCs w:val="26"/>
        </w:rPr>
        <w:t>hợp tác lâu dài và đổi mới không ngừng</w:t>
      </w:r>
      <w:r>
        <w:rPr>
          <w:rFonts w:ascii="Times New Roman" w:eastAsia="SimSun" w:hAnsi="Times New Roman" w:cs="Times New Roman"/>
          <w:sz w:val="26"/>
          <w:szCs w:val="26"/>
        </w:rPr>
        <w:t>, từng bước hoàn thiện năng lực quản lý, nâng cao sức cạnh tranh, hướng tới sự phát triển bền vững, hài hòa giữa lợi ích doanh nghiệp và lợi ích xã hội.</w:t>
      </w:r>
    </w:p>
    <w:p w14:paraId="0B632BF2" w14:textId="77777777" w:rsidR="00D43BD9" w:rsidRDefault="00000000">
      <w:pPr>
        <w:pStyle w:val="u3"/>
        <w:rPr>
          <w:rFonts w:ascii="Times New Roman" w:hAnsi="Times New Roman" w:hint="default"/>
          <w:sz w:val="26"/>
          <w:szCs w:val="26"/>
        </w:rPr>
      </w:pPr>
      <w:bookmarkStart w:id="99" w:name="_Toc16226"/>
      <w:r>
        <w:rPr>
          <w:rFonts w:ascii="Times New Roman" w:hAnsi="Times New Roman" w:hint="default"/>
          <w:sz w:val="26"/>
          <w:szCs w:val="26"/>
        </w:rPr>
        <w:lastRenderedPageBreak/>
        <w:t>2.1.5. Cơ cấu tổ chức và chức năng các bộ phận</w:t>
      </w:r>
      <w:bookmarkEnd w:id="99"/>
    </w:p>
    <w:p w14:paraId="7699A094" w14:textId="77777777" w:rsidR="00D43BD9" w:rsidRDefault="00000000">
      <w:pPr>
        <w:ind w:firstLineChars="153" w:firstLine="399"/>
        <w:jc w:val="both"/>
        <w:rPr>
          <w:rFonts w:ascii="Times New Roman" w:hAnsi="Times New Roman" w:cs="Times New Roman"/>
          <w:b/>
          <w:bCs/>
          <w:sz w:val="26"/>
          <w:szCs w:val="26"/>
        </w:rPr>
      </w:pPr>
      <w:r>
        <w:rPr>
          <w:rFonts w:ascii="Times New Roman" w:hAnsi="Times New Roman" w:cs="Times New Roman"/>
          <w:b/>
          <w:bCs/>
          <w:sz w:val="26"/>
          <w:szCs w:val="26"/>
        </w:rPr>
        <w:t xml:space="preserve">a). Sơ đồ cơ cấu tổ chức </w:t>
      </w:r>
    </w:p>
    <w:p w14:paraId="7EB23A68" w14:textId="77777777" w:rsidR="00D43BD9" w:rsidRDefault="00D43BD9">
      <w:pPr>
        <w:jc w:val="both"/>
        <w:rPr>
          <w:rFonts w:ascii="Times New Roman" w:hAnsi="Times New Roman" w:cs="Times New Roman"/>
          <w:b/>
          <w:bCs/>
          <w:sz w:val="26"/>
          <w:szCs w:val="26"/>
        </w:rPr>
      </w:pPr>
    </w:p>
    <w:p w14:paraId="1677B6AC" w14:textId="77777777" w:rsidR="00D43BD9" w:rsidRDefault="00000000">
      <w:pPr>
        <w:tabs>
          <w:tab w:val="left" w:pos="2070"/>
        </w:tabs>
        <w:spacing w:line="276" w:lineRule="auto"/>
      </w:pPr>
      <w:r>
        <w:rPr>
          <w:noProof/>
        </w:rPr>
        <mc:AlternateContent>
          <mc:Choice Requires="wpc">
            <w:drawing>
              <wp:inline distT="0" distB="0" distL="114300" distR="114300" wp14:anchorId="59E15381" wp14:editId="344D4F42">
                <wp:extent cx="6351270" cy="5031740"/>
                <wp:effectExtent l="4445" t="5080" r="14605" b="7620"/>
                <wp:docPr id="48" name="Canvas 48"/>
                <wp:cNvGraphicFramePr/>
                <a:graphic xmlns:a="http://schemas.openxmlformats.org/drawingml/2006/main">
                  <a:graphicData uri="http://schemas.microsoft.com/office/word/2010/wordprocessingCanvas">
                    <wpc:wpc>
                      <wpc:bg/>
                      <wpc:whole>
                        <a:ln>
                          <a:solidFill>
                            <a:schemeClr val="tx1">
                              <a:lumMod val="95000"/>
                              <a:lumOff val="5000"/>
                            </a:schemeClr>
                          </a:solidFill>
                        </a:ln>
                      </wpc:whole>
                      <wps:wsp>
                        <wps:cNvPr id="54" name="Straight Connector 16"/>
                        <wps:cNvCnPr/>
                        <wps:spPr>
                          <a:xfrm>
                            <a:off x="3138805" y="691515"/>
                            <a:ext cx="0" cy="414020"/>
                          </a:xfrm>
                          <a:prstGeom prst="line">
                            <a:avLst/>
                          </a:prstGeom>
                          <a:ln w="19050">
                            <a:solidFill>
                              <a:schemeClr val="tx1">
                                <a:lumMod val="95000"/>
                                <a:lumOff val="5000"/>
                              </a:schemeClr>
                            </a:solidFill>
                          </a:ln>
                        </wps:spPr>
                        <wps:style>
                          <a:lnRef idx="2">
                            <a:schemeClr val="accent1"/>
                          </a:lnRef>
                          <a:fillRef idx="0">
                            <a:srgbClr val="FFFFFF"/>
                          </a:fillRef>
                          <a:effectRef idx="0">
                            <a:srgbClr val="FFFFFF"/>
                          </a:effectRef>
                          <a:fontRef idx="minor">
                            <a:schemeClr val="tx1"/>
                          </a:fontRef>
                        </wps:style>
                        <wps:bodyPr/>
                      </wps:wsp>
                      <wps:wsp>
                        <wps:cNvPr id="55" name="Rectangles 18"/>
                        <wps:cNvSpPr/>
                        <wps:spPr>
                          <a:xfrm>
                            <a:off x="4049395" y="1409065"/>
                            <a:ext cx="1720215" cy="473075"/>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D7D5BEB" w14:textId="77777777" w:rsidR="00D43BD9" w:rsidRDefault="00000000">
                              <w:pPr>
                                <w:ind w:firstLineChars="200" w:firstLine="402"/>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KHỐI PHÒNG BAN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6" name="Rectangles 20"/>
                        <wps:cNvSpPr/>
                        <wps:spPr>
                          <a:xfrm>
                            <a:off x="834390" y="2216785"/>
                            <a:ext cx="1504315" cy="369570"/>
                          </a:xfrm>
                          <a:prstGeom prst="rect">
                            <a:avLst/>
                          </a:prstGeom>
                          <a:solidFill>
                            <a:schemeClr val="bg1"/>
                          </a:solidFill>
                          <a:ln w="28575">
                            <a:solidFill>
                              <a:schemeClr val="bg2">
                                <a:lumMod val="1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636AE97"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Đội xe Vận Tải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7" name="Straight Arrow Connector 22"/>
                        <wps:cNvCnPr/>
                        <wps:spPr>
                          <a:xfrm flipH="1">
                            <a:off x="1541780" y="2604135"/>
                            <a:ext cx="5080" cy="281305"/>
                          </a:xfrm>
                          <a:prstGeom prst="straightConnector1">
                            <a:avLst/>
                          </a:prstGeom>
                          <a:ln w="19050">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39" name="Straight Arrow Connector 28"/>
                        <wps:cNvCnPr/>
                        <wps:spPr>
                          <a:xfrm>
                            <a:off x="4838700" y="1896745"/>
                            <a:ext cx="7620" cy="288925"/>
                          </a:xfrm>
                          <a:prstGeom prst="straightConnector1">
                            <a:avLst/>
                          </a:prstGeom>
                          <a:ln w="19050">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40" name="Rectangles 29"/>
                        <wps:cNvSpPr/>
                        <wps:spPr>
                          <a:xfrm>
                            <a:off x="4071620" y="2199640"/>
                            <a:ext cx="1722120" cy="320675"/>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ECD3458"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Kế Toán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5" name="Rectangles 30"/>
                        <wps:cNvSpPr/>
                        <wps:spPr>
                          <a:xfrm>
                            <a:off x="828675" y="2868930"/>
                            <a:ext cx="1474470" cy="370205"/>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800B7D5"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Hệ Thống Kho Bãi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6" name="Straight Arrow Connector 33"/>
                        <wps:cNvCnPr/>
                        <wps:spPr>
                          <a:xfrm>
                            <a:off x="4843145" y="2513330"/>
                            <a:ext cx="7620" cy="288925"/>
                          </a:xfrm>
                          <a:prstGeom prst="straightConnector1">
                            <a:avLst/>
                          </a:prstGeom>
                          <a:ln w="19050">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47" name="Straight Arrow Connector 34"/>
                        <wps:cNvCnPr/>
                        <wps:spPr>
                          <a:xfrm flipH="1">
                            <a:off x="1547495" y="3254375"/>
                            <a:ext cx="5080" cy="281305"/>
                          </a:xfrm>
                          <a:prstGeom prst="straightConnector1">
                            <a:avLst/>
                          </a:prstGeom>
                          <a:ln w="19050">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48" name="Rectangles 35"/>
                        <wps:cNvSpPr/>
                        <wps:spPr>
                          <a:xfrm>
                            <a:off x="811530" y="4265295"/>
                            <a:ext cx="1510665" cy="401320"/>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4CC9FD"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Bộ Phận Kinh Doanh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9" name="Rectangles 49"/>
                        <wps:cNvSpPr/>
                        <wps:spPr>
                          <a:xfrm>
                            <a:off x="4107180" y="2825750"/>
                            <a:ext cx="1682115" cy="347980"/>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A3B3F6C"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Nhân Sự</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0" name="Rectangles 50"/>
                        <wps:cNvSpPr/>
                        <wps:spPr>
                          <a:xfrm>
                            <a:off x="4140200" y="3510915"/>
                            <a:ext cx="1649730" cy="347980"/>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AEDE717"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Kế Hoạch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1" name="Straight Arrow Connector 51"/>
                        <wps:cNvCnPr/>
                        <wps:spPr>
                          <a:xfrm>
                            <a:off x="4843780" y="3195955"/>
                            <a:ext cx="7620" cy="288925"/>
                          </a:xfrm>
                          <a:prstGeom prst="straightConnector1">
                            <a:avLst/>
                          </a:prstGeom>
                          <a:ln w="19050">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52" name="Rectangles 52"/>
                        <wps:cNvSpPr/>
                        <wps:spPr>
                          <a:xfrm>
                            <a:off x="4136390" y="4209415"/>
                            <a:ext cx="1651635" cy="329565"/>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F046F29"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Marketting</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3" name="Straight Arrow Connector 53"/>
                        <wps:cNvCnPr/>
                        <wps:spPr>
                          <a:xfrm>
                            <a:off x="4874895" y="3869690"/>
                            <a:ext cx="7620" cy="288925"/>
                          </a:xfrm>
                          <a:prstGeom prst="straightConnector1">
                            <a:avLst/>
                          </a:prstGeom>
                          <a:ln w="19050">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73" name="Rectangles 173"/>
                        <wps:cNvSpPr/>
                        <wps:spPr>
                          <a:xfrm>
                            <a:off x="804545" y="1425575"/>
                            <a:ext cx="1551305" cy="469900"/>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4316AF8"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KHỐI VẬN HÀNH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4" name="Straight Arrow Connector 22"/>
                        <wps:cNvCnPr/>
                        <wps:spPr>
                          <a:xfrm flipH="1">
                            <a:off x="1563370" y="1924050"/>
                            <a:ext cx="5080" cy="281305"/>
                          </a:xfrm>
                          <a:prstGeom prst="straightConnector1">
                            <a:avLst/>
                          </a:prstGeom>
                          <a:ln w="19050">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75" name="Straight Connector 175"/>
                        <wps:cNvCnPr/>
                        <wps:spPr>
                          <a:xfrm flipV="1">
                            <a:off x="1572895" y="1094740"/>
                            <a:ext cx="3277870" cy="15240"/>
                          </a:xfrm>
                          <a:prstGeom prst="line">
                            <a:avLst/>
                          </a:prstGeom>
                          <a:ln w="19050">
                            <a:solidFill>
                              <a:schemeClr val="tx1">
                                <a:lumMod val="95000"/>
                                <a:lumOff val="5000"/>
                              </a:schemeClr>
                            </a:solidFill>
                          </a:ln>
                        </wps:spPr>
                        <wps:style>
                          <a:lnRef idx="2">
                            <a:schemeClr val="accent1"/>
                          </a:lnRef>
                          <a:fillRef idx="0">
                            <a:srgbClr val="FFFFFF"/>
                          </a:fillRef>
                          <a:effectRef idx="0">
                            <a:srgbClr val="FFFFFF"/>
                          </a:effectRef>
                          <a:fontRef idx="minor">
                            <a:schemeClr val="tx1"/>
                          </a:fontRef>
                        </wps:style>
                        <wps:bodyPr/>
                      </wps:wsp>
                      <wps:wsp>
                        <wps:cNvPr id="176" name="Straight Arrow Connector 28"/>
                        <wps:cNvCnPr/>
                        <wps:spPr>
                          <a:xfrm>
                            <a:off x="4840605" y="1102360"/>
                            <a:ext cx="7620" cy="288925"/>
                          </a:xfrm>
                          <a:prstGeom prst="straightConnector1">
                            <a:avLst/>
                          </a:prstGeom>
                          <a:ln w="19050">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77" name="Straight Arrow Connector 28"/>
                        <wps:cNvCnPr/>
                        <wps:spPr>
                          <a:xfrm>
                            <a:off x="1586230" y="1118870"/>
                            <a:ext cx="7620" cy="288925"/>
                          </a:xfrm>
                          <a:prstGeom prst="straightConnector1">
                            <a:avLst/>
                          </a:prstGeom>
                          <a:ln w="19050">
                            <a:solidFill>
                              <a:schemeClr val="tx1">
                                <a:lumMod val="95000"/>
                                <a:lumOff val="5000"/>
                              </a:schemeClr>
                            </a:solidFill>
                            <a:tailEnd type="arrow"/>
                          </a:ln>
                        </wps:spPr>
                        <wps:style>
                          <a:lnRef idx="2">
                            <a:schemeClr val="accent1"/>
                          </a:lnRef>
                          <a:fillRef idx="0">
                            <a:srgbClr val="FFFFFF"/>
                          </a:fillRef>
                          <a:effectRef idx="0">
                            <a:srgbClr val="FFFFFF"/>
                          </a:effectRef>
                          <a:fontRef idx="minor">
                            <a:schemeClr val="tx1"/>
                          </a:fontRef>
                        </wps:style>
                        <wps:bodyPr/>
                      </wps:wsp>
                      <wps:wsp>
                        <wps:cNvPr id="11" name="Rectangle 11"/>
                        <wps:cNvSpPr/>
                        <wps:spPr>
                          <a:xfrm>
                            <a:off x="2075815" y="182245"/>
                            <a:ext cx="2199640" cy="498475"/>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4CAB447"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GIÁM ĐỐC</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3" name="Rectangles 30"/>
                        <wps:cNvSpPr/>
                        <wps:spPr>
                          <a:xfrm>
                            <a:off x="807085" y="3538220"/>
                            <a:ext cx="1498600" cy="400685"/>
                          </a:xfrm>
                          <a:prstGeom prst="rect">
                            <a:avLst/>
                          </a:prstGeom>
                          <a:solidFill>
                            <a:schemeClr val="bg1"/>
                          </a:solidFill>
                          <a:ln w="28575">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D6AB00E"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Bộ phận thu mua </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4" name="Straight Arrow Connector 34"/>
                        <wps:cNvCnPr/>
                        <wps:spPr>
                          <a:xfrm flipH="1">
                            <a:off x="1529080" y="3957955"/>
                            <a:ext cx="5080" cy="281305"/>
                          </a:xfrm>
                          <a:prstGeom prst="straightConnector1">
                            <a:avLst/>
                          </a:prstGeom>
                          <a:ln w="19050">
                            <a:solidFill>
                              <a:schemeClr val="tx1">
                                <a:lumMod val="85000"/>
                                <a:lumOff val="15000"/>
                              </a:schemeClr>
                            </a:solidFill>
                            <a:tailEnd type="arrow"/>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w14:anchorId="59E15381" id="Canvas 48" o:spid="_x0000_s1033" editas="canvas" style="width:500.1pt;height:396.2pt;mso-position-horizontal-relative:char;mso-position-vertical-relative:line" coordsize="63512,5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width:63512;height:50317;visibility:visible;mso-wrap-style:square" stroked="t" strokecolor="#0d0d0d [3069]">
                  <v:fill o:detectmouseclick="t"/>
                  <v:path o:connecttype="none"/>
                </v:shape>
                <v:line id="Straight Connector 16" o:spid="_x0000_s1035" style="position:absolute;visibility:visible;mso-wrap-style:square" from="31388,6915" to="31388,11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" strokecolor="#0d0d0d [3069]" strokeweight="1.5pt">
                  <v:stroke joinstyle="miter"/>
                </v:line>
                <v:rect id="Rectangles 18" o:spid="_x0000_s1036" style="position:absolute;left:40493;top:14090;width:17203;height:4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" fillcolor="white [3212]" strokecolor="#0d0d0d [3069]" strokeweight="2.25pt">
                  <v:textbox>
                    <w:txbxContent>
                      <w:p w14:paraId="5D7D5BEB" w14:textId="77777777" w:rsidR="00D43BD9" w:rsidRDefault="00000000">
                        <w:pPr>
                          <w:ind w:firstLineChars="200" w:firstLine="402"/>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KHỐI PHÒNG BAN</w:t>
                        </w:r>
                      </w:p>
                    </w:txbxContent>
                  </v:textbox>
                </v:rect>
                <v:rect id="Rectangles 20" o:spid="_x0000_s1037" style="position:absolute;left:8343;top:22167;width:15044;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" fillcolor="white [3212]" strokecolor="#161616 [334]" strokeweight="2.25pt">
                  <v:textbox>
                    <w:txbxContent>
                      <w:p w14:paraId="7636AE97"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Đội xe Vận Tải</w:t>
                        </w:r>
                      </w:p>
                    </w:txbxContent>
                  </v:textbox>
                </v:rect>
                <v:shapetype id="_x0000_t32" coordsize="21600,21600" o:spt="32" o:oned="t" path="m,l21600,21600e" filled="f">
                  <v:path arrowok="t" fillok="f" o:connecttype="none"/>
                  <o:lock v:ext="edit" shapetype="t"/>
                </v:shapetype>
                <v:shape id="Straight Arrow Connector 22" o:spid="_x0000_s1038" type="#_x0000_t32" style="position:absolute;left:15417;top:26041;width:51;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" strokecolor="#272727 [2749]" strokeweight="1.5pt">
                  <v:stroke endarrow="open" joinstyle="miter"/>
                </v:shape>
                <v:shape id="Straight Arrow Connector 28" o:spid="_x0000_s1039" type="#_x0000_t32" style="position:absolute;left:48387;top:18967;width:76;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" strokecolor="#0d0d0d [3069]" strokeweight="1.5pt">
                  <v:stroke endarrow="open" joinstyle="miter"/>
                </v:shape>
                <v:rect id="Rectangles 29" o:spid="_x0000_s1040" style="position:absolute;left:40716;top:21996;width:17221;height:3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" fillcolor="white [3212]" strokecolor="#0d0d0d [3069]" strokeweight="2.25pt">
                  <v:textbox>
                    <w:txbxContent>
                      <w:p w14:paraId="3ECD3458"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Kế Toán</w:t>
                        </w:r>
                      </w:p>
                    </w:txbxContent>
                  </v:textbox>
                </v:rect>
                <v:rect id="Rectangles 30" o:spid="_x0000_s1041" style="position:absolute;left:8286;top:28689;width:14745;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" fillcolor="white [3212]" strokecolor="#0d0d0d [3069]" strokeweight="2.25pt">
                  <v:textbox>
                    <w:txbxContent>
                      <w:p w14:paraId="6800B7D5"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Hệ Thống Kho Bãi</w:t>
                        </w:r>
                      </w:p>
                    </w:txbxContent>
                  </v:textbox>
                </v:rect>
                <v:shape id="Straight Arrow Connector 33" o:spid="_x0000_s1042" type="#_x0000_t32" style="position:absolute;left:48431;top:25133;width:76;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" strokecolor="#0d0d0d [3069]" strokeweight="1.5pt">
                  <v:stroke endarrow="open" joinstyle="miter"/>
                </v:shape>
                <v:shape id="Straight Arrow Connector 34" o:spid="_x0000_s1043" type="#_x0000_t32" style="position:absolute;left:15474;top:32543;width:51;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" strokecolor="#272727 [2749]" strokeweight="1.5pt">
                  <v:stroke endarrow="open" joinstyle="miter"/>
                </v:shape>
                <v:rect id="Rectangles 35" o:spid="_x0000_s1044" style="position:absolute;left:8115;top:42652;width:15106;height:4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" fillcolor="white [3212]" strokecolor="#0d0d0d [3069]" strokeweight="2.25pt">
                  <v:textbox>
                    <w:txbxContent>
                      <w:p w14:paraId="594CC9FD"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Bộ Phận Kinh Doanh</w:t>
                        </w:r>
                      </w:p>
                    </w:txbxContent>
                  </v:textbox>
                </v:rect>
                <v:rect id="Rectangles 49" o:spid="_x0000_s1045" style="position:absolute;left:41071;top:28257;width:16821;height: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" fillcolor="white [3212]" strokecolor="#0d0d0d [3069]" strokeweight="2.25pt">
                  <v:textbox>
                    <w:txbxContent>
                      <w:p w14:paraId="4A3B3F6C"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Nhân Sự</w:t>
                        </w:r>
                      </w:p>
                    </w:txbxContent>
                  </v:textbox>
                </v:rect>
                <v:rect id="Rectangles 50" o:spid="_x0000_s1046" style="position:absolute;left:41402;top:35109;width:16497;height:3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" fillcolor="white [3212]" strokecolor="#0d0d0d [3069]" strokeweight="2.25pt">
                  <v:textbox>
                    <w:txbxContent>
                      <w:p w14:paraId="4AEDE717"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Kế Hoạch</w:t>
                        </w:r>
                      </w:p>
                    </w:txbxContent>
                  </v:textbox>
                </v:rect>
                <v:shape id="Straight Arrow Connector 51" o:spid="_x0000_s1047" type="#_x0000_t32" style="position:absolute;left:48437;top:31959;width:77;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" strokecolor="#0d0d0d [3069]" strokeweight="1.5pt">
                  <v:stroke endarrow="open" joinstyle="miter"/>
                </v:shape>
                <v:rect id="Rectangles 52" o:spid="_x0000_s1048" style="position:absolute;left:41363;top:42094;width:16517;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" fillcolor="white [3212]" strokecolor="#0d0d0d [3069]" strokeweight="2.25pt">
                  <v:textbox>
                    <w:txbxContent>
                      <w:p w14:paraId="2F046F29"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Phòng Marketting</w:t>
                        </w:r>
                      </w:p>
                    </w:txbxContent>
                  </v:textbox>
                </v:rect>
                <v:shape id="Straight Arrow Connector 53" o:spid="_x0000_s1049" type="#_x0000_t32" style="position:absolute;left:48748;top:38696;width:77;height:2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" strokecolor="#0d0d0d [3069]" strokeweight="1.5pt">
                  <v:stroke endarrow="open" joinstyle="miter"/>
                </v:shape>
                <v:rect id="Rectangles 173" o:spid="_x0000_s1050" style="position:absolute;left:8045;top:14255;width:15513;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" fillcolor="white [3212]" strokecolor="black [3213]" strokeweight="2.25pt">
                  <v:textbox>
                    <w:txbxContent>
                      <w:p w14:paraId="44316AF8"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KHỐI VẬN HÀNH</w:t>
                        </w:r>
                      </w:p>
                    </w:txbxContent>
                  </v:textbox>
                </v:rect>
                <v:shape id="Straight Arrow Connector 22" o:spid="_x0000_s1051" type="#_x0000_t32" style="position:absolute;left:15633;top:19240;width:51;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" strokecolor="#272727 [2749]" strokeweight="1.5pt">
                  <v:stroke endarrow="open" joinstyle="miter"/>
                </v:shape>
                <v:line id="Straight Connector 175" o:spid="_x0000_s1052" style="position:absolute;flip:y;visibility:visible;mso-wrap-style:square" from="15728,10947" to="48507,11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" strokecolor="#0d0d0d [3069]" strokeweight="1.5pt">
                  <v:stroke joinstyle="miter"/>
                </v:line>
                <v:shape id="Straight Arrow Connector 28" o:spid="_x0000_s1053" type="#_x0000_t32" style="position:absolute;left:48406;top:11023;width:76;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" strokecolor="#0d0d0d [3069]" strokeweight="1.5pt">
                  <v:stroke endarrow="open" joinstyle="miter"/>
                </v:shape>
                <v:shape id="Straight Arrow Connector 28" o:spid="_x0000_s1054" type="#_x0000_t32" style="position:absolute;left:15862;top:11188;width:76;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" strokecolor="#0d0d0d [3069]" strokeweight="1.5pt">
                  <v:stroke endarrow="open" joinstyle="miter"/>
                </v:shape>
                <v:rect id="Rectangle 11" o:spid="_x0000_s1055" style="position:absolute;left:20758;top:1822;width:21996;height:4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" fillcolor="white [3212]" strokecolor="black [3213]" strokeweight="2.25pt">
                  <v:textbox>
                    <w:txbxContent>
                      <w:p w14:paraId="04CAB447"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GIÁM ĐỐC</w:t>
                        </w:r>
                      </w:p>
                    </w:txbxContent>
                  </v:textbox>
                </v:rect>
                <v:rect id="Rectangles 30" o:spid="_x0000_s1056" style="position:absolute;left:8070;top:35382;width:14986;height:4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" fillcolor="white [3212]" strokecolor="#0d0d0d [3069]" strokeweight="2.25pt">
                  <v:textbox>
                    <w:txbxContent>
                      <w:p w14:paraId="1D6AB00E" w14:textId="77777777" w:rsidR="00D43BD9" w:rsidRDefault="00000000">
                        <w:pPr>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 xml:space="preserve">Bộ phận thu mua </w:t>
                        </w:r>
                      </w:p>
                    </w:txbxContent>
                  </v:textbox>
                </v:rect>
                <v:shape id="Straight Arrow Connector 34" o:spid="_x0000_s1057" type="#_x0000_t32" style="position:absolute;left:15290;top:39579;width:51;height:28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" strokecolor="#272727 [2749]" strokeweight="1.5pt">
                  <v:stroke endarrow="open" joinstyle="miter"/>
                </v:shape>
                <w10:anchorlock/>
              </v:group>
            </w:pict>
          </mc:Fallback>
        </mc:AlternateContent>
      </w:r>
    </w:p>
    <w:p w14:paraId="09A7A6F3" w14:textId="77777777" w:rsidR="00D43BD9" w:rsidRDefault="00D43BD9">
      <w:pPr>
        <w:tabs>
          <w:tab w:val="left" w:pos="2070"/>
        </w:tabs>
        <w:spacing w:line="276" w:lineRule="auto"/>
        <w:rPr>
          <w:rFonts w:ascii="Times New Roman" w:hAnsi="Times New Roman" w:cs="Times New Roman"/>
          <w:b/>
          <w:bCs/>
          <w:sz w:val="26"/>
          <w:szCs w:val="26"/>
        </w:rPr>
      </w:pPr>
    </w:p>
    <w:p w14:paraId="7FBC702C" w14:textId="1FAE1E89" w:rsidR="00D43BD9" w:rsidRDefault="00000000">
      <w:pPr>
        <w:pStyle w:val="Chuthich"/>
        <w:spacing w:line="360" w:lineRule="auto"/>
        <w:ind w:firstLine="720"/>
        <w:jc w:val="center"/>
        <w:rPr>
          <w:rFonts w:ascii="Times New Roman" w:hAnsi="Times New Roman" w:cs="Times New Roman"/>
          <w:b/>
          <w:bCs/>
          <w:sz w:val="26"/>
          <w:szCs w:val="26"/>
        </w:rPr>
      </w:pPr>
      <w:r>
        <w:rPr>
          <w:rFonts w:ascii="Times New Roman" w:hAnsi="Times New Roman" w:cs="Times New Roman"/>
          <w:b/>
          <w:bCs/>
          <w:sz w:val="26"/>
          <w:szCs w:val="26"/>
        </w:rPr>
        <w:t xml:space="preserve">Sơ đồ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Biểu_đồ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2</w:t>
      </w:r>
      <w:r>
        <w:rPr>
          <w:rFonts w:ascii="Times New Roman" w:hAnsi="Times New Roman" w:cs="Times New Roman"/>
          <w:b/>
          <w:bCs/>
          <w:sz w:val="26"/>
          <w:szCs w:val="26"/>
        </w:rPr>
        <w:fldChar w:fldCharType="end"/>
      </w:r>
      <w:r>
        <w:rPr>
          <w:rFonts w:ascii="Times New Roman" w:hAnsi="Times New Roman" w:cs="Times New Roman"/>
          <w:b/>
          <w:bCs/>
          <w:sz w:val="26"/>
          <w:szCs w:val="26"/>
        </w:rPr>
        <w:t>: Bộ máy tổ chức quản lý của Công ty TNHH Thương mại Ngọc Khuê</w:t>
      </w:r>
      <w:bookmarkStart w:id="100" w:name="_Toc156052249"/>
    </w:p>
    <w:bookmarkEnd w:id="100"/>
    <w:p w14:paraId="7B283527" w14:textId="77777777" w:rsidR="00D43BD9" w:rsidRDefault="00000000">
      <w:pPr>
        <w:pStyle w:val="zsodo"/>
        <w:spacing w:line="360" w:lineRule="auto"/>
        <w:ind w:firstLineChars="153" w:firstLine="399"/>
        <w:jc w:val="both"/>
        <w:rPr>
          <w:rFonts w:ascii="Times New Roman" w:hAnsi="Times New Roman" w:cs="Times New Roman"/>
          <w:sz w:val="26"/>
          <w:szCs w:val="26"/>
        </w:rPr>
      </w:pPr>
      <w:r>
        <w:rPr>
          <w:rFonts w:ascii="Times New Roman" w:hAnsi="Times New Roman" w:cs="Times New Roman"/>
          <w:sz w:val="26"/>
          <w:szCs w:val="26"/>
        </w:rPr>
        <w:t>b) Chức năng và nhiệm vụ của mõi phòng ban:</w:t>
      </w:r>
    </w:p>
    <w:p w14:paraId="508C0C08" w14:textId="77777777" w:rsidR="00D43BD9" w:rsidRDefault="00000000">
      <w:pPr>
        <w:pStyle w:val="zsodo"/>
        <w:spacing w:line="360" w:lineRule="auto"/>
        <w:ind w:firstLineChars="200" w:firstLine="520"/>
        <w:jc w:val="both"/>
        <w:rPr>
          <w:rFonts w:ascii="Times New Roman" w:hAnsi="Times New Roman" w:cs="Times New Roman"/>
          <w:b w:val="0"/>
          <w:bCs/>
          <w:sz w:val="26"/>
          <w:szCs w:val="26"/>
        </w:rPr>
      </w:pPr>
      <w:r>
        <w:rPr>
          <w:rFonts w:ascii="Times New Roman" w:hAnsi="Times New Roman" w:cs="Times New Roman"/>
          <w:b w:val="0"/>
          <w:bCs/>
          <w:sz w:val="26"/>
          <w:szCs w:val="26"/>
        </w:rPr>
        <w:t>Giám đốc: N</w:t>
      </w:r>
      <w:r>
        <w:rPr>
          <w:rStyle w:val="Manh"/>
          <w:rFonts w:ascii="Times New Roman" w:hAnsi="Times New Roman" w:cs="Times New Roman"/>
          <w:sz w:val="26"/>
          <w:szCs w:val="26"/>
        </w:rPr>
        <w:t>gười điều hành cao nhất</w:t>
      </w:r>
      <w:r>
        <w:rPr>
          <w:rFonts w:ascii="Times New Roman" w:hAnsi="Times New Roman" w:cs="Times New Roman"/>
          <w:b w:val="0"/>
          <w:bCs/>
          <w:sz w:val="26"/>
          <w:szCs w:val="26"/>
        </w:rPr>
        <w:t xml:space="preserve"> trong hoạt động sản xuất – kinh doanh hằng ngày của công ty. </w:t>
      </w:r>
      <w:r>
        <w:rPr>
          <w:rStyle w:val="Manh"/>
          <w:rFonts w:ascii="Times New Roman" w:hAnsi="Times New Roman" w:cs="Times New Roman"/>
          <w:sz w:val="26"/>
          <w:szCs w:val="26"/>
        </w:rPr>
        <w:t>Đại diện pháp luật</w:t>
      </w:r>
      <w:r>
        <w:rPr>
          <w:rFonts w:ascii="Times New Roman" w:hAnsi="Times New Roman" w:cs="Times New Roman"/>
          <w:b w:val="0"/>
          <w:bCs/>
          <w:sz w:val="26"/>
          <w:szCs w:val="26"/>
        </w:rPr>
        <w:t xml:space="preserve"> (nếu được bổ nhiệm) trước pháp luật, đối tác và khách hàng. Tổ chức thực hiện </w:t>
      </w:r>
      <w:r>
        <w:rPr>
          <w:rStyle w:val="Manh"/>
          <w:rFonts w:ascii="Times New Roman" w:hAnsi="Times New Roman" w:cs="Times New Roman"/>
          <w:sz w:val="26"/>
          <w:szCs w:val="26"/>
        </w:rPr>
        <w:t>chiến lược kinh doanh</w:t>
      </w:r>
      <w:r>
        <w:rPr>
          <w:rFonts w:ascii="Times New Roman" w:hAnsi="Times New Roman" w:cs="Times New Roman"/>
          <w:b w:val="0"/>
          <w:bCs/>
          <w:sz w:val="26"/>
          <w:szCs w:val="26"/>
        </w:rPr>
        <w:t xml:space="preserve">, kế hoạch phát triển và mục tiêu lợi nhuận của công ty. Quản lý, điều phối và sử dụng hiệu quả các </w:t>
      </w:r>
      <w:r>
        <w:rPr>
          <w:rStyle w:val="Manh"/>
          <w:rFonts w:ascii="Times New Roman" w:hAnsi="Times New Roman" w:cs="Times New Roman"/>
          <w:sz w:val="26"/>
          <w:szCs w:val="26"/>
        </w:rPr>
        <w:t>nguồn lực</w:t>
      </w:r>
      <w:r>
        <w:rPr>
          <w:rFonts w:ascii="Times New Roman" w:hAnsi="Times New Roman" w:cs="Times New Roman"/>
          <w:b w:val="0"/>
          <w:bCs/>
          <w:sz w:val="26"/>
          <w:szCs w:val="26"/>
        </w:rPr>
        <w:t>: vốn, nhân sự, hàng hóa và tài sản.</w:t>
      </w:r>
    </w:p>
    <w:p w14:paraId="27B67A48"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Phòng kế toán: </w:t>
      </w:r>
      <w:r>
        <w:rPr>
          <w:rStyle w:val="Manh"/>
          <w:rFonts w:ascii="Times New Roman" w:hAnsi="Times New Roman" w:cs="Times New Roman"/>
          <w:bCs w:val="0"/>
          <w:sz w:val="26"/>
          <w:szCs w:val="26"/>
        </w:rPr>
        <w:t>Thu thập, xử lý và ghi chép thông tin tài chính – kế toán</w:t>
      </w:r>
      <w:r>
        <w:rPr>
          <w:rFonts w:ascii="Times New Roman" w:hAnsi="Times New Roman" w:cs="Times New Roman"/>
          <w:b w:val="0"/>
          <w:sz w:val="26"/>
          <w:szCs w:val="26"/>
        </w:rPr>
        <w:t xml:space="preserve"> phát sinh trong quá trình mua bán hàng hóa, thanh toán, thu chi tiền mặt và tiền gửi ngân hàng. </w:t>
      </w:r>
      <w:r>
        <w:rPr>
          <w:rStyle w:val="Manh"/>
          <w:rFonts w:ascii="Times New Roman" w:hAnsi="Times New Roman" w:cs="Times New Roman"/>
          <w:bCs w:val="0"/>
          <w:sz w:val="26"/>
          <w:szCs w:val="26"/>
        </w:rPr>
        <w:t>Phản ánh và kiểm soát tình hình tài chính</w:t>
      </w:r>
      <w:r>
        <w:rPr>
          <w:rFonts w:ascii="Times New Roman" w:hAnsi="Times New Roman" w:cs="Times New Roman"/>
          <w:b w:val="0"/>
          <w:sz w:val="26"/>
          <w:szCs w:val="26"/>
        </w:rPr>
        <w:t xml:space="preserve"> của công ty, theo dõi vốn, doanh thu, chi phí, công nợ phải thu – phải trả. </w:t>
      </w:r>
      <w:r>
        <w:rPr>
          <w:rStyle w:val="Manh"/>
          <w:rFonts w:ascii="Times New Roman" w:hAnsi="Times New Roman" w:cs="Times New Roman"/>
          <w:bCs w:val="0"/>
          <w:sz w:val="26"/>
          <w:szCs w:val="26"/>
        </w:rPr>
        <w:t>Tính toán kết quả kinh doanh</w:t>
      </w:r>
      <w:r>
        <w:rPr>
          <w:rFonts w:ascii="Times New Roman" w:hAnsi="Times New Roman" w:cs="Times New Roman"/>
          <w:b w:val="0"/>
          <w:sz w:val="26"/>
          <w:szCs w:val="26"/>
        </w:rPr>
        <w:t xml:space="preserve">, xác định lãi – lỗ theo từng kỳ kế toán, từng mặt hàng hoặc từng hoạt động kinh doanh. </w:t>
      </w:r>
      <w:r>
        <w:rPr>
          <w:rStyle w:val="Manh"/>
          <w:rFonts w:ascii="Times New Roman" w:hAnsi="Times New Roman" w:cs="Times New Roman"/>
          <w:bCs w:val="0"/>
          <w:sz w:val="26"/>
          <w:szCs w:val="26"/>
        </w:rPr>
        <w:t>Quản lý hàng tồn kho</w:t>
      </w:r>
      <w:r>
        <w:rPr>
          <w:rFonts w:ascii="Times New Roman" w:hAnsi="Times New Roman" w:cs="Times New Roman"/>
          <w:b w:val="0"/>
          <w:sz w:val="26"/>
          <w:szCs w:val="26"/>
        </w:rPr>
        <w:t xml:space="preserve">, theo dõi nhập – xuất – tồn, giá vốn hàng bán, đảm bảo số liệu chính xác và kịp thời. </w:t>
      </w:r>
      <w:r>
        <w:rPr>
          <w:rStyle w:val="Manh"/>
          <w:rFonts w:ascii="Times New Roman" w:hAnsi="Times New Roman" w:cs="Times New Roman"/>
          <w:bCs w:val="0"/>
          <w:sz w:val="26"/>
          <w:szCs w:val="26"/>
        </w:rPr>
        <w:t>Thực hiện nghĩa vụ thuế</w:t>
      </w:r>
      <w:r>
        <w:rPr>
          <w:rFonts w:ascii="Times New Roman" w:hAnsi="Times New Roman" w:cs="Times New Roman"/>
          <w:b w:val="0"/>
          <w:sz w:val="26"/>
          <w:szCs w:val="26"/>
        </w:rPr>
        <w:t xml:space="preserve">, kê khai, nộp thuế và quyết toán thuế đúng quy định của Nhà nước. </w:t>
      </w:r>
      <w:r>
        <w:rPr>
          <w:rStyle w:val="Manh"/>
          <w:rFonts w:ascii="Times New Roman" w:hAnsi="Times New Roman" w:cs="Times New Roman"/>
          <w:bCs w:val="0"/>
          <w:sz w:val="26"/>
          <w:szCs w:val="26"/>
        </w:rPr>
        <w:t>Lập báo cáo tài chính và báo cáo kế toán quản trị</w:t>
      </w:r>
      <w:r>
        <w:rPr>
          <w:rFonts w:ascii="Times New Roman" w:hAnsi="Times New Roman" w:cs="Times New Roman"/>
          <w:b w:val="0"/>
          <w:sz w:val="26"/>
          <w:szCs w:val="26"/>
        </w:rPr>
        <w:t>, cung cấp thông tin phục vụ cho Ban giám đốc trong việc ra quyết định.</w:t>
      </w:r>
      <w:r>
        <w:rPr>
          <w:rFonts w:ascii="Times New Roman" w:eastAsia="SimSun" w:hAnsi="Times New Roman" w:cs="Times New Roman"/>
          <w:b w:val="0"/>
          <w:sz w:val="26"/>
          <w:szCs w:val="26"/>
        </w:rPr>
        <w:t xml:space="preserve"> </w:t>
      </w:r>
      <w:r>
        <w:rPr>
          <w:rStyle w:val="Manh"/>
          <w:rFonts w:ascii="Times New Roman" w:hAnsi="Times New Roman" w:cs="Times New Roman"/>
          <w:bCs w:val="0"/>
          <w:sz w:val="26"/>
          <w:szCs w:val="26"/>
        </w:rPr>
        <w:t>Kiểm tra, giám sát việc sử dụng tài sản, tiền vốn</w:t>
      </w:r>
      <w:r>
        <w:rPr>
          <w:rFonts w:ascii="Times New Roman" w:hAnsi="Times New Roman" w:cs="Times New Roman"/>
          <w:b w:val="0"/>
          <w:sz w:val="26"/>
          <w:szCs w:val="26"/>
        </w:rPr>
        <w:t xml:space="preserve">, đảm bảo sử dụng đúng mục đích, tiết kiệm và hiệu quả. </w:t>
      </w:r>
      <w:r>
        <w:rPr>
          <w:rStyle w:val="Manh"/>
          <w:rFonts w:ascii="Times New Roman" w:hAnsi="Times New Roman" w:cs="Times New Roman"/>
          <w:bCs w:val="0"/>
          <w:sz w:val="26"/>
          <w:szCs w:val="26"/>
        </w:rPr>
        <w:t>Lưu trữ chứng từ, sổ sách kế toán</w:t>
      </w:r>
      <w:r>
        <w:rPr>
          <w:rFonts w:ascii="Times New Roman" w:hAnsi="Times New Roman" w:cs="Times New Roman"/>
          <w:b w:val="0"/>
          <w:sz w:val="26"/>
          <w:szCs w:val="26"/>
        </w:rPr>
        <w:t xml:space="preserve"> theo đúng quy định pháp luật.</w:t>
      </w:r>
    </w:p>
    <w:p w14:paraId="1E7DDACC"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t xml:space="preserve">Phòng nhân sự: </w:t>
      </w:r>
      <w:r>
        <w:rPr>
          <w:rStyle w:val="Manh"/>
          <w:rFonts w:ascii="Times New Roman" w:hAnsi="Times New Roman" w:cs="Times New Roman"/>
          <w:bCs w:val="0"/>
          <w:sz w:val="26"/>
          <w:szCs w:val="26"/>
        </w:rPr>
        <w:t>Tham mưu cho ban giám đốc</w:t>
      </w:r>
      <w:r>
        <w:rPr>
          <w:rFonts w:ascii="Times New Roman" w:hAnsi="Times New Roman" w:cs="Times New Roman"/>
          <w:b w:val="0"/>
          <w:sz w:val="26"/>
          <w:szCs w:val="26"/>
        </w:rPr>
        <w:t xml:space="preserve"> về chiến lược nhân sự, cơ cấu tổ chức và chính sách lao động phù hợp với hoạt động kinh doanh. </w:t>
      </w:r>
      <w:r>
        <w:rPr>
          <w:rStyle w:val="Manh"/>
          <w:rFonts w:ascii="Times New Roman" w:hAnsi="Times New Roman" w:cs="Times New Roman"/>
          <w:bCs w:val="0"/>
          <w:sz w:val="26"/>
          <w:szCs w:val="26"/>
        </w:rPr>
        <w:t>Tuyển dụng và bố trí nhân sự</w:t>
      </w:r>
      <w:r>
        <w:rPr>
          <w:rFonts w:ascii="Times New Roman" w:hAnsi="Times New Roman" w:cs="Times New Roman"/>
          <w:b w:val="0"/>
          <w:sz w:val="26"/>
          <w:szCs w:val="26"/>
        </w:rPr>
        <w:t xml:space="preserve">, đảm bảo đủ số lượng và đúng năng lực cho các bộ phận bán hàng, kho vận, kế toán, hành chính. </w:t>
      </w:r>
      <w:r>
        <w:rPr>
          <w:rStyle w:val="Manh"/>
          <w:rFonts w:ascii="Times New Roman" w:hAnsi="Times New Roman" w:cs="Times New Roman"/>
          <w:bCs w:val="0"/>
          <w:sz w:val="26"/>
          <w:szCs w:val="26"/>
        </w:rPr>
        <w:t>Quản lý hồ sơ lao động</w:t>
      </w:r>
      <w:r>
        <w:rPr>
          <w:rFonts w:ascii="Times New Roman" w:hAnsi="Times New Roman" w:cs="Times New Roman"/>
          <w:b w:val="0"/>
          <w:sz w:val="26"/>
          <w:szCs w:val="26"/>
        </w:rPr>
        <w:t xml:space="preserve">, hợp đồng lao động, chấm công, tiền lương, thưởng và các chế độ phúc lợi cho người lao động. </w:t>
      </w:r>
      <w:r>
        <w:rPr>
          <w:rStyle w:val="Manh"/>
          <w:rFonts w:ascii="Times New Roman" w:hAnsi="Times New Roman" w:cs="Times New Roman"/>
          <w:bCs w:val="0"/>
          <w:sz w:val="26"/>
          <w:szCs w:val="26"/>
        </w:rPr>
        <w:t>Tổ chức đào tạo và phát triển nhân sự</w:t>
      </w:r>
      <w:r>
        <w:rPr>
          <w:rFonts w:ascii="Times New Roman" w:hAnsi="Times New Roman" w:cs="Times New Roman"/>
          <w:b w:val="0"/>
          <w:sz w:val="26"/>
          <w:szCs w:val="26"/>
        </w:rPr>
        <w:t xml:space="preserve">, nâng cao kỹ năng bán hàng, chăm sóc khách hàng và nghiệp vụ chuyên môn. </w:t>
      </w:r>
      <w:r>
        <w:rPr>
          <w:rStyle w:val="Manh"/>
          <w:rFonts w:ascii="Times New Roman" w:hAnsi="Times New Roman" w:cs="Times New Roman"/>
          <w:bCs w:val="0"/>
          <w:sz w:val="26"/>
          <w:szCs w:val="26"/>
        </w:rPr>
        <w:t>Đánh giá hiệu quả làm việc</w:t>
      </w:r>
      <w:r>
        <w:rPr>
          <w:rFonts w:ascii="Times New Roman" w:hAnsi="Times New Roman" w:cs="Times New Roman"/>
          <w:b w:val="0"/>
          <w:sz w:val="26"/>
          <w:szCs w:val="26"/>
        </w:rPr>
        <w:t xml:space="preserve">, đề xuất khen thưởng, kỷ luật và lộ trình thăng tiến cho nhân viên. </w:t>
      </w:r>
      <w:r>
        <w:rPr>
          <w:rStyle w:val="Manh"/>
          <w:rFonts w:ascii="Times New Roman" w:hAnsi="Times New Roman" w:cs="Times New Roman"/>
          <w:bCs w:val="0"/>
          <w:sz w:val="26"/>
          <w:szCs w:val="26"/>
        </w:rPr>
        <w:t>Thực hiện các thủ tục liên quan đến bảo hiểm xã hội, bảo hiểm y tế, bảo hiểm thất nghiệp</w:t>
      </w:r>
      <w:r>
        <w:rPr>
          <w:rFonts w:ascii="Times New Roman" w:hAnsi="Times New Roman" w:cs="Times New Roman"/>
          <w:b w:val="0"/>
          <w:sz w:val="26"/>
          <w:szCs w:val="26"/>
        </w:rPr>
        <w:t xml:space="preserve"> theo quy định của pháp luật. </w:t>
      </w:r>
      <w:r>
        <w:rPr>
          <w:rStyle w:val="Manh"/>
          <w:rFonts w:ascii="Times New Roman" w:hAnsi="Times New Roman" w:cs="Times New Roman"/>
          <w:bCs w:val="0"/>
          <w:sz w:val="26"/>
          <w:szCs w:val="26"/>
        </w:rPr>
        <w:t>Xây dựng và duy trì văn hóa doanh nghiệp</w:t>
      </w:r>
      <w:r>
        <w:rPr>
          <w:rFonts w:ascii="Times New Roman" w:hAnsi="Times New Roman" w:cs="Times New Roman"/>
          <w:b w:val="0"/>
          <w:sz w:val="26"/>
          <w:szCs w:val="26"/>
        </w:rPr>
        <w:t xml:space="preserve">, tạo môi trường làm việc ổn định, đoàn kết và hiệu quả. </w:t>
      </w:r>
      <w:r>
        <w:rPr>
          <w:rStyle w:val="Manh"/>
          <w:rFonts w:ascii="Times New Roman" w:hAnsi="Times New Roman" w:cs="Times New Roman"/>
          <w:bCs w:val="0"/>
          <w:sz w:val="26"/>
          <w:szCs w:val="26"/>
        </w:rPr>
        <w:t>Giải quyết quan hệ lao động</w:t>
      </w:r>
      <w:r>
        <w:rPr>
          <w:rFonts w:ascii="Times New Roman" w:hAnsi="Times New Roman" w:cs="Times New Roman"/>
          <w:b w:val="0"/>
          <w:sz w:val="26"/>
          <w:szCs w:val="26"/>
        </w:rPr>
        <w:t>, tiếp nhận và xử lý các vấn đề, khiếu nại liên quan đến người lao động.</w:t>
      </w:r>
    </w:p>
    <w:p w14:paraId="5D3F9841"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t>Phòng kế hoạch: T</w:t>
      </w:r>
      <w:r>
        <w:rPr>
          <w:rStyle w:val="Manh"/>
          <w:rFonts w:ascii="Times New Roman" w:hAnsi="Times New Roman" w:cs="Times New Roman"/>
          <w:bCs w:val="0"/>
          <w:sz w:val="26"/>
          <w:szCs w:val="26"/>
        </w:rPr>
        <w:t>ham mưu cho Ban giám đốc</w:t>
      </w:r>
      <w:r>
        <w:rPr>
          <w:rFonts w:ascii="Times New Roman" w:hAnsi="Times New Roman" w:cs="Times New Roman"/>
          <w:b w:val="0"/>
          <w:sz w:val="26"/>
          <w:szCs w:val="26"/>
        </w:rPr>
        <w:t xml:space="preserve"> trong việc xây dựng chiến lược, kế hoạch sản xuất – kinh doanh ngắn hạn và dài hạn của công ty. </w:t>
      </w:r>
      <w:r>
        <w:rPr>
          <w:rStyle w:val="Manh"/>
          <w:rFonts w:ascii="Times New Roman" w:hAnsi="Times New Roman" w:cs="Times New Roman"/>
          <w:bCs w:val="0"/>
          <w:sz w:val="26"/>
          <w:szCs w:val="26"/>
        </w:rPr>
        <w:t>Lập kế hoạch kinh doanh</w:t>
      </w:r>
      <w:r>
        <w:rPr>
          <w:rFonts w:ascii="Times New Roman" w:hAnsi="Times New Roman" w:cs="Times New Roman"/>
          <w:b w:val="0"/>
          <w:sz w:val="26"/>
          <w:szCs w:val="26"/>
        </w:rPr>
        <w:t>: kế hoạch mua hàng, bán hàng, doanh thu, chi phí và lợi nhuận theo từng kỳ.</w:t>
      </w:r>
      <w:r>
        <w:rPr>
          <w:rFonts w:ascii="Times New Roman" w:eastAsia="SimSun" w:hAnsi="Times New Roman" w:cs="Times New Roman"/>
          <w:b w:val="0"/>
          <w:sz w:val="26"/>
          <w:szCs w:val="26"/>
        </w:rPr>
        <w:t xml:space="preserve"> </w:t>
      </w:r>
      <w:r>
        <w:rPr>
          <w:rStyle w:val="Manh"/>
          <w:rFonts w:ascii="Times New Roman" w:hAnsi="Times New Roman" w:cs="Times New Roman"/>
          <w:bCs w:val="0"/>
          <w:sz w:val="26"/>
          <w:szCs w:val="26"/>
        </w:rPr>
        <w:t>Dự báo nhu cầu thị trường</w:t>
      </w:r>
      <w:r>
        <w:rPr>
          <w:rFonts w:ascii="Times New Roman" w:hAnsi="Times New Roman" w:cs="Times New Roman"/>
          <w:b w:val="0"/>
          <w:sz w:val="26"/>
          <w:szCs w:val="26"/>
        </w:rPr>
        <w:t xml:space="preserve">, phân tích cung – cầu, xu hướng tiêu thụ để đề xuất phương án kinh doanh phù hợp. </w:t>
      </w:r>
      <w:r>
        <w:rPr>
          <w:rStyle w:val="Manh"/>
          <w:rFonts w:ascii="Times New Roman" w:hAnsi="Times New Roman" w:cs="Times New Roman"/>
          <w:bCs w:val="0"/>
          <w:sz w:val="26"/>
          <w:szCs w:val="26"/>
        </w:rPr>
        <w:t>Phối hợp với các phòng ban</w:t>
      </w:r>
      <w:r>
        <w:rPr>
          <w:rFonts w:ascii="Times New Roman" w:hAnsi="Times New Roman" w:cs="Times New Roman"/>
          <w:b w:val="0"/>
          <w:sz w:val="26"/>
          <w:szCs w:val="26"/>
        </w:rPr>
        <w:t xml:space="preserve"> (kinh doanh, kho vận, kế toán, nhân sự) nhằm đảm bảo kế hoạch được triển khai đồng bộ và hiệu quả. </w:t>
      </w:r>
      <w:r>
        <w:rPr>
          <w:rStyle w:val="Manh"/>
          <w:rFonts w:ascii="Times New Roman" w:hAnsi="Times New Roman" w:cs="Times New Roman"/>
          <w:bCs w:val="0"/>
          <w:sz w:val="26"/>
          <w:szCs w:val="26"/>
        </w:rPr>
        <w:t>Theo dõi, kiểm tra và đánh giá việc thực hiện kế hoạch</w:t>
      </w:r>
      <w:r>
        <w:rPr>
          <w:rFonts w:ascii="Times New Roman" w:hAnsi="Times New Roman" w:cs="Times New Roman"/>
          <w:b w:val="0"/>
          <w:sz w:val="26"/>
          <w:szCs w:val="26"/>
        </w:rPr>
        <w:t xml:space="preserve">, kịp thời đề xuất điều chỉnh khi có biến động thị trường. </w:t>
      </w:r>
      <w:r>
        <w:rPr>
          <w:rStyle w:val="Manh"/>
          <w:rFonts w:ascii="Times New Roman" w:hAnsi="Times New Roman" w:cs="Times New Roman"/>
          <w:bCs w:val="0"/>
          <w:sz w:val="26"/>
          <w:szCs w:val="26"/>
        </w:rPr>
        <w:t>Quản lý tiến độ thực hiện các hợp đồng thương mại</w:t>
      </w:r>
      <w:r>
        <w:rPr>
          <w:rFonts w:ascii="Times New Roman" w:hAnsi="Times New Roman" w:cs="Times New Roman"/>
          <w:b w:val="0"/>
          <w:sz w:val="26"/>
          <w:szCs w:val="26"/>
        </w:rPr>
        <w:t xml:space="preserve">, đảm bảo cung ứng hàng hóa đúng số lượng, chất lượng và thời gian. </w:t>
      </w:r>
      <w:r>
        <w:rPr>
          <w:rStyle w:val="Manh"/>
          <w:rFonts w:ascii="Times New Roman" w:hAnsi="Times New Roman" w:cs="Times New Roman"/>
          <w:bCs w:val="0"/>
          <w:sz w:val="26"/>
          <w:szCs w:val="26"/>
        </w:rPr>
        <w:t>Phân tích hiệu quả kinh doanh</w:t>
      </w:r>
      <w:r>
        <w:rPr>
          <w:rFonts w:ascii="Times New Roman" w:hAnsi="Times New Roman" w:cs="Times New Roman"/>
          <w:b w:val="0"/>
          <w:sz w:val="26"/>
          <w:szCs w:val="26"/>
        </w:rPr>
        <w:t>, so sánh kế hoạch với thực tế để rút kinh nghiệm và nâng cao hiệu quả hoạt động.</w:t>
      </w:r>
    </w:p>
    <w:p w14:paraId="6BC0CEC7"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Phòng marketting: </w:t>
      </w:r>
      <w:r>
        <w:rPr>
          <w:rStyle w:val="Manh"/>
          <w:rFonts w:ascii="Times New Roman" w:hAnsi="Times New Roman" w:cs="Times New Roman"/>
          <w:bCs w:val="0"/>
          <w:sz w:val="26"/>
          <w:szCs w:val="26"/>
        </w:rPr>
        <w:t>Nghiên cứu thị trường</w:t>
      </w:r>
      <w:r>
        <w:rPr>
          <w:rFonts w:ascii="Times New Roman" w:hAnsi="Times New Roman" w:cs="Times New Roman"/>
          <w:b w:val="0"/>
          <w:sz w:val="26"/>
          <w:szCs w:val="26"/>
        </w:rPr>
        <w:t xml:space="preserve">, thu thập và phân tích thông tin về nhu cầu khách hàng, xu hướng tiêu dùng, đối thủ cạnh tranh và biến động thị trường. </w:t>
      </w:r>
      <w:r>
        <w:rPr>
          <w:rStyle w:val="Manh"/>
          <w:rFonts w:ascii="Times New Roman" w:hAnsi="Times New Roman" w:cs="Times New Roman"/>
          <w:bCs w:val="0"/>
          <w:sz w:val="26"/>
          <w:szCs w:val="26"/>
        </w:rPr>
        <w:t>Xây dựng chiến lược marketing</w:t>
      </w:r>
      <w:r>
        <w:rPr>
          <w:rFonts w:ascii="Times New Roman" w:hAnsi="Times New Roman" w:cs="Times New Roman"/>
          <w:b w:val="0"/>
          <w:sz w:val="26"/>
          <w:szCs w:val="26"/>
        </w:rPr>
        <w:t xml:space="preserve">, kế hoạch quảng bá sản phẩm, thương hiệu phù hợp với mục tiêu kinh doanh của công ty. </w:t>
      </w:r>
      <w:r>
        <w:rPr>
          <w:rStyle w:val="Manh"/>
          <w:rFonts w:ascii="Times New Roman" w:hAnsi="Times New Roman" w:cs="Times New Roman"/>
          <w:bCs w:val="0"/>
          <w:sz w:val="26"/>
          <w:szCs w:val="26"/>
        </w:rPr>
        <w:t>Tổ chức các hoạt động quảng cáo, truyền thông</w:t>
      </w:r>
      <w:r>
        <w:rPr>
          <w:rFonts w:ascii="Times New Roman" w:hAnsi="Times New Roman" w:cs="Times New Roman"/>
          <w:b w:val="0"/>
          <w:sz w:val="26"/>
          <w:szCs w:val="26"/>
        </w:rPr>
        <w:t xml:space="preserve">, giới thiệu sản phẩm, dịch vụ thông qua các kênh online và offline. </w:t>
      </w:r>
      <w:r>
        <w:rPr>
          <w:rStyle w:val="Manh"/>
          <w:rFonts w:ascii="Times New Roman" w:hAnsi="Times New Roman" w:cs="Times New Roman"/>
          <w:bCs w:val="0"/>
          <w:sz w:val="26"/>
          <w:szCs w:val="26"/>
        </w:rPr>
        <w:t>Phát triển và quản lý thương hiệu</w:t>
      </w:r>
      <w:r>
        <w:rPr>
          <w:rFonts w:ascii="Times New Roman" w:hAnsi="Times New Roman" w:cs="Times New Roman"/>
          <w:b w:val="0"/>
          <w:sz w:val="26"/>
          <w:szCs w:val="26"/>
        </w:rPr>
        <w:t xml:space="preserve">, đảm bảo hình ảnh, uy tín của công ty và sản phẩm trên thị trường. </w:t>
      </w:r>
      <w:r>
        <w:rPr>
          <w:rStyle w:val="Manh"/>
          <w:rFonts w:ascii="Times New Roman" w:hAnsi="Times New Roman" w:cs="Times New Roman"/>
          <w:bCs w:val="0"/>
          <w:sz w:val="26"/>
          <w:szCs w:val="26"/>
        </w:rPr>
        <w:t>Hỗ trợ phòng kinh doanh</w:t>
      </w:r>
      <w:r>
        <w:rPr>
          <w:rFonts w:ascii="Times New Roman" w:hAnsi="Times New Roman" w:cs="Times New Roman"/>
          <w:b w:val="0"/>
          <w:sz w:val="26"/>
          <w:szCs w:val="26"/>
        </w:rPr>
        <w:t xml:space="preserve">, triển khai các chương trình khuyến mãi, chăm sóc khách hàng, thúc đẩy doanh số bán hàng. </w:t>
      </w:r>
      <w:r>
        <w:rPr>
          <w:rStyle w:val="Manh"/>
          <w:rFonts w:ascii="Times New Roman" w:hAnsi="Times New Roman" w:cs="Times New Roman"/>
          <w:bCs w:val="0"/>
          <w:sz w:val="26"/>
          <w:szCs w:val="26"/>
        </w:rPr>
        <w:t>Quản lý và phát triển hệ thống khách hàng</w:t>
      </w:r>
      <w:r>
        <w:rPr>
          <w:rFonts w:ascii="Times New Roman" w:hAnsi="Times New Roman" w:cs="Times New Roman"/>
          <w:b w:val="0"/>
          <w:sz w:val="26"/>
          <w:szCs w:val="26"/>
        </w:rPr>
        <w:t xml:space="preserve">, theo dõi mức độ hài lòng và duy trì mối quan hệ lâu dài với khách hàng. </w:t>
      </w:r>
      <w:r>
        <w:rPr>
          <w:rStyle w:val="Manh"/>
          <w:rFonts w:ascii="Times New Roman" w:hAnsi="Times New Roman" w:cs="Times New Roman"/>
          <w:bCs w:val="0"/>
          <w:sz w:val="26"/>
          <w:szCs w:val="26"/>
        </w:rPr>
        <w:t>Đánh giá hiệu quả các hoạt động marketing</w:t>
      </w:r>
      <w:r>
        <w:rPr>
          <w:rFonts w:ascii="Times New Roman" w:hAnsi="Times New Roman" w:cs="Times New Roman"/>
          <w:b w:val="0"/>
          <w:sz w:val="26"/>
          <w:szCs w:val="26"/>
        </w:rPr>
        <w:t>, đo lường chi phí – lợi ích và đề xuất điều chỉnh chiến lược khi cần thiết.</w:t>
      </w:r>
    </w:p>
    <w:p w14:paraId="5EC987FA"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t>Đội xe vận tải:</w:t>
      </w:r>
      <w:r>
        <w:rPr>
          <w:rFonts w:ascii="Times New Roman" w:eastAsia="SimSun" w:hAnsi="Times New Roman" w:cs="Times New Roman"/>
          <w:b w:val="0"/>
          <w:sz w:val="26"/>
          <w:szCs w:val="26"/>
        </w:rPr>
        <w:t xml:space="preserve"> </w:t>
      </w:r>
      <w:r>
        <w:rPr>
          <w:rStyle w:val="Manh"/>
          <w:rFonts w:ascii="Times New Roman" w:hAnsi="Times New Roman" w:cs="Times New Roman"/>
          <w:bCs w:val="0"/>
          <w:sz w:val="26"/>
          <w:szCs w:val="26"/>
        </w:rPr>
        <w:t>Vận chuyển hàng hóa</w:t>
      </w:r>
      <w:r>
        <w:rPr>
          <w:rFonts w:ascii="Times New Roman" w:hAnsi="Times New Roman" w:cs="Times New Roman"/>
          <w:b w:val="0"/>
          <w:sz w:val="26"/>
          <w:szCs w:val="26"/>
        </w:rPr>
        <w:t xml:space="preserve"> từ kho của công ty đến khách hàng, đại lý hoặc các điểm phân phối theo đúng kế hoạch. </w:t>
      </w:r>
      <w:r>
        <w:rPr>
          <w:rStyle w:val="Manh"/>
          <w:rFonts w:ascii="Times New Roman" w:hAnsi="Times New Roman" w:cs="Times New Roman"/>
          <w:bCs w:val="0"/>
          <w:sz w:val="26"/>
          <w:szCs w:val="26"/>
        </w:rPr>
        <w:t>Đảm bảo tiến độ giao hàng</w:t>
      </w:r>
      <w:r>
        <w:rPr>
          <w:rFonts w:ascii="Times New Roman" w:hAnsi="Times New Roman" w:cs="Times New Roman"/>
          <w:b w:val="0"/>
          <w:sz w:val="26"/>
          <w:szCs w:val="26"/>
        </w:rPr>
        <w:t xml:space="preserve">, đúng thời gian, địa điểm, số lượng và chất lượng hàng hóa. </w:t>
      </w:r>
      <w:r>
        <w:rPr>
          <w:rStyle w:val="Manh"/>
          <w:rFonts w:ascii="Times New Roman" w:hAnsi="Times New Roman" w:cs="Times New Roman"/>
          <w:bCs w:val="0"/>
          <w:sz w:val="26"/>
          <w:szCs w:val="26"/>
        </w:rPr>
        <w:t>Phối hợp với kho vận và kinh doanh</w:t>
      </w:r>
      <w:r>
        <w:rPr>
          <w:rFonts w:ascii="Times New Roman" w:hAnsi="Times New Roman" w:cs="Times New Roman"/>
          <w:b w:val="0"/>
          <w:sz w:val="26"/>
          <w:szCs w:val="26"/>
        </w:rPr>
        <w:t xml:space="preserve"> trong việc bốc xếp, giao nhận và bàn giao hàng hóa cho khách hàng. </w:t>
      </w:r>
      <w:r>
        <w:rPr>
          <w:rStyle w:val="Manh"/>
          <w:rFonts w:ascii="Times New Roman" w:hAnsi="Times New Roman" w:cs="Times New Roman"/>
          <w:bCs w:val="0"/>
          <w:sz w:val="26"/>
          <w:szCs w:val="26"/>
        </w:rPr>
        <w:t>Quản lý, bảo quản phương tiện vận tải</w:t>
      </w:r>
      <w:r>
        <w:rPr>
          <w:rFonts w:ascii="Times New Roman" w:hAnsi="Times New Roman" w:cs="Times New Roman"/>
          <w:b w:val="0"/>
          <w:sz w:val="26"/>
          <w:szCs w:val="26"/>
        </w:rPr>
        <w:t xml:space="preserve">, đảm bảo xe luôn trong tình trạng kỹ thuật tốt, an toàn khi lưu thông. </w:t>
      </w:r>
      <w:r>
        <w:rPr>
          <w:rStyle w:val="Manh"/>
          <w:rFonts w:ascii="Times New Roman" w:hAnsi="Times New Roman" w:cs="Times New Roman"/>
          <w:bCs w:val="0"/>
          <w:sz w:val="26"/>
          <w:szCs w:val="26"/>
        </w:rPr>
        <w:t>Tiết kiệm chi phí vận chuyển</w:t>
      </w:r>
      <w:r>
        <w:rPr>
          <w:rFonts w:ascii="Times New Roman" w:hAnsi="Times New Roman" w:cs="Times New Roman"/>
          <w:b w:val="0"/>
          <w:sz w:val="26"/>
          <w:szCs w:val="26"/>
        </w:rPr>
        <w:t xml:space="preserve">, tối ưu tuyến đường, nhiên liệu và thời gian vận hành. </w:t>
      </w:r>
      <w:r>
        <w:rPr>
          <w:rStyle w:val="Manh"/>
          <w:rFonts w:ascii="Times New Roman" w:hAnsi="Times New Roman" w:cs="Times New Roman"/>
          <w:bCs w:val="0"/>
          <w:sz w:val="26"/>
          <w:szCs w:val="26"/>
        </w:rPr>
        <w:t>Tuân thủ quy định pháp luật về giao thông vận tải</w:t>
      </w:r>
      <w:r>
        <w:rPr>
          <w:rFonts w:ascii="Times New Roman" w:hAnsi="Times New Roman" w:cs="Times New Roman"/>
          <w:b w:val="0"/>
          <w:sz w:val="26"/>
          <w:szCs w:val="26"/>
        </w:rPr>
        <w:t xml:space="preserve">, an toàn lao động và bảo vệ hàng hóa trong quá trình vận chuyển. </w:t>
      </w:r>
      <w:r>
        <w:rPr>
          <w:rStyle w:val="Manh"/>
          <w:rFonts w:ascii="Times New Roman" w:hAnsi="Times New Roman" w:cs="Times New Roman"/>
          <w:bCs w:val="0"/>
          <w:sz w:val="26"/>
          <w:szCs w:val="26"/>
        </w:rPr>
        <w:t>Hỗ trợ xử lý sự cố vận chuyển</w:t>
      </w:r>
      <w:r>
        <w:rPr>
          <w:rFonts w:ascii="Times New Roman" w:hAnsi="Times New Roman" w:cs="Times New Roman"/>
          <w:b w:val="0"/>
          <w:sz w:val="26"/>
          <w:szCs w:val="26"/>
        </w:rPr>
        <w:t>, giao hàng chậm, hư hỏng hàng hóa hoặc các vấn đề phát sinh trên đường đi.</w:t>
      </w:r>
    </w:p>
    <w:p w14:paraId="74725A02"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t xml:space="preserve">Hệ thống kho bãi: </w:t>
      </w:r>
      <w:r>
        <w:rPr>
          <w:rStyle w:val="Manh"/>
          <w:rFonts w:ascii="Times New Roman" w:hAnsi="Times New Roman" w:cs="Times New Roman"/>
          <w:bCs w:val="0"/>
          <w:sz w:val="26"/>
          <w:szCs w:val="26"/>
        </w:rPr>
        <w:t>Tiếp nhận và bảo quản hàng hóa</w:t>
      </w:r>
      <w:r>
        <w:rPr>
          <w:rFonts w:ascii="Times New Roman" w:hAnsi="Times New Roman" w:cs="Times New Roman"/>
          <w:b w:val="0"/>
          <w:sz w:val="26"/>
          <w:szCs w:val="26"/>
        </w:rPr>
        <w:t xml:space="preserve">, đảm bảo hàng được lưu trữ an toàn, đúng quy cách, tránh hư hỏng, mất mát. </w:t>
      </w:r>
      <w:r>
        <w:rPr>
          <w:rStyle w:val="Manh"/>
          <w:rFonts w:ascii="Times New Roman" w:hAnsi="Times New Roman" w:cs="Times New Roman"/>
          <w:bCs w:val="0"/>
          <w:sz w:val="26"/>
          <w:szCs w:val="26"/>
        </w:rPr>
        <w:t>Tổ chức sắp xếp kho khoa học</w:t>
      </w:r>
      <w:r>
        <w:rPr>
          <w:rFonts w:ascii="Times New Roman" w:hAnsi="Times New Roman" w:cs="Times New Roman"/>
          <w:b w:val="0"/>
          <w:sz w:val="26"/>
          <w:szCs w:val="26"/>
        </w:rPr>
        <w:t xml:space="preserve">, phân loại hàng hóa theo chủng loại, quy cách, thời gian nhập kho để thuận tiện cho quản lý và xuất hàng. </w:t>
      </w:r>
      <w:r>
        <w:rPr>
          <w:rStyle w:val="Manh"/>
          <w:rFonts w:ascii="Times New Roman" w:hAnsi="Times New Roman" w:cs="Times New Roman"/>
          <w:bCs w:val="0"/>
          <w:sz w:val="26"/>
          <w:szCs w:val="26"/>
        </w:rPr>
        <w:t>Thực hiện nhập – xuất – tồn kho</w:t>
      </w:r>
      <w:r>
        <w:rPr>
          <w:rFonts w:ascii="Times New Roman" w:hAnsi="Times New Roman" w:cs="Times New Roman"/>
          <w:b w:val="0"/>
          <w:sz w:val="26"/>
          <w:szCs w:val="26"/>
        </w:rPr>
        <w:t xml:space="preserve">, đảm bảo số liệu hàng hóa chính xác, kịp thời và đồng bộ với phòng kế toán. </w:t>
      </w:r>
      <w:r>
        <w:rPr>
          <w:rStyle w:val="Manh"/>
          <w:rFonts w:ascii="Times New Roman" w:hAnsi="Times New Roman" w:cs="Times New Roman"/>
          <w:bCs w:val="0"/>
          <w:sz w:val="26"/>
          <w:szCs w:val="26"/>
        </w:rPr>
        <w:t>Đảm bảo cung ứng hàng hóa liên tục</w:t>
      </w:r>
      <w:r>
        <w:rPr>
          <w:rFonts w:ascii="Times New Roman" w:hAnsi="Times New Roman" w:cs="Times New Roman"/>
          <w:b w:val="0"/>
          <w:sz w:val="26"/>
          <w:szCs w:val="26"/>
        </w:rPr>
        <w:t xml:space="preserve"> cho hoạt động bán hàng, đáp ứng kịp thời nhu cầu của khách hàng. </w:t>
      </w:r>
      <w:r>
        <w:rPr>
          <w:rStyle w:val="Manh"/>
          <w:rFonts w:ascii="Times New Roman" w:hAnsi="Times New Roman" w:cs="Times New Roman"/>
          <w:bCs w:val="0"/>
          <w:sz w:val="26"/>
          <w:szCs w:val="26"/>
        </w:rPr>
        <w:t>Kiểm soát chất lượng hàng hóa</w:t>
      </w:r>
      <w:r>
        <w:rPr>
          <w:rFonts w:ascii="Times New Roman" w:hAnsi="Times New Roman" w:cs="Times New Roman"/>
          <w:b w:val="0"/>
          <w:sz w:val="26"/>
          <w:szCs w:val="26"/>
        </w:rPr>
        <w:t xml:space="preserve">, phát hiện và xử lý kịp thời hàng hư hỏng, hết hạn hoặc không đạt tiêu chuẩn. </w:t>
      </w:r>
      <w:r>
        <w:rPr>
          <w:rStyle w:val="Manh"/>
          <w:rFonts w:ascii="Times New Roman" w:hAnsi="Times New Roman" w:cs="Times New Roman"/>
          <w:bCs w:val="0"/>
          <w:sz w:val="26"/>
          <w:szCs w:val="26"/>
        </w:rPr>
        <w:t>Tiết kiệm chi phí lưu kho</w:t>
      </w:r>
      <w:r>
        <w:rPr>
          <w:rFonts w:ascii="Times New Roman" w:hAnsi="Times New Roman" w:cs="Times New Roman"/>
          <w:b w:val="0"/>
          <w:sz w:val="26"/>
          <w:szCs w:val="26"/>
        </w:rPr>
        <w:t xml:space="preserve">, tối ưu diện tích kho bãi, thời gian lưu trữ và chi phí bảo quản. </w:t>
      </w:r>
      <w:r>
        <w:rPr>
          <w:rStyle w:val="Manh"/>
          <w:rFonts w:ascii="Times New Roman" w:hAnsi="Times New Roman" w:cs="Times New Roman"/>
          <w:bCs w:val="0"/>
          <w:sz w:val="26"/>
          <w:szCs w:val="26"/>
        </w:rPr>
        <w:t>Đảm bảo an toàn kho bãi</w:t>
      </w:r>
      <w:r>
        <w:rPr>
          <w:rFonts w:ascii="Times New Roman" w:hAnsi="Times New Roman" w:cs="Times New Roman"/>
          <w:b w:val="0"/>
          <w:sz w:val="26"/>
          <w:szCs w:val="26"/>
        </w:rPr>
        <w:t>, phòng cháy chữa cháy, an ninh và vệ sinh môi trường kho.</w:t>
      </w:r>
    </w:p>
    <w:p w14:paraId="61F3F6E9" w14:textId="77777777" w:rsidR="00D43BD9" w:rsidRDefault="00000000">
      <w:pPr>
        <w:pStyle w:val="zsodo"/>
        <w:spacing w:line="360" w:lineRule="auto"/>
        <w:ind w:firstLineChars="200" w:firstLine="520"/>
        <w:jc w:val="both"/>
        <w:rPr>
          <w:rFonts w:ascii="Times New Roman" w:hAnsi="Times New Roman" w:cs="Times New Roman"/>
          <w:b w:val="0"/>
          <w:bCs/>
          <w:sz w:val="26"/>
          <w:szCs w:val="26"/>
        </w:rPr>
      </w:pPr>
      <w:r>
        <w:rPr>
          <w:rFonts w:ascii="Times New Roman" w:eastAsia="SimSun" w:hAnsi="Times New Roman" w:cs="Times New Roman"/>
          <w:b w:val="0"/>
          <w:bCs/>
          <w:sz w:val="26"/>
          <w:szCs w:val="26"/>
        </w:rPr>
        <w:t xml:space="preserve">Bộ phận thu mua: giữ chức năng cốt lõi là đảm bảo nguồn cung vật tư liên tục và tối ưu hóa tổng chi phí cho doanh nghiệp. Để thực hiện chức năng này, bộ phận phải triển khai chuỗi </w:t>
      </w:r>
      <w:r>
        <w:rPr>
          <w:rFonts w:ascii="Times New Roman" w:eastAsia="SimSun" w:hAnsi="Times New Roman" w:cs="Times New Roman"/>
          <w:b w:val="0"/>
          <w:bCs/>
          <w:sz w:val="26"/>
          <w:szCs w:val="26"/>
        </w:rPr>
        <w:lastRenderedPageBreak/>
        <w:t>nhiệm vụ cụ thể: tiếp nhận nhu cầu nội bộ, khảo sát thị trường, phát hành yêu cầu báo giá (RFQ), rồi tiến hành đánh giá và lựa chọn nhà cung cấp tối ưu. Sau đó, họ trực tiếp đàm phán điều khoản, ký kết hợp đồng, theo dõi tiến độ giao hàng, phối hợp kiểm kho và hoàn thiện chứng từ thanh toán. Cuối cùng, bộ phận này có nhiệm vụ đánh giá lại hiệu suất định kỳ của nhà cung cấp để duy trì mạng lưới đối tác chất lượng.</w:t>
      </w:r>
    </w:p>
    <w:p w14:paraId="67542FF8" w14:textId="77777777" w:rsidR="00D43BD9" w:rsidRDefault="00000000">
      <w:pPr>
        <w:pStyle w:val="zsodo"/>
        <w:spacing w:line="360" w:lineRule="auto"/>
        <w:ind w:firstLineChars="200" w:firstLine="520"/>
        <w:jc w:val="both"/>
        <w:rPr>
          <w:rFonts w:ascii="Times New Roman" w:hAnsi="Times New Roman" w:cs="Times New Roman"/>
          <w:b w:val="0"/>
          <w:sz w:val="26"/>
          <w:szCs w:val="26"/>
        </w:rPr>
      </w:pPr>
      <w:r>
        <w:rPr>
          <w:rFonts w:ascii="Times New Roman" w:hAnsi="Times New Roman" w:cs="Times New Roman"/>
          <w:b w:val="0"/>
          <w:sz w:val="26"/>
          <w:szCs w:val="26"/>
        </w:rPr>
        <w:t xml:space="preserve">Bộ phận kinh doanh: </w:t>
      </w:r>
      <w:r>
        <w:rPr>
          <w:rStyle w:val="Manh"/>
          <w:rFonts w:ascii="Times New Roman" w:hAnsi="Times New Roman" w:cs="Times New Roman"/>
          <w:bCs w:val="0"/>
          <w:sz w:val="26"/>
          <w:szCs w:val="26"/>
        </w:rPr>
        <w:t>Tìm kiếm và phát triển khách hàng</w:t>
      </w:r>
      <w:r>
        <w:rPr>
          <w:rFonts w:ascii="Times New Roman" w:hAnsi="Times New Roman" w:cs="Times New Roman"/>
          <w:b w:val="0"/>
          <w:sz w:val="26"/>
          <w:szCs w:val="26"/>
        </w:rPr>
        <w:t xml:space="preserve">, xây dựng mối quan hệ lâu dài với đối tác, đại lý và khách hàng cuối cùng. </w:t>
      </w:r>
      <w:r>
        <w:rPr>
          <w:rStyle w:val="Manh"/>
          <w:rFonts w:ascii="Times New Roman" w:hAnsi="Times New Roman" w:cs="Times New Roman"/>
          <w:bCs w:val="0"/>
          <w:sz w:val="26"/>
          <w:szCs w:val="26"/>
        </w:rPr>
        <w:t>Thực hiện bán hàng</w:t>
      </w:r>
      <w:r>
        <w:rPr>
          <w:rFonts w:ascii="Times New Roman" w:hAnsi="Times New Roman" w:cs="Times New Roman"/>
          <w:b w:val="0"/>
          <w:sz w:val="26"/>
          <w:szCs w:val="26"/>
        </w:rPr>
        <w:t xml:space="preserve">, tư vấn sản phẩm, dịch vụ và đáp ứng nhu cầu của khách hàng. </w:t>
      </w:r>
      <w:r>
        <w:rPr>
          <w:rStyle w:val="Manh"/>
          <w:rFonts w:ascii="Times New Roman" w:hAnsi="Times New Roman" w:cs="Times New Roman"/>
          <w:bCs w:val="0"/>
          <w:sz w:val="26"/>
          <w:szCs w:val="26"/>
        </w:rPr>
        <w:t>Triển khai các chương trình kinh doanh</w:t>
      </w:r>
      <w:r>
        <w:rPr>
          <w:rFonts w:ascii="Times New Roman" w:hAnsi="Times New Roman" w:cs="Times New Roman"/>
          <w:b w:val="0"/>
          <w:sz w:val="26"/>
          <w:szCs w:val="26"/>
        </w:rPr>
        <w:t xml:space="preserve">, khuyến mãi, ưu đãi và chăm sóc khách hàng để thúc đẩy doanh số. </w:t>
      </w:r>
      <w:r>
        <w:rPr>
          <w:rStyle w:val="Manh"/>
          <w:rFonts w:ascii="Times New Roman" w:hAnsi="Times New Roman" w:cs="Times New Roman"/>
          <w:bCs w:val="0"/>
          <w:sz w:val="26"/>
          <w:szCs w:val="26"/>
        </w:rPr>
        <w:t>Phối hợp với phòng marketing</w:t>
      </w:r>
      <w:r>
        <w:rPr>
          <w:rFonts w:ascii="Times New Roman" w:hAnsi="Times New Roman" w:cs="Times New Roman"/>
          <w:b w:val="0"/>
          <w:sz w:val="26"/>
          <w:szCs w:val="26"/>
        </w:rPr>
        <w:t xml:space="preserve"> để thực hiện các chiến lược quảng bá sản phẩm, nghiên cứu thị trường và phản hồi nhu cầu khách hàng. </w:t>
      </w:r>
      <w:r>
        <w:rPr>
          <w:rStyle w:val="Manh"/>
          <w:rFonts w:ascii="Times New Roman" w:hAnsi="Times New Roman" w:cs="Times New Roman"/>
          <w:bCs w:val="0"/>
          <w:sz w:val="26"/>
          <w:szCs w:val="26"/>
        </w:rPr>
        <w:t>Theo dõi doanh số, công nợ và tiến độ giao hàng</w:t>
      </w:r>
      <w:r>
        <w:rPr>
          <w:rFonts w:ascii="Times New Roman" w:hAnsi="Times New Roman" w:cs="Times New Roman"/>
          <w:b w:val="0"/>
          <w:sz w:val="26"/>
          <w:szCs w:val="26"/>
        </w:rPr>
        <w:t xml:space="preserve">, đảm bảo các chỉ tiêu kinh doanh được thực hiện đúng kế hoạch. </w:t>
      </w:r>
      <w:r>
        <w:rPr>
          <w:rStyle w:val="Manh"/>
          <w:rFonts w:ascii="Times New Roman" w:hAnsi="Times New Roman" w:cs="Times New Roman"/>
          <w:bCs w:val="0"/>
          <w:sz w:val="26"/>
          <w:szCs w:val="26"/>
        </w:rPr>
        <w:t>Phân tích thị trường, đối thủ cạnh tranh</w:t>
      </w:r>
      <w:r>
        <w:rPr>
          <w:rFonts w:ascii="Times New Roman" w:hAnsi="Times New Roman" w:cs="Times New Roman"/>
          <w:b w:val="0"/>
          <w:sz w:val="26"/>
          <w:szCs w:val="26"/>
        </w:rPr>
        <w:t xml:space="preserve">, đề xuất điều chỉnh chiến lược kinh doanh nhằm tăng hiệu quả và lợi nhuận. </w:t>
      </w:r>
      <w:r>
        <w:rPr>
          <w:rStyle w:val="Manh"/>
          <w:rFonts w:ascii="Times New Roman" w:hAnsi="Times New Roman" w:cs="Times New Roman"/>
          <w:bCs w:val="0"/>
          <w:sz w:val="26"/>
          <w:szCs w:val="26"/>
        </w:rPr>
        <w:t>Báo cáo kết quả kinh doanh</w:t>
      </w:r>
      <w:r>
        <w:rPr>
          <w:rFonts w:ascii="Times New Roman" w:hAnsi="Times New Roman" w:cs="Times New Roman"/>
          <w:b w:val="0"/>
          <w:sz w:val="26"/>
          <w:szCs w:val="26"/>
        </w:rPr>
        <w:t xml:space="preserve"> định kỳ cho Ban giám đốc, cung cấp thông tin để ra quyết định chiến lược.</w:t>
      </w:r>
    </w:p>
    <w:p w14:paraId="23C12971" w14:textId="77777777" w:rsidR="00D43BD9" w:rsidRDefault="00000000">
      <w:pPr>
        <w:pStyle w:val="u3"/>
        <w:rPr>
          <w:rFonts w:ascii="Times New Roman" w:hAnsi="Times New Roman" w:hint="default"/>
          <w:sz w:val="26"/>
          <w:szCs w:val="26"/>
        </w:rPr>
      </w:pPr>
      <w:bookmarkStart w:id="101" w:name="_Toc23138"/>
      <w:r>
        <w:rPr>
          <w:rFonts w:ascii="Times New Roman" w:hAnsi="Times New Roman" w:hint="default"/>
          <w:sz w:val="26"/>
          <w:szCs w:val="26"/>
        </w:rPr>
        <w:t>2.1.6. Nguyên nhân tác động</w:t>
      </w:r>
      <w:bookmarkEnd w:id="101"/>
    </w:p>
    <w:p w14:paraId="445FA08D" w14:textId="77777777" w:rsidR="00D43BD9" w:rsidRDefault="00000000">
      <w:pPr>
        <w:pStyle w:val="u4"/>
        <w:rPr>
          <w:rFonts w:ascii="Times New Roman" w:hAnsi="Times New Roman" w:hint="default"/>
          <w:sz w:val="26"/>
          <w:szCs w:val="26"/>
        </w:rPr>
      </w:pPr>
      <w:bookmarkStart w:id="102" w:name="_Toc14043"/>
      <w:r>
        <w:rPr>
          <w:rFonts w:ascii="Times New Roman" w:hAnsi="Times New Roman" w:hint="default"/>
          <w:sz w:val="26"/>
          <w:szCs w:val="26"/>
        </w:rPr>
        <w:t>2.1.6.1. Các</w:t>
      </w:r>
      <w:r>
        <w:rPr>
          <w:rFonts w:ascii="Times New Roman" w:hAnsi="Times New Roman" w:hint="default"/>
          <w:sz w:val="26"/>
          <w:szCs w:val="26"/>
          <w:lang w:val="vi-VN"/>
        </w:rPr>
        <w:t xml:space="preserve"> yếu tố vi m</w:t>
      </w:r>
      <w:r>
        <w:rPr>
          <w:rFonts w:ascii="Times New Roman" w:hAnsi="Times New Roman" w:hint="default"/>
          <w:sz w:val="26"/>
          <w:szCs w:val="26"/>
        </w:rPr>
        <w:t>ô</w:t>
      </w:r>
      <w:bookmarkEnd w:id="102"/>
      <w:r>
        <w:rPr>
          <w:rFonts w:ascii="Times New Roman" w:hAnsi="Times New Roman" w:hint="default"/>
          <w:sz w:val="26"/>
          <w:szCs w:val="26"/>
        </w:rPr>
        <w:t xml:space="preserve"> </w:t>
      </w:r>
    </w:p>
    <w:p w14:paraId="239F2C86" w14:textId="77777777" w:rsidR="00D43BD9" w:rsidRDefault="00000000">
      <w:pPr>
        <w:spacing w:line="360" w:lineRule="auto"/>
        <w:ind w:firstLineChars="153" w:firstLine="399"/>
        <w:jc w:val="both"/>
        <w:rPr>
          <w:rFonts w:ascii="Times New Roman" w:hAnsi="Times New Roman"/>
          <w:b/>
          <w:bCs/>
          <w:sz w:val="26"/>
          <w:szCs w:val="26"/>
        </w:rPr>
      </w:pPr>
      <w:r>
        <w:rPr>
          <w:rFonts w:ascii="Times New Roman" w:hAnsi="Times New Roman"/>
          <w:b/>
          <w:bCs/>
          <w:sz w:val="26"/>
          <w:szCs w:val="26"/>
        </w:rPr>
        <w:t>a) Yếu tố khách hàng</w:t>
      </w:r>
    </w:p>
    <w:p w14:paraId="2C7BC85A" w14:textId="77777777" w:rsidR="00D43BD9" w:rsidRDefault="00000000">
      <w:pPr>
        <w:spacing w:before="240" w:line="360" w:lineRule="auto"/>
        <w:ind w:firstLineChars="153" w:firstLine="398"/>
        <w:jc w:val="both"/>
        <w:rPr>
          <w:rFonts w:ascii="Times New Roman" w:hAnsi="Times New Roman" w:cs="Times New Roman"/>
          <w:b/>
          <w:bCs/>
          <w:sz w:val="26"/>
          <w:szCs w:val="26"/>
        </w:rPr>
      </w:pPr>
      <w:r>
        <w:rPr>
          <w:rFonts w:ascii="Times New Roman" w:eastAsia="SimSun" w:hAnsi="Times New Roman" w:cs="Times New Roman"/>
          <w:sz w:val="26"/>
          <w:szCs w:val="26"/>
        </w:rPr>
        <w:t xml:space="preserve">Công ty TNHH Thương mại Ngọc Khuê hoạt động trong lĩnh vực thương mại vật liệu và thiết bị xây dựng, trong đó khách hàng giữ vai trò then chốt, ảnh hưởng trực tiếp đến doanh thu. Nhóm khách hàng chủ lực là </w:t>
      </w:r>
      <w:r>
        <w:rPr>
          <w:rStyle w:val="Manh"/>
          <w:rFonts w:ascii="Times New Roman" w:eastAsia="SimSun" w:hAnsi="Times New Roman" w:cs="Times New Roman"/>
          <w:b w:val="0"/>
          <w:bCs w:val="0"/>
          <w:sz w:val="26"/>
          <w:szCs w:val="26"/>
        </w:rPr>
        <w:t>khách hàng doanh nghiệp (B2B)</w:t>
      </w:r>
      <w:r>
        <w:rPr>
          <w:rFonts w:ascii="Times New Roman" w:eastAsia="SimSun" w:hAnsi="Times New Roman" w:cs="Times New Roman"/>
          <w:sz w:val="26"/>
          <w:szCs w:val="26"/>
        </w:rPr>
        <w:t xml:space="preserve"> như nhà thầu xây dựng, công ty thi công và đại lý vật liệu xây dựng tại Đà Nẵng và khu vực lân cận, với nhu cầu mua hàng thường xuyên, số lượng lớn và dài hạn. Bên cạnh đó, công ty còn phục vụ </w:t>
      </w:r>
      <w:r>
        <w:rPr>
          <w:rStyle w:val="Manh"/>
          <w:rFonts w:ascii="Times New Roman" w:eastAsia="SimSun" w:hAnsi="Times New Roman" w:cs="Times New Roman"/>
          <w:b w:val="0"/>
          <w:bCs w:val="0"/>
          <w:sz w:val="26"/>
          <w:szCs w:val="26"/>
        </w:rPr>
        <w:t>khách hàng cá nhân (B2C)</w:t>
      </w:r>
      <w:r>
        <w:rPr>
          <w:rFonts w:ascii="Times New Roman" w:eastAsia="SimSun" w:hAnsi="Times New Roman" w:cs="Times New Roman"/>
          <w:sz w:val="26"/>
          <w:szCs w:val="26"/>
        </w:rPr>
        <w:t xml:space="preserve"> như thợ xây dựng và hộ gia đình, góp phần bổ trợ doanh thu và nâng cao nhận diện thương hiệu. Nhìn chung, khách hàng doanh nghiệp đóng vai trò chủ đạo, còn khách hàng cá nhân mang tính hỗ trợ trong hoạt động kinh doanh của công ty.</w:t>
      </w:r>
    </w:p>
    <w:p w14:paraId="23C1FCF6" w14:textId="78C9E360" w:rsidR="00D43BD9" w:rsidRDefault="00000000">
      <w:pPr>
        <w:pStyle w:val="Chuthich"/>
        <w:spacing w:before="240"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w:t>
      </w:r>
      <w:r>
        <w:rPr>
          <w:rFonts w:ascii="Times New Roman" w:hAnsi="Times New Roman" w:cs="Times New Roman"/>
          <w:b/>
          <w:bCs/>
          <w:sz w:val="26"/>
          <w:szCs w:val="26"/>
        </w:rPr>
        <w:fldChar w:fldCharType="end"/>
      </w:r>
      <w:bookmarkStart w:id="103" w:name="_Toc26139"/>
      <w:r>
        <w:rPr>
          <w:rFonts w:ascii="Times New Roman" w:hAnsi="Times New Roman" w:cs="Times New Roman"/>
          <w:b/>
          <w:bCs/>
          <w:sz w:val="26"/>
          <w:szCs w:val="26"/>
        </w:rPr>
        <w:t>: Thông tin về khách hàng vật liệu xây dựng của Công ty TNHH Thương mại Ngọc Khuê</w:t>
      </w:r>
      <w:bookmarkEnd w:id="103"/>
    </w:p>
    <w:p w14:paraId="64124228" w14:textId="77777777" w:rsidR="00D43BD9" w:rsidRDefault="00D43BD9">
      <w:pPr>
        <w:rPr>
          <w:rFonts w:ascii="Times New Roman" w:hAnsi="Times New Roman" w:cs="Times New Roman"/>
          <w:b/>
          <w:bCs/>
          <w:sz w:val="26"/>
          <w:szCs w:val="26"/>
        </w:rPr>
      </w:pPr>
    </w:p>
    <w:tbl>
      <w:tblPr>
        <w:tblStyle w:val="LiBang"/>
        <w:tblW w:w="0" w:type="auto"/>
        <w:tblLook w:val="04A0" w:firstRow="1" w:lastRow="0" w:firstColumn="1" w:lastColumn="0" w:noHBand="0" w:noVBand="1"/>
      </w:tblPr>
      <w:tblGrid>
        <w:gridCol w:w="1269"/>
        <w:gridCol w:w="4979"/>
        <w:gridCol w:w="3488"/>
      </w:tblGrid>
      <w:tr w:rsidR="00D43BD9" w14:paraId="489BB8CD" w14:textId="77777777">
        <w:trPr>
          <w:trHeight w:val="450"/>
        </w:trPr>
        <w:tc>
          <w:tcPr>
            <w:tcW w:w="1275" w:type="dxa"/>
            <w:shd w:val="clear" w:color="auto" w:fill="4874CB" w:themeFill="accent1"/>
          </w:tcPr>
          <w:p w14:paraId="2B80DBBD" w14:textId="77777777" w:rsidR="00D43BD9" w:rsidRDefault="00000000">
            <w:pPr>
              <w:pStyle w:val="KhngDncch"/>
              <w:spacing w:before="240"/>
              <w:ind w:firstLine="0"/>
              <w:rPr>
                <w:b/>
                <w:bCs/>
              </w:rPr>
            </w:pPr>
            <w:r>
              <w:rPr>
                <w:b/>
                <w:bCs/>
              </w:rPr>
              <w:t>STT</w:t>
            </w:r>
          </w:p>
        </w:tc>
        <w:tc>
          <w:tcPr>
            <w:tcW w:w="5042" w:type="dxa"/>
            <w:shd w:val="clear" w:color="auto" w:fill="4874CB" w:themeFill="accent1"/>
          </w:tcPr>
          <w:p w14:paraId="097AA805" w14:textId="77777777" w:rsidR="00D43BD9" w:rsidRDefault="00000000">
            <w:pPr>
              <w:pStyle w:val="KhngDncch"/>
              <w:spacing w:before="240"/>
              <w:rPr>
                <w:b/>
                <w:bCs/>
              </w:rPr>
            </w:pPr>
            <w:r>
              <w:rPr>
                <w:b/>
                <w:bCs/>
              </w:rPr>
              <w:t>Tên khách hàng</w:t>
            </w:r>
          </w:p>
        </w:tc>
        <w:tc>
          <w:tcPr>
            <w:tcW w:w="3526" w:type="dxa"/>
            <w:shd w:val="clear" w:color="auto" w:fill="4874CB" w:themeFill="accent1"/>
          </w:tcPr>
          <w:p w14:paraId="418C90CC" w14:textId="77777777" w:rsidR="00D43BD9" w:rsidRDefault="00000000">
            <w:pPr>
              <w:pStyle w:val="KhngDncch"/>
              <w:spacing w:before="240"/>
              <w:rPr>
                <w:b/>
                <w:bCs/>
              </w:rPr>
            </w:pPr>
            <w:r>
              <w:rPr>
                <w:b/>
                <w:bCs/>
              </w:rPr>
              <w:t>Ghi chú</w:t>
            </w:r>
          </w:p>
        </w:tc>
      </w:tr>
      <w:tr w:rsidR="00D43BD9" w14:paraId="339D2643" w14:textId="77777777">
        <w:trPr>
          <w:trHeight w:val="295"/>
        </w:trPr>
        <w:tc>
          <w:tcPr>
            <w:tcW w:w="9843" w:type="dxa"/>
            <w:gridSpan w:val="3"/>
          </w:tcPr>
          <w:p w14:paraId="190D7062" w14:textId="77777777" w:rsidR="00D43BD9" w:rsidRDefault="00000000">
            <w:pPr>
              <w:pStyle w:val="KhngDncch"/>
              <w:spacing w:before="240"/>
            </w:pPr>
            <w:r>
              <w:rPr>
                <w:b/>
                <w:bCs/>
              </w:rPr>
              <w:t>Vật Liệu Xây Dựng</w:t>
            </w:r>
          </w:p>
        </w:tc>
      </w:tr>
      <w:tr w:rsidR="00D43BD9" w14:paraId="63954C7D" w14:textId="77777777">
        <w:trPr>
          <w:trHeight w:val="490"/>
        </w:trPr>
        <w:tc>
          <w:tcPr>
            <w:tcW w:w="1275" w:type="dxa"/>
          </w:tcPr>
          <w:p w14:paraId="2ED196D5" w14:textId="77777777" w:rsidR="00D43BD9" w:rsidRDefault="00000000">
            <w:pPr>
              <w:pStyle w:val="KhngDncch"/>
              <w:spacing w:before="240"/>
            </w:pPr>
            <w:r>
              <w:t>1</w:t>
            </w:r>
          </w:p>
        </w:tc>
        <w:tc>
          <w:tcPr>
            <w:tcW w:w="5042" w:type="dxa"/>
          </w:tcPr>
          <w:p w14:paraId="39942F96" w14:textId="77777777" w:rsidR="00D43BD9" w:rsidRDefault="00000000">
            <w:pPr>
              <w:pStyle w:val="KhngDncch"/>
              <w:spacing w:before="240"/>
              <w:ind w:firstLine="0"/>
              <w:jc w:val="center"/>
              <w:rPr>
                <w:rFonts w:eastAsia="SimSun"/>
              </w:rPr>
            </w:pPr>
            <w:r>
              <w:rPr>
                <w:rFonts w:eastAsia="SimSun"/>
              </w:rPr>
              <w:t>Vật liệu xây dựng Phú Xuân</w:t>
            </w:r>
          </w:p>
        </w:tc>
        <w:tc>
          <w:tcPr>
            <w:tcW w:w="3526" w:type="dxa"/>
          </w:tcPr>
          <w:p w14:paraId="04F26EE7" w14:textId="77777777" w:rsidR="00D43BD9" w:rsidRDefault="00000000">
            <w:pPr>
              <w:pStyle w:val="KhngDncch"/>
              <w:spacing w:before="240"/>
              <w:ind w:firstLine="0"/>
              <w:jc w:val="center"/>
            </w:pPr>
            <w:r>
              <w:t>Cửa hàng vật liệu xấy dựng</w:t>
            </w:r>
          </w:p>
        </w:tc>
      </w:tr>
      <w:tr w:rsidR="00D43BD9" w14:paraId="56C9501E" w14:textId="77777777">
        <w:trPr>
          <w:trHeight w:val="747"/>
        </w:trPr>
        <w:tc>
          <w:tcPr>
            <w:tcW w:w="1275" w:type="dxa"/>
          </w:tcPr>
          <w:p w14:paraId="71A43691" w14:textId="77777777" w:rsidR="00D43BD9" w:rsidRDefault="00000000">
            <w:pPr>
              <w:pStyle w:val="KhngDncch"/>
              <w:spacing w:before="240"/>
            </w:pPr>
            <w:r>
              <w:t>2</w:t>
            </w:r>
          </w:p>
        </w:tc>
        <w:tc>
          <w:tcPr>
            <w:tcW w:w="5042" w:type="dxa"/>
          </w:tcPr>
          <w:p w14:paraId="43CE4CBD" w14:textId="77777777" w:rsidR="00D43BD9" w:rsidRDefault="00000000">
            <w:pPr>
              <w:pStyle w:val="KhngDncch"/>
              <w:spacing w:before="240"/>
              <w:ind w:firstLine="0"/>
              <w:jc w:val="center"/>
            </w:pPr>
            <w:r>
              <w:rPr>
                <w:rFonts w:eastAsia="SimSun"/>
              </w:rPr>
              <w:t>Công ty TNHH VLXD Đà Nẵng tiles</w:t>
            </w:r>
          </w:p>
        </w:tc>
        <w:tc>
          <w:tcPr>
            <w:tcW w:w="3526" w:type="dxa"/>
          </w:tcPr>
          <w:p w14:paraId="5C62D66F" w14:textId="77777777" w:rsidR="00D43BD9" w:rsidRDefault="00000000">
            <w:pPr>
              <w:pStyle w:val="KhngDncch"/>
              <w:spacing w:before="240"/>
              <w:ind w:firstLine="0"/>
              <w:jc w:val="center"/>
            </w:pPr>
            <w:r>
              <w:t>Doanh nghiệp</w:t>
            </w:r>
          </w:p>
        </w:tc>
      </w:tr>
      <w:tr w:rsidR="00D43BD9" w14:paraId="515A302D" w14:textId="77777777">
        <w:trPr>
          <w:trHeight w:val="513"/>
        </w:trPr>
        <w:tc>
          <w:tcPr>
            <w:tcW w:w="1275" w:type="dxa"/>
          </w:tcPr>
          <w:p w14:paraId="0413690B" w14:textId="77777777" w:rsidR="00D43BD9" w:rsidRDefault="00000000">
            <w:pPr>
              <w:pStyle w:val="KhngDncch"/>
              <w:spacing w:before="240"/>
            </w:pPr>
            <w:r>
              <w:t>3</w:t>
            </w:r>
          </w:p>
        </w:tc>
        <w:tc>
          <w:tcPr>
            <w:tcW w:w="5042" w:type="dxa"/>
          </w:tcPr>
          <w:p w14:paraId="77B16BD0" w14:textId="77777777" w:rsidR="00D43BD9" w:rsidRDefault="00000000">
            <w:pPr>
              <w:pStyle w:val="KhngDncch"/>
              <w:spacing w:before="240"/>
              <w:ind w:firstLine="0"/>
              <w:jc w:val="center"/>
              <w:rPr>
                <w:rFonts w:eastAsia="SimSun"/>
              </w:rPr>
            </w:pPr>
            <w:r>
              <w:rPr>
                <w:rFonts w:eastAsia="SimSun"/>
              </w:rPr>
              <w:t>Cửa hàng Vật Liệu Xây Dựng Cảnh Thành</w:t>
            </w:r>
          </w:p>
        </w:tc>
        <w:tc>
          <w:tcPr>
            <w:tcW w:w="3526" w:type="dxa"/>
          </w:tcPr>
          <w:p w14:paraId="6C81F9D4" w14:textId="77777777" w:rsidR="00D43BD9" w:rsidRDefault="00000000">
            <w:pPr>
              <w:pStyle w:val="KhngDncch"/>
              <w:spacing w:before="240"/>
              <w:ind w:firstLine="0"/>
              <w:jc w:val="center"/>
            </w:pPr>
            <w:r>
              <w:t>Hộ kinh doanh</w:t>
            </w:r>
          </w:p>
        </w:tc>
      </w:tr>
      <w:tr w:rsidR="00D43BD9" w14:paraId="0685F32E" w14:textId="77777777">
        <w:trPr>
          <w:trHeight w:val="513"/>
        </w:trPr>
        <w:tc>
          <w:tcPr>
            <w:tcW w:w="1275" w:type="dxa"/>
          </w:tcPr>
          <w:p w14:paraId="0BF7196C" w14:textId="77777777" w:rsidR="00D43BD9" w:rsidRDefault="00000000">
            <w:pPr>
              <w:pStyle w:val="KhngDncch"/>
              <w:spacing w:before="240"/>
            </w:pPr>
            <w:r>
              <w:t>4</w:t>
            </w:r>
          </w:p>
        </w:tc>
        <w:tc>
          <w:tcPr>
            <w:tcW w:w="5042" w:type="dxa"/>
          </w:tcPr>
          <w:p w14:paraId="21970D5E" w14:textId="77777777" w:rsidR="00D43BD9" w:rsidRDefault="00000000">
            <w:pPr>
              <w:pStyle w:val="KhngDncch"/>
              <w:spacing w:before="240"/>
              <w:ind w:firstLine="0"/>
              <w:jc w:val="center"/>
            </w:pPr>
            <w:r>
              <w:rPr>
                <w:rFonts w:eastAsia="SimSun"/>
              </w:rPr>
              <w:t xml:space="preserve">Công ty Cổ phần Vicem VLXD Đà Nẵng </w:t>
            </w:r>
          </w:p>
        </w:tc>
        <w:tc>
          <w:tcPr>
            <w:tcW w:w="3526" w:type="dxa"/>
          </w:tcPr>
          <w:p w14:paraId="3AE88D6A" w14:textId="77777777" w:rsidR="00D43BD9" w:rsidRDefault="00000000">
            <w:pPr>
              <w:pStyle w:val="KhngDncch"/>
              <w:spacing w:before="240"/>
              <w:ind w:firstLine="0"/>
              <w:jc w:val="center"/>
            </w:pPr>
            <w:r>
              <w:t>Doanh nghiệp</w:t>
            </w:r>
          </w:p>
        </w:tc>
      </w:tr>
      <w:tr w:rsidR="00D43BD9" w14:paraId="48D005A8" w14:textId="77777777">
        <w:trPr>
          <w:trHeight w:val="513"/>
        </w:trPr>
        <w:tc>
          <w:tcPr>
            <w:tcW w:w="1275" w:type="dxa"/>
          </w:tcPr>
          <w:p w14:paraId="5BCECCC1" w14:textId="77777777" w:rsidR="00D43BD9" w:rsidRDefault="00000000">
            <w:pPr>
              <w:pStyle w:val="KhngDncch"/>
              <w:spacing w:before="240"/>
            </w:pPr>
            <w:r>
              <w:t>5</w:t>
            </w:r>
          </w:p>
        </w:tc>
        <w:tc>
          <w:tcPr>
            <w:tcW w:w="5042" w:type="dxa"/>
          </w:tcPr>
          <w:p w14:paraId="2791E5ED" w14:textId="77777777" w:rsidR="00D43BD9" w:rsidRDefault="00000000">
            <w:pPr>
              <w:pStyle w:val="KhngDncch"/>
              <w:spacing w:before="240"/>
              <w:ind w:firstLine="0"/>
              <w:jc w:val="center"/>
            </w:pPr>
            <w:r>
              <w:rPr>
                <w:rFonts w:eastAsia="SimSun"/>
              </w:rPr>
              <w:t>Cửa hàng vật liệu Xây Dựng Tan Tuấn Tứ</w:t>
            </w:r>
          </w:p>
        </w:tc>
        <w:tc>
          <w:tcPr>
            <w:tcW w:w="3526" w:type="dxa"/>
          </w:tcPr>
          <w:p w14:paraId="232E7876" w14:textId="77777777" w:rsidR="00D43BD9" w:rsidRDefault="00000000">
            <w:pPr>
              <w:pStyle w:val="KhngDncch"/>
              <w:spacing w:before="240"/>
              <w:ind w:firstLine="0"/>
              <w:jc w:val="center"/>
            </w:pPr>
            <w:r>
              <w:t>Hộ kinh doanh</w:t>
            </w:r>
          </w:p>
        </w:tc>
      </w:tr>
    </w:tbl>
    <w:p w14:paraId="6F75E01C" w14:textId="77777777" w:rsidR="00D43BD9" w:rsidRDefault="00D43BD9">
      <w:pPr>
        <w:rPr>
          <w:rFonts w:ascii="Times New Roman" w:hAnsi="Times New Roman" w:cs="Times New Roman"/>
          <w:b/>
          <w:bCs/>
          <w:sz w:val="26"/>
          <w:szCs w:val="26"/>
        </w:rPr>
      </w:pPr>
    </w:p>
    <w:p w14:paraId="18238976" w14:textId="77777777" w:rsidR="00D43BD9" w:rsidRDefault="00000000">
      <w:pPr>
        <w:pStyle w:val="KhngDncch"/>
        <w:spacing w:before="240" w:line="360" w:lineRule="auto"/>
        <w:rPr>
          <w:b/>
          <w:bCs/>
          <w:u w:val="single"/>
        </w:rPr>
      </w:pPr>
      <w:r>
        <w:rPr>
          <w:b/>
          <w:bCs/>
          <w:u w:val="single"/>
        </w:rPr>
        <w:t>Nhận xét:</w:t>
      </w:r>
    </w:p>
    <w:p w14:paraId="265D2DF0" w14:textId="77777777" w:rsidR="00D43BD9" w:rsidRDefault="00000000">
      <w:pPr>
        <w:pStyle w:val="KhngDncch"/>
        <w:spacing w:before="240" w:line="360" w:lineRule="auto"/>
        <w:rPr>
          <w:b/>
          <w:bCs/>
          <w:u w:val="single"/>
        </w:rPr>
      </w:pPr>
      <w:r>
        <w:t>Công ty phục vụ các cửa hàng vật liệu xây dựng, hộ kinh doanh và doanh nghiệp xây dựng, đáp ứng nhu cầu cung ứng vật liệu cho cả khách hàng nhỏ lẻ và các công trình, dự án. Nhìn chung, cơ cấu khách hàng của công ty tương đối đa dạng, phù hợp với định hướng kinh doanh và góp phần tạo nguồn doanh thu ổn định, bền vững.</w:t>
      </w:r>
    </w:p>
    <w:p w14:paraId="5FB82142" w14:textId="77777777" w:rsidR="00D43BD9" w:rsidRDefault="00000000">
      <w:pPr>
        <w:pStyle w:val="u3"/>
        <w:spacing w:before="240" w:beforeAutospacing="0" w:line="360" w:lineRule="auto"/>
        <w:ind w:firstLineChars="153" w:firstLine="399"/>
        <w:rPr>
          <w:rFonts w:ascii="Times New Roman" w:hAnsi="Times New Roman" w:hint="default"/>
          <w:i/>
          <w:iCs/>
          <w:sz w:val="26"/>
          <w:szCs w:val="26"/>
        </w:rPr>
      </w:pPr>
      <w:bookmarkStart w:id="104" w:name="_Toc245"/>
      <w:r>
        <w:rPr>
          <w:rFonts w:ascii="Times New Roman" w:hAnsi="Times New Roman" w:hint="default"/>
          <w:sz w:val="26"/>
          <w:szCs w:val="26"/>
        </w:rPr>
        <w:t>b) Yếu tố đối thủ cạnh tranh</w:t>
      </w:r>
      <w:bookmarkEnd w:id="104"/>
    </w:p>
    <w:p w14:paraId="35E0CF59" w14:textId="77777777" w:rsidR="00D43BD9" w:rsidRDefault="00000000">
      <w:pPr>
        <w:pStyle w:val="ThngthngWeb"/>
        <w:spacing w:before="240" w:beforeAutospacing="0" w:line="360" w:lineRule="auto"/>
        <w:ind w:firstLineChars="200" w:firstLine="520"/>
        <w:jc w:val="both"/>
        <w:rPr>
          <w:sz w:val="26"/>
          <w:szCs w:val="26"/>
        </w:rPr>
      </w:pPr>
      <w:r>
        <w:rPr>
          <w:sz w:val="26"/>
          <w:szCs w:val="26"/>
        </w:rPr>
        <w:t xml:space="preserve">Công ty TNHH Thương mại Ngọc Khuê hiện đang hoạt động trong lĩnh vực chính là </w:t>
      </w:r>
      <w:r>
        <w:rPr>
          <w:rStyle w:val="Manh"/>
          <w:b w:val="0"/>
          <w:bCs w:val="0"/>
          <w:sz w:val="26"/>
          <w:szCs w:val="26"/>
        </w:rPr>
        <w:t>kinh doanh vật liệu xây dựng</w:t>
      </w:r>
      <w:r>
        <w:rPr>
          <w:sz w:val="26"/>
          <w:szCs w:val="26"/>
        </w:rPr>
        <w:t xml:space="preserve"> đây đều là những lĩnh vực có tính cạnh tranh cao và chịu nhiều ảnh hưởng từ sự biến động của thị trường. Đối với </w:t>
      </w:r>
      <w:r>
        <w:rPr>
          <w:rStyle w:val="Manh"/>
          <w:b w:val="0"/>
          <w:bCs w:val="0"/>
          <w:sz w:val="26"/>
          <w:szCs w:val="26"/>
        </w:rPr>
        <w:t>mảng vật liệu xây dựng</w:t>
      </w:r>
      <w:r>
        <w:rPr>
          <w:sz w:val="26"/>
          <w:szCs w:val="26"/>
        </w:rPr>
        <w:t>, công ty đang chịu áp lực cạnh tranh mạnh mẽ từ các đại lý và doanh nghiệp đã hoạt động lâu năm trên địa bàn Đà Nẵng và khu vực lân cận. Những đơn vị này thường có lợi thế về quy mô, nguồn hàng ổn định, mối quan hệ lâu dài với nhà cung cấp cũng như khả năng đưa ra mức giá cạnh tranh. Bên cạnh đó, nhu cầu thị trường vật liệu xây dựng thường chịu tác động lớn từ tình hình kinh tế, tiến độ các dự án xây dựng và chính sách đầu tư, khiến hoạt động kinh doanh tiềm ẩn nhiều rủi ro. Do đó, công ty không chỉ phải đảm bảo chất lượng vật liệu, tiến độ giao hàng đúng hạn mà còn cần kiểm soát chặt chẽ chi phí để duy trì lợi thế cạnh tranh.</w:t>
      </w:r>
    </w:p>
    <w:p w14:paraId="0C7F522A" w14:textId="3A0D505F" w:rsidR="00D43BD9" w:rsidRDefault="00000000">
      <w:pPr>
        <w:pStyle w:val="Chuthich"/>
        <w:spacing w:before="240" w:line="36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2</w:t>
      </w:r>
      <w:r>
        <w:rPr>
          <w:rFonts w:ascii="Times New Roman" w:hAnsi="Times New Roman" w:cs="Times New Roman"/>
          <w:b/>
          <w:bCs/>
          <w:sz w:val="26"/>
          <w:szCs w:val="26"/>
        </w:rPr>
        <w:fldChar w:fldCharType="end"/>
      </w:r>
      <w:bookmarkStart w:id="105" w:name="_Toc19534"/>
      <w:r>
        <w:rPr>
          <w:rFonts w:ascii="Times New Roman" w:hAnsi="Times New Roman" w:cs="Times New Roman"/>
          <w:b/>
          <w:bCs/>
          <w:sz w:val="26"/>
          <w:szCs w:val="26"/>
        </w:rPr>
        <w:t>: Thông tin về đối thủ cạnh tranh vật liệu xây dựng của Công ty TNHH Thương mại Ngọc Khuê</w:t>
      </w:r>
      <w:bookmarkEnd w:id="105"/>
    </w:p>
    <w:tbl>
      <w:tblPr>
        <w:tblStyle w:val="LiBang"/>
        <w:tblW w:w="9827" w:type="dxa"/>
        <w:tblInd w:w="3" w:type="dxa"/>
        <w:tblLayout w:type="fixed"/>
        <w:tblLook w:val="04A0" w:firstRow="1" w:lastRow="0" w:firstColumn="1" w:lastColumn="0" w:noHBand="0" w:noVBand="1"/>
      </w:tblPr>
      <w:tblGrid>
        <w:gridCol w:w="1304"/>
        <w:gridCol w:w="3851"/>
        <w:gridCol w:w="4672"/>
      </w:tblGrid>
      <w:tr w:rsidR="00D43BD9" w14:paraId="501C00DB" w14:textId="77777777">
        <w:trPr>
          <w:trHeight w:val="450"/>
        </w:trPr>
        <w:tc>
          <w:tcPr>
            <w:tcW w:w="1304" w:type="dxa"/>
            <w:shd w:val="clear" w:color="auto" w:fill="4874CB" w:themeFill="accent1"/>
          </w:tcPr>
          <w:p w14:paraId="0B7FDE04" w14:textId="77777777" w:rsidR="00D43BD9" w:rsidRDefault="00000000">
            <w:pPr>
              <w:pStyle w:val="KhngDncch"/>
              <w:spacing w:before="240" w:line="360" w:lineRule="auto"/>
              <w:rPr>
                <w:b/>
                <w:bCs/>
              </w:rPr>
            </w:pPr>
            <w:r>
              <w:rPr>
                <w:b/>
                <w:bCs/>
              </w:rPr>
              <w:t>STT</w:t>
            </w:r>
          </w:p>
        </w:tc>
        <w:tc>
          <w:tcPr>
            <w:tcW w:w="3851" w:type="dxa"/>
            <w:shd w:val="clear" w:color="auto" w:fill="4874CB" w:themeFill="accent1"/>
          </w:tcPr>
          <w:p w14:paraId="4375013E" w14:textId="77777777" w:rsidR="00D43BD9" w:rsidRDefault="00000000">
            <w:pPr>
              <w:pStyle w:val="KhngDncch"/>
              <w:spacing w:before="240" w:line="360" w:lineRule="auto"/>
              <w:rPr>
                <w:b/>
                <w:bCs/>
              </w:rPr>
            </w:pPr>
            <w:r>
              <w:rPr>
                <w:b/>
                <w:bCs/>
              </w:rPr>
              <w:t>Tên khách hàng</w:t>
            </w:r>
          </w:p>
        </w:tc>
        <w:tc>
          <w:tcPr>
            <w:tcW w:w="4672" w:type="dxa"/>
            <w:shd w:val="clear" w:color="auto" w:fill="4874CB" w:themeFill="accent1"/>
          </w:tcPr>
          <w:p w14:paraId="7ABD6D6E" w14:textId="77777777" w:rsidR="00D43BD9" w:rsidRDefault="00000000">
            <w:pPr>
              <w:pStyle w:val="KhngDncch"/>
              <w:spacing w:before="240" w:line="360" w:lineRule="auto"/>
              <w:rPr>
                <w:b/>
                <w:bCs/>
              </w:rPr>
            </w:pPr>
            <w:r>
              <w:rPr>
                <w:b/>
                <w:bCs/>
              </w:rPr>
              <w:t>Khách hàng mục tiêu</w:t>
            </w:r>
          </w:p>
        </w:tc>
      </w:tr>
      <w:tr w:rsidR="00D43BD9" w14:paraId="574D147B" w14:textId="77777777">
        <w:trPr>
          <w:trHeight w:val="451"/>
        </w:trPr>
        <w:tc>
          <w:tcPr>
            <w:tcW w:w="9827" w:type="dxa"/>
            <w:gridSpan w:val="3"/>
          </w:tcPr>
          <w:p w14:paraId="5D59C0FA" w14:textId="77777777" w:rsidR="00D43BD9" w:rsidRDefault="00000000">
            <w:pPr>
              <w:pStyle w:val="KhngDncch"/>
              <w:spacing w:before="240" w:line="360" w:lineRule="auto"/>
            </w:pPr>
            <w:r>
              <w:rPr>
                <w:b/>
                <w:bCs/>
              </w:rPr>
              <w:t>Vật Liệu Xây Dựng</w:t>
            </w:r>
          </w:p>
        </w:tc>
      </w:tr>
      <w:tr w:rsidR="00D43BD9" w14:paraId="7B9DCF90" w14:textId="77777777">
        <w:trPr>
          <w:trHeight w:val="90"/>
        </w:trPr>
        <w:tc>
          <w:tcPr>
            <w:tcW w:w="1304" w:type="dxa"/>
          </w:tcPr>
          <w:p w14:paraId="43178E79" w14:textId="77777777" w:rsidR="00D43BD9" w:rsidRDefault="00000000">
            <w:pPr>
              <w:pStyle w:val="KhngDncch"/>
              <w:spacing w:before="240" w:line="360" w:lineRule="auto"/>
            </w:pPr>
            <w:r>
              <w:t>1</w:t>
            </w:r>
          </w:p>
        </w:tc>
        <w:tc>
          <w:tcPr>
            <w:tcW w:w="3851" w:type="dxa"/>
          </w:tcPr>
          <w:p w14:paraId="79C17EFC" w14:textId="77777777" w:rsidR="00D43BD9" w:rsidRDefault="00000000">
            <w:pPr>
              <w:pStyle w:val="KhngDncch"/>
              <w:spacing w:before="240" w:line="360" w:lineRule="auto"/>
              <w:ind w:firstLine="0"/>
              <w:rPr>
                <w:rFonts w:eastAsia="SimSun"/>
              </w:rPr>
            </w:pPr>
            <w:r>
              <w:rPr>
                <w:rFonts w:eastAsia="SimSun"/>
              </w:rPr>
              <w:t>Công ty TNHH MTV VLXD Hòa Cường</w:t>
            </w:r>
          </w:p>
        </w:tc>
        <w:tc>
          <w:tcPr>
            <w:tcW w:w="4672" w:type="dxa"/>
          </w:tcPr>
          <w:p w14:paraId="0F31913F" w14:textId="77777777" w:rsidR="00D43BD9" w:rsidRDefault="00000000">
            <w:pPr>
              <w:pStyle w:val="KhngDncch"/>
              <w:spacing w:before="240" w:line="360" w:lineRule="auto"/>
            </w:pPr>
            <w:r>
              <w:rPr>
                <w:rFonts w:eastAsia="SimSun"/>
              </w:rPr>
              <w:t>Nhà thầu địa phương, thợ xây, hộ gia đình</w:t>
            </w:r>
          </w:p>
        </w:tc>
      </w:tr>
      <w:tr w:rsidR="00D43BD9" w14:paraId="5B04296B" w14:textId="77777777">
        <w:trPr>
          <w:trHeight w:val="747"/>
        </w:trPr>
        <w:tc>
          <w:tcPr>
            <w:tcW w:w="1304" w:type="dxa"/>
          </w:tcPr>
          <w:p w14:paraId="7030B18F" w14:textId="77777777" w:rsidR="00D43BD9" w:rsidRDefault="00000000">
            <w:pPr>
              <w:pStyle w:val="KhngDncch"/>
              <w:spacing w:before="240" w:line="360" w:lineRule="auto"/>
            </w:pPr>
            <w:r>
              <w:t>2</w:t>
            </w:r>
          </w:p>
        </w:tc>
        <w:tc>
          <w:tcPr>
            <w:tcW w:w="3851" w:type="dxa"/>
          </w:tcPr>
          <w:p w14:paraId="1718AAAC" w14:textId="77777777" w:rsidR="00D43BD9" w:rsidRDefault="00000000">
            <w:pPr>
              <w:pStyle w:val="KhngDncch"/>
              <w:spacing w:before="240" w:line="360" w:lineRule="auto"/>
              <w:ind w:firstLine="0"/>
            </w:pPr>
            <w:r>
              <w:rPr>
                <w:rFonts w:eastAsia="SimSun"/>
              </w:rPr>
              <w:t>Công ty TNHH VLXD Hải Châu</w:t>
            </w:r>
          </w:p>
        </w:tc>
        <w:tc>
          <w:tcPr>
            <w:tcW w:w="4672" w:type="dxa"/>
          </w:tcPr>
          <w:p w14:paraId="2858355E" w14:textId="77777777" w:rsidR="00D43BD9" w:rsidRDefault="00000000">
            <w:pPr>
              <w:pStyle w:val="KhngDncch"/>
              <w:spacing w:before="240" w:line="360" w:lineRule="auto"/>
            </w:pPr>
            <w:r>
              <w:rPr>
                <w:rFonts w:eastAsia="SimSun"/>
              </w:rPr>
              <w:t>Công trình dân dụng, hộ gia đình, thợ xây dựng</w:t>
            </w:r>
          </w:p>
        </w:tc>
      </w:tr>
      <w:tr w:rsidR="00D43BD9" w14:paraId="57211FFB" w14:textId="77777777">
        <w:trPr>
          <w:trHeight w:val="513"/>
        </w:trPr>
        <w:tc>
          <w:tcPr>
            <w:tcW w:w="1304" w:type="dxa"/>
          </w:tcPr>
          <w:p w14:paraId="49B5D8A5" w14:textId="77777777" w:rsidR="00D43BD9" w:rsidRDefault="00000000">
            <w:pPr>
              <w:pStyle w:val="KhngDncch"/>
              <w:spacing w:before="240" w:line="360" w:lineRule="auto"/>
            </w:pPr>
            <w:r>
              <w:t>3</w:t>
            </w:r>
          </w:p>
        </w:tc>
        <w:tc>
          <w:tcPr>
            <w:tcW w:w="3851" w:type="dxa"/>
          </w:tcPr>
          <w:p w14:paraId="6045058F" w14:textId="77777777" w:rsidR="00D43BD9" w:rsidRDefault="00000000">
            <w:pPr>
              <w:pStyle w:val="KhngDncch"/>
              <w:spacing w:before="240" w:line="360" w:lineRule="auto"/>
              <w:ind w:firstLine="0"/>
              <w:rPr>
                <w:rFonts w:eastAsia="SimSun"/>
              </w:rPr>
            </w:pPr>
            <w:r>
              <w:rPr>
                <w:rFonts w:eastAsia="SimSun"/>
              </w:rPr>
              <w:t>Công ty CP Thương mại &amp; VLXD Miền Trung</w:t>
            </w:r>
          </w:p>
        </w:tc>
        <w:tc>
          <w:tcPr>
            <w:tcW w:w="4672" w:type="dxa"/>
          </w:tcPr>
          <w:p w14:paraId="52F33410" w14:textId="77777777" w:rsidR="00D43BD9" w:rsidRDefault="00000000">
            <w:pPr>
              <w:pStyle w:val="KhngDncch"/>
              <w:spacing w:before="240" w:line="360" w:lineRule="auto"/>
            </w:pPr>
            <w:r>
              <w:rPr>
                <w:rFonts w:eastAsia="SimSun"/>
              </w:rPr>
              <w:t>Doanh nghiệp xây dựng, dự án quy mô vừa và lớn</w:t>
            </w:r>
          </w:p>
        </w:tc>
      </w:tr>
      <w:tr w:rsidR="00D43BD9" w14:paraId="43516208" w14:textId="77777777">
        <w:trPr>
          <w:trHeight w:val="513"/>
        </w:trPr>
        <w:tc>
          <w:tcPr>
            <w:tcW w:w="1304" w:type="dxa"/>
          </w:tcPr>
          <w:p w14:paraId="2CD4B5AE" w14:textId="77777777" w:rsidR="00D43BD9" w:rsidRDefault="00000000">
            <w:pPr>
              <w:pStyle w:val="KhngDncch"/>
              <w:spacing w:before="240" w:line="360" w:lineRule="auto"/>
            </w:pPr>
            <w:r>
              <w:t>4</w:t>
            </w:r>
          </w:p>
        </w:tc>
        <w:tc>
          <w:tcPr>
            <w:tcW w:w="3851" w:type="dxa"/>
          </w:tcPr>
          <w:p w14:paraId="774A9159" w14:textId="77777777" w:rsidR="00D43BD9" w:rsidRDefault="00000000">
            <w:pPr>
              <w:pStyle w:val="KhngDncch"/>
              <w:spacing w:before="240" w:line="360" w:lineRule="auto"/>
              <w:ind w:firstLine="0"/>
            </w:pPr>
            <w:r>
              <w:rPr>
                <w:rFonts w:eastAsia="SimSun"/>
              </w:rPr>
              <w:t>Công ty TNHH VLXD Minh Trí</w:t>
            </w:r>
          </w:p>
        </w:tc>
        <w:tc>
          <w:tcPr>
            <w:tcW w:w="4672" w:type="dxa"/>
          </w:tcPr>
          <w:p w14:paraId="02B70BEE" w14:textId="77777777" w:rsidR="00D43BD9" w:rsidRDefault="00000000">
            <w:pPr>
              <w:pStyle w:val="KhngDncch"/>
              <w:spacing w:before="240" w:line="360" w:lineRule="auto"/>
            </w:pPr>
            <w:r>
              <w:rPr>
                <w:rFonts w:eastAsia="SimSun"/>
              </w:rPr>
              <w:t>Hộ gia đình, công trình nhà ở, cửa hàng bán lẻ</w:t>
            </w:r>
          </w:p>
        </w:tc>
      </w:tr>
      <w:tr w:rsidR="00D43BD9" w14:paraId="694FF029" w14:textId="77777777">
        <w:trPr>
          <w:trHeight w:val="513"/>
        </w:trPr>
        <w:tc>
          <w:tcPr>
            <w:tcW w:w="1304" w:type="dxa"/>
          </w:tcPr>
          <w:p w14:paraId="242AAC12" w14:textId="77777777" w:rsidR="00D43BD9" w:rsidRDefault="00000000">
            <w:pPr>
              <w:pStyle w:val="KhngDncch"/>
              <w:spacing w:before="240" w:line="360" w:lineRule="auto"/>
            </w:pPr>
            <w:r>
              <w:t>5</w:t>
            </w:r>
          </w:p>
        </w:tc>
        <w:tc>
          <w:tcPr>
            <w:tcW w:w="3851" w:type="dxa"/>
          </w:tcPr>
          <w:p w14:paraId="1417ECE2" w14:textId="77777777" w:rsidR="00D43BD9" w:rsidRDefault="00000000">
            <w:pPr>
              <w:pStyle w:val="KhngDncch"/>
              <w:spacing w:before="240" w:line="360" w:lineRule="auto"/>
              <w:ind w:firstLine="0"/>
            </w:pPr>
            <w:r>
              <w:rPr>
                <w:rFonts w:eastAsia="SimSun"/>
              </w:rPr>
              <w:t>Đại lý VLXD Thanh Khê</w:t>
            </w:r>
          </w:p>
        </w:tc>
        <w:tc>
          <w:tcPr>
            <w:tcW w:w="4672" w:type="dxa"/>
          </w:tcPr>
          <w:p w14:paraId="74E7525F" w14:textId="77777777" w:rsidR="00D43BD9" w:rsidRDefault="00000000">
            <w:pPr>
              <w:pStyle w:val="KhngDncch"/>
              <w:spacing w:before="240" w:line="360" w:lineRule="auto"/>
            </w:pPr>
            <w:r>
              <w:rPr>
                <w:rFonts w:eastAsia="SimSun"/>
              </w:rPr>
              <w:t>Thợ xây, hộ dân, công trình nhỏ</w:t>
            </w:r>
          </w:p>
        </w:tc>
      </w:tr>
      <w:tr w:rsidR="00D43BD9" w14:paraId="6338D170" w14:textId="77777777">
        <w:trPr>
          <w:trHeight w:val="513"/>
        </w:trPr>
        <w:tc>
          <w:tcPr>
            <w:tcW w:w="1304" w:type="dxa"/>
          </w:tcPr>
          <w:p w14:paraId="3ABD333B" w14:textId="77777777" w:rsidR="00D43BD9" w:rsidRDefault="00000000">
            <w:pPr>
              <w:pStyle w:val="KhngDncch"/>
              <w:spacing w:before="240" w:line="360" w:lineRule="auto"/>
            </w:pPr>
            <w:r>
              <w:t>6</w:t>
            </w:r>
          </w:p>
        </w:tc>
        <w:tc>
          <w:tcPr>
            <w:tcW w:w="3851" w:type="dxa"/>
          </w:tcPr>
          <w:p w14:paraId="07632C37" w14:textId="77777777" w:rsidR="00D43BD9" w:rsidRDefault="00000000">
            <w:pPr>
              <w:pStyle w:val="KhngDncch"/>
              <w:spacing w:before="240" w:line="360" w:lineRule="auto"/>
              <w:ind w:firstLine="0"/>
            </w:pPr>
            <w:r>
              <w:rPr>
                <w:rFonts w:eastAsia="SimSun"/>
              </w:rPr>
              <w:t>Công ty TNHH Thép Việt Nhật – CN Đà Nẵng</w:t>
            </w:r>
          </w:p>
        </w:tc>
        <w:tc>
          <w:tcPr>
            <w:tcW w:w="4672" w:type="dxa"/>
          </w:tcPr>
          <w:p w14:paraId="02A3DBED" w14:textId="77777777" w:rsidR="00D43BD9" w:rsidRDefault="00000000">
            <w:pPr>
              <w:pStyle w:val="KhngDncch"/>
              <w:spacing w:before="240" w:line="360" w:lineRule="auto"/>
            </w:pPr>
            <w:r>
              <w:rPr>
                <w:rFonts w:eastAsia="SimSun"/>
              </w:rPr>
              <w:t>Nhà thầu, đại lý vật liệu xây dựng</w:t>
            </w:r>
          </w:p>
        </w:tc>
      </w:tr>
    </w:tbl>
    <w:p w14:paraId="15C79454" w14:textId="77777777" w:rsidR="00D43BD9" w:rsidRDefault="00000000">
      <w:pPr>
        <w:pStyle w:val="KhngDncch"/>
        <w:spacing w:before="240" w:line="360" w:lineRule="auto"/>
        <w:rPr>
          <w:b/>
          <w:bCs/>
          <w:i/>
          <w:iCs/>
          <w:u w:val="single"/>
        </w:rPr>
      </w:pPr>
      <w:r>
        <w:rPr>
          <w:b/>
          <w:bCs/>
          <w:i/>
          <w:iCs/>
          <w:u w:val="single"/>
        </w:rPr>
        <w:t>Nhận xét:</w:t>
      </w:r>
    </w:p>
    <w:p w14:paraId="24920E71" w14:textId="77777777" w:rsidR="00D43BD9" w:rsidRDefault="00000000">
      <w:pPr>
        <w:pStyle w:val="KhngDncch"/>
        <w:spacing w:before="240" w:line="360" w:lineRule="auto"/>
      </w:pPr>
      <w:r>
        <w:t>Bảng thể hiện rõ các đối thủ cạnh tranh của Công ty TNHH Thương mại Ngọc Khuê ở hai mảng chính là vật liệu xây dựng, với danh sách tương đối đầy đủ và phân loại cụ thể theo nhóm khách hàng mục tiêu. Các đối thủ tập trung vào nhiều phân khúc khác nhau như doanh nghiệp nhỏ và vừa, startup, hộ kinh doanh, nhà thầu và dự án quy mô lớn, cho thấy mức độ cạnh tranh trên thị trường khá cao. Qua đó, công ty có thể xác định rõ vị thế của mình, lựa chọn phân khúc khách hàng phù hợp và xây dựng chiến lược kinh doanh nhằm nâng cao năng lực cạnh tranh.</w:t>
      </w:r>
    </w:p>
    <w:p w14:paraId="1240DA2C" w14:textId="77777777" w:rsidR="00D43BD9" w:rsidRDefault="00000000">
      <w:pPr>
        <w:pStyle w:val="u3"/>
        <w:spacing w:before="240" w:beforeAutospacing="0" w:line="360" w:lineRule="auto"/>
        <w:ind w:firstLineChars="153" w:firstLine="399"/>
        <w:rPr>
          <w:rFonts w:ascii="Times New Roman" w:hAnsi="Times New Roman" w:hint="default"/>
          <w:i/>
          <w:iCs/>
          <w:sz w:val="26"/>
          <w:szCs w:val="26"/>
        </w:rPr>
      </w:pPr>
      <w:bookmarkStart w:id="106" w:name="_Toc3145"/>
      <w:r>
        <w:rPr>
          <w:rFonts w:ascii="Times New Roman" w:hAnsi="Times New Roman" w:hint="default"/>
          <w:sz w:val="26"/>
          <w:szCs w:val="26"/>
        </w:rPr>
        <w:lastRenderedPageBreak/>
        <w:t>c) Yếu tố nhà cung cấp</w:t>
      </w:r>
      <w:bookmarkEnd w:id="106"/>
    </w:p>
    <w:p w14:paraId="5CFE8AA5" w14:textId="77777777" w:rsidR="00D43BD9" w:rsidRDefault="00000000">
      <w:pPr>
        <w:pStyle w:val="ThngthngWeb"/>
        <w:spacing w:before="240" w:beforeAutospacing="0" w:line="360" w:lineRule="auto"/>
        <w:ind w:firstLineChars="200" w:firstLine="520"/>
        <w:jc w:val="both"/>
        <w:rPr>
          <w:b/>
          <w:bCs/>
          <w:sz w:val="26"/>
          <w:szCs w:val="26"/>
        </w:rPr>
      </w:pPr>
      <w:r>
        <w:rPr>
          <w:rStyle w:val="Manh"/>
          <w:b w:val="0"/>
          <w:bCs w:val="0"/>
          <w:sz w:val="26"/>
          <w:szCs w:val="26"/>
        </w:rPr>
        <w:t>Yếu tố nhà cung cấp có ảnh hưởng trực tiếp đến hiệu quả hoạt động kinh doanh của Công ty TNHH Thương mại Ngọc Khuê</w:t>
      </w:r>
      <w:r>
        <w:rPr>
          <w:sz w:val="26"/>
          <w:szCs w:val="26"/>
        </w:rPr>
        <w:t>, do công ty hoạt động vật liệu xây dựng. Ở mảng vật liệu xây dựng, các nhà cung cấp uy tín giúp công ty đảm bảo chất lượng và chủ động nguồn hàng. Nhìn chung, việc duy trì quan hệ hợp tác với nhiều nhà cung cấp giúp công ty giảm rủi ro và nâng cao năng lực cạnh tranh, góp phần đảm bảo hoạt động ổn định và bền vững.</w:t>
      </w:r>
    </w:p>
    <w:p w14:paraId="2C19D2C7" w14:textId="79DC7F30" w:rsidR="00D43BD9" w:rsidRDefault="00000000">
      <w:pPr>
        <w:pStyle w:val="Chuthich"/>
        <w:tabs>
          <w:tab w:val="left" w:pos="851"/>
        </w:tabs>
        <w:spacing w:before="240" w:line="360" w:lineRule="auto"/>
        <w:jc w:val="center"/>
        <w:rPr>
          <w:rFonts w:ascii="Times New Roman" w:eastAsia="SimSu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3</w:t>
      </w:r>
      <w:r>
        <w:rPr>
          <w:rFonts w:ascii="Times New Roman" w:hAnsi="Times New Roman" w:cs="Times New Roman"/>
          <w:b/>
          <w:bCs/>
          <w:sz w:val="26"/>
          <w:szCs w:val="26"/>
        </w:rPr>
        <w:fldChar w:fldCharType="end"/>
      </w:r>
      <w:bookmarkStart w:id="107" w:name="_Toc5195"/>
      <w:r>
        <w:rPr>
          <w:rFonts w:ascii="Times New Roman" w:hAnsi="Times New Roman" w:cs="Times New Roman"/>
          <w:b/>
          <w:bCs/>
          <w:sz w:val="26"/>
          <w:szCs w:val="26"/>
        </w:rPr>
        <w:t>: Thông tin về nhà cung cấp của Công ty TNHH Thương mại Ngọc Khuê</w:t>
      </w:r>
      <w:bookmarkEnd w:id="107"/>
    </w:p>
    <w:tbl>
      <w:tblPr>
        <w:tblStyle w:val="LiBang"/>
        <w:tblW w:w="9711" w:type="dxa"/>
        <w:tblInd w:w="119" w:type="dxa"/>
        <w:tblLayout w:type="fixed"/>
        <w:tblLook w:val="04A0" w:firstRow="1" w:lastRow="0" w:firstColumn="1" w:lastColumn="0" w:noHBand="0" w:noVBand="1"/>
      </w:tblPr>
      <w:tblGrid>
        <w:gridCol w:w="1168"/>
        <w:gridCol w:w="4312"/>
        <w:gridCol w:w="4231"/>
      </w:tblGrid>
      <w:tr w:rsidR="00D43BD9" w14:paraId="5B9AC2C7" w14:textId="77777777">
        <w:trPr>
          <w:trHeight w:val="586"/>
        </w:trPr>
        <w:tc>
          <w:tcPr>
            <w:tcW w:w="1168" w:type="dxa"/>
            <w:shd w:val="clear" w:color="auto" w:fill="4874CB" w:themeFill="accent1"/>
          </w:tcPr>
          <w:p w14:paraId="75B7F947" w14:textId="77777777" w:rsidR="00D43BD9" w:rsidRDefault="00000000">
            <w:pPr>
              <w:tabs>
                <w:tab w:val="left" w:pos="2070"/>
              </w:tabs>
              <w:spacing w:before="240"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STT</w:t>
            </w:r>
          </w:p>
        </w:tc>
        <w:tc>
          <w:tcPr>
            <w:tcW w:w="4312" w:type="dxa"/>
            <w:shd w:val="clear" w:color="auto" w:fill="4874CB" w:themeFill="accent1"/>
          </w:tcPr>
          <w:p w14:paraId="2DE30298" w14:textId="77777777" w:rsidR="00D43BD9" w:rsidRDefault="00000000">
            <w:pPr>
              <w:tabs>
                <w:tab w:val="left" w:pos="2070"/>
              </w:tabs>
              <w:spacing w:before="240"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Tên nhà cung cấp</w:t>
            </w:r>
          </w:p>
        </w:tc>
        <w:tc>
          <w:tcPr>
            <w:tcW w:w="4231" w:type="dxa"/>
            <w:shd w:val="clear" w:color="auto" w:fill="4874CB" w:themeFill="accent1"/>
          </w:tcPr>
          <w:p w14:paraId="78E746F9" w14:textId="77777777" w:rsidR="00D43BD9" w:rsidRDefault="00000000">
            <w:pPr>
              <w:tabs>
                <w:tab w:val="left" w:pos="2070"/>
              </w:tabs>
              <w:spacing w:before="240"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Sản phẩm/Dịch vụ cung cấp</w:t>
            </w:r>
          </w:p>
        </w:tc>
      </w:tr>
      <w:tr w:rsidR="00D43BD9" w14:paraId="3F54844B" w14:textId="77777777">
        <w:trPr>
          <w:trHeight w:val="478"/>
        </w:trPr>
        <w:tc>
          <w:tcPr>
            <w:tcW w:w="9711" w:type="dxa"/>
            <w:gridSpan w:val="3"/>
          </w:tcPr>
          <w:p w14:paraId="5B2F441A" w14:textId="77777777" w:rsidR="00D43BD9" w:rsidRDefault="00000000">
            <w:pPr>
              <w:tabs>
                <w:tab w:val="left" w:pos="2070"/>
              </w:tabs>
              <w:spacing w:before="240" w:line="360" w:lineRule="auto"/>
              <w:jc w:val="left"/>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Vật Liệu Xây Dựng </w:t>
            </w:r>
          </w:p>
        </w:tc>
      </w:tr>
      <w:tr w:rsidR="00D43BD9" w14:paraId="14E7C50F" w14:textId="77777777">
        <w:tc>
          <w:tcPr>
            <w:tcW w:w="1168" w:type="dxa"/>
          </w:tcPr>
          <w:p w14:paraId="28640BD6"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4312" w:type="dxa"/>
          </w:tcPr>
          <w:p w14:paraId="2126DB5F"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Công ty TNHH Thép Miền Trung</w:t>
            </w:r>
          </w:p>
        </w:tc>
        <w:tc>
          <w:tcPr>
            <w:tcW w:w="4231" w:type="dxa"/>
          </w:tcPr>
          <w:p w14:paraId="6ABAA20D"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Thép xây dựng, thép hình</w:t>
            </w:r>
          </w:p>
        </w:tc>
      </w:tr>
      <w:tr w:rsidR="00D43BD9" w14:paraId="092DA172" w14:textId="77777777">
        <w:tc>
          <w:tcPr>
            <w:tcW w:w="1168" w:type="dxa"/>
          </w:tcPr>
          <w:p w14:paraId="1A7F9F5A"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4312" w:type="dxa"/>
          </w:tcPr>
          <w:p w14:paraId="2D10FD70"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Công ty CP Xi măng Sông Gianh</w:t>
            </w:r>
          </w:p>
        </w:tc>
        <w:tc>
          <w:tcPr>
            <w:tcW w:w="4231" w:type="dxa"/>
          </w:tcPr>
          <w:p w14:paraId="7FD77EEF"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Xi măng các loại</w:t>
            </w:r>
          </w:p>
        </w:tc>
      </w:tr>
      <w:tr w:rsidR="00D43BD9" w14:paraId="229DFD1C" w14:textId="77777777">
        <w:tc>
          <w:tcPr>
            <w:tcW w:w="1168" w:type="dxa"/>
          </w:tcPr>
          <w:p w14:paraId="36974764"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4312" w:type="dxa"/>
          </w:tcPr>
          <w:p w14:paraId="649A8AE9"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Công ty TNHH VLXD Hòa Khánh</w:t>
            </w:r>
          </w:p>
        </w:tc>
        <w:tc>
          <w:tcPr>
            <w:tcW w:w="4231" w:type="dxa"/>
          </w:tcPr>
          <w:p w14:paraId="17D006B5"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Cát, đá xây dựng</w:t>
            </w:r>
          </w:p>
        </w:tc>
      </w:tr>
      <w:tr w:rsidR="00D43BD9" w14:paraId="5623C792" w14:textId="77777777">
        <w:tc>
          <w:tcPr>
            <w:tcW w:w="1168" w:type="dxa"/>
          </w:tcPr>
          <w:p w14:paraId="2203ED38"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4</w:t>
            </w:r>
          </w:p>
        </w:tc>
        <w:tc>
          <w:tcPr>
            <w:tcW w:w="4312" w:type="dxa"/>
          </w:tcPr>
          <w:p w14:paraId="0BB05337"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Công ty CP Tôn Hoa Sen</w:t>
            </w:r>
          </w:p>
        </w:tc>
        <w:tc>
          <w:tcPr>
            <w:tcW w:w="4231" w:type="dxa"/>
          </w:tcPr>
          <w:p w14:paraId="06751E9B"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Tôn</w:t>
            </w:r>
          </w:p>
        </w:tc>
      </w:tr>
      <w:tr w:rsidR="00D43BD9" w14:paraId="5B00F3A6" w14:textId="77777777">
        <w:tc>
          <w:tcPr>
            <w:tcW w:w="1168" w:type="dxa"/>
          </w:tcPr>
          <w:p w14:paraId="35AC0CC6"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5</w:t>
            </w:r>
          </w:p>
        </w:tc>
        <w:tc>
          <w:tcPr>
            <w:tcW w:w="4312" w:type="dxa"/>
          </w:tcPr>
          <w:p w14:paraId="2472CE84"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Công ty TNHH Gạch men Đồng Tâm</w:t>
            </w:r>
          </w:p>
        </w:tc>
        <w:tc>
          <w:tcPr>
            <w:tcW w:w="4231" w:type="dxa"/>
          </w:tcPr>
          <w:p w14:paraId="63695579" w14:textId="77777777" w:rsidR="00D43BD9" w:rsidRDefault="00000000">
            <w:pPr>
              <w:tabs>
                <w:tab w:val="left" w:pos="2070"/>
              </w:tabs>
              <w:spacing w:before="240"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Gạch ốp lát</w:t>
            </w:r>
          </w:p>
        </w:tc>
      </w:tr>
    </w:tbl>
    <w:p w14:paraId="4E900856" w14:textId="77777777" w:rsidR="00D43BD9" w:rsidRDefault="00000000">
      <w:pPr>
        <w:pStyle w:val="KhngDncch"/>
        <w:spacing w:before="240" w:line="360" w:lineRule="auto"/>
        <w:ind w:firstLine="0"/>
        <w:rPr>
          <w:b/>
          <w:bCs/>
          <w:i/>
          <w:iCs/>
          <w:u w:val="single"/>
        </w:rPr>
      </w:pPr>
      <w:r>
        <w:rPr>
          <w:b/>
          <w:bCs/>
          <w:i/>
          <w:iCs/>
          <w:u w:val="single"/>
        </w:rPr>
        <w:t>Nhận xét:</w:t>
      </w:r>
    </w:p>
    <w:p w14:paraId="069CADB4"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xml:space="preserve">Trong </w:t>
      </w:r>
      <w:r>
        <w:rPr>
          <w:rStyle w:val="Manh"/>
          <w:rFonts w:ascii="Times New Roman" w:hAnsi="Times New Roman" w:cs="Times New Roman"/>
          <w:b w:val="0"/>
          <w:bCs w:val="0"/>
          <w:sz w:val="26"/>
          <w:szCs w:val="26"/>
        </w:rPr>
        <w:t>mảng Vật liệu xây dựng</w:t>
      </w:r>
      <w:r>
        <w:rPr>
          <w:rFonts w:ascii="Times New Roman" w:hAnsi="Times New Roman" w:cs="Times New Roman"/>
          <w:sz w:val="26"/>
          <w:szCs w:val="26"/>
        </w:rPr>
        <w:t>, các đơn vị như Thép Miền Trung, Xi măng Sông Gianh, VLXD Hòa Khánh, Tôn Hoa Sen, Gạch men Đồng Tâm đảm bảo chất lượng sản phẩm, tiến độ giao hàng và nguồn cung ổn định. Nhìn chung, việc duy trì quan hệ với các nhà cung cấp uy tín giúp công ty chủ động nguồn hàng, giảm rủi ro và nâng cao năng lực cạnh tranh.</w:t>
      </w:r>
    </w:p>
    <w:p w14:paraId="43C0796E" w14:textId="77777777" w:rsidR="00D43BD9" w:rsidRDefault="00000000">
      <w:pPr>
        <w:pStyle w:val="u4"/>
        <w:rPr>
          <w:rFonts w:ascii="Times New Roman" w:hAnsi="Times New Roman" w:hint="default"/>
          <w:sz w:val="26"/>
          <w:szCs w:val="26"/>
        </w:rPr>
      </w:pPr>
      <w:bookmarkStart w:id="108" w:name="_Toc21716"/>
      <w:r>
        <w:rPr>
          <w:rFonts w:ascii="Times New Roman" w:hAnsi="Times New Roman" w:hint="default"/>
          <w:sz w:val="26"/>
          <w:szCs w:val="26"/>
        </w:rPr>
        <w:t>2.1.6.2. Các yếu tố môi trường vĩ mô</w:t>
      </w:r>
      <w:bookmarkEnd w:id="108"/>
      <w:r>
        <w:rPr>
          <w:rFonts w:ascii="Times New Roman" w:hAnsi="Times New Roman" w:hint="default"/>
          <w:sz w:val="26"/>
          <w:szCs w:val="26"/>
        </w:rPr>
        <w:t xml:space="preserve"> </w:t>
      </w:r>
    </w:p>
    <w:p w14:paraId="49FF3CCA" w14:textId="77777777" w:rsidR="00D43BD9" w:rsidRDefault="00D43BD9">
      <w:pPr>
        <w:jc w:val="both"/>
        <w:rPr>
          <w:rFonts w:ascii="Times New Roman" w:hAnsi="Times New Roman" w:cs="Times New Roman"/>
          <w:sz w:val="26"/>
          <w:szCs w:val="26"/>
        </w:rPr>
      </w:pPr>
    </w:p>
    <w:p w14:paraId="5FCBE454" w14:textId="77777777" w:rsidR="00D43BD9" w:rsidRDefault="00000000">
      <w:pPr>
        <w:jc w:val="both"/>
        <w:rPr>
          <w:rFonts w:ascii="Times New Roman" w:hAnsi="Times New Roman" w:cs="Times New Roman"/>
          <w:sz w:val="26"/>
          <w:szCs w:val="26"/>
        </w:rPr>
      </w:pPr>
      <w:r>
        <w:rPr>
          <w:noProof/>
        </w:rPr>
        <w:lastRenderedPageBreak/>
        <w:drawing>
          <wp:inline distT="0" distB="0" distL="114300" distR="114300" wp14:anchorId="14E67730" wp14:editId="6877289A">
            <wp:extent cx="6026785" cy="2413000"/>
            <wp:effectExtent l="0" t="0" r="0" b="0"/>
            <wp:docPr id="1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4"/>
                    <pic:cNvPicPr>
                      <a:picLocks noChangeAspect="1"/>
                    </pic:cNvPicPr>
                  </pic:nvPicPr>
                  <pic:blipFill>
                    <a:blip r:embed="rId18"/>
                    <a:stretch>
                      <a:fillRect/>
                    </a:stretch>
                  </pic:blipFill>
                  <pic:spPr>
                    <a:xfrm>
                      <a:off x="0" y="0"/>
                      <a:ext cx="6026785" cy="2413000"/>
                    </a:xfrm>
                    <a:prstGeom prst="rect">
                      <a:avLst/>
                    </a:prstGeom>
                    <a:noFill/>
                    <a:ln>
                      <a:noFill/>
                    </a:ln>
                  </pic:spPr>
                </pic:pic>
              </a:graphicData>
            </a:graphic>
          </wp:inline>
        </w:drawing>
      </w:r>
    </w:p>
    <w:p w14:paraId="2C034747" w14:textId="1FBCCEC6" w:rsidR="00D43BD9" w:rsidRDefault="00000000">
      <w:pPr>
        <w:pStyle w:val="Chuthich"/>
        <w:spacing w:before="240"/>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4</w:t>
      </w:r>
      <w:r>
        <w:rPr>
          <w:rFonts w:ascii="Times New Roman" w:hAnsi="Times New Roman" w:cs="Times New Roman"/>
          <w:b/>
          <w:bCs/>
          <w:sz w:val="26"/>
          <w:szCs w:val="26"/>
        </w:rPr>
        <w:fldChar w:fldCharType="end"/>
      </w:r>
      <w:bookmarkStart w:id="109" w:name="_Toc16327"/>
      <w:r>
        <w:rPr>
          <w:rFonts w:ascii="Times New Roman" w:hAnsi="Times New Roman" w:cs="Times New Roman"/>
          <w:b/>
          <w:bCs/>
          <w:sz w:val="26"/>
          <w:szCs w:val="26"/>
        </w:rPr>
        <w:t>: Các yếu tố vĩ mô ảnh hưởng đến Công ty TNHH Thương mại Ngọc Khuê</w:t>
      </w:r>
      <w:bookmarkEnd w:id="109"/>
    </w:p>
    <w:p w14:paraId="14D243B1" w14:textId="77777777" w:rsidR="00D43BD9" w:rsidRDefault="00D43BD9">
      <w:pPr>
        <w:rPr>
          <w:rFonts w:ascii="Times New Roman" w:hAnsi="Times New Roman" w:cs="Times New Roman"/>
          <w:b/>
          <w:bCs/>
          <w:sz w:val="26"/>
          <w:szCs w:val="26"/>
        </w:rPr>
      </w:pPr>
    </w:p>
    <w:p w14:paraId="617B890F" w14:textId="77777777" w:rsidR="00D43BD9" w:rsidRDefault="00000000">
      <w:pPr>
        <w:ind w:firstLineChars="153" w:firstLine="399"/>
        <w:jc w:val="both"/>
        <w:rPr>
          <w:rFonts w:ascii="Times New Roman" w:hAnsi="Times New Roman" w:cs="Times New Roman"/>
          <w:sz w:val="26"/>
          <w:szCs w:val="26"/>
        </w:rPr>
      </w:pPr>
      <w:r>
        <w:rPr>
          <w:rFonts w:ascii="Times New Roman" w:hAnsi="Times New Roman" w:cs="Times New Roman"/>
          <w:b/>
          <w:bCs/>
          <w:sz w:val="26"/>
          <w:szCs w:val="26"/>
        </w:rPr>
        <w:t>a) Môi trường kinh tế</w:t>
      </w:r>
    </w:p>
    <w:p w14:paraId="5B45E149" w14:textId="77777777" w:rsidR="00D43BD9" w:rsidRDefault="00D43BD9">
      <w:pPr>
        <w:jc w:val="both"/>
        <w:rPr>
          <w:rFonts w:ascii="Times New Roman" w:hAnsi="Times New Roman" w:cs="Times New Roman"/>
          <w:b/>
          <w:bCs/>
          <w:sz w:val="26"/>
          <w:szCs w:val="26"/>
        </w:rPr>
      </w:pPr>
    </w:p>
    <w:p w14:paraId="22E08962" w14:textId="77777777" w:rsidR="00D43BD9" w:rsidRDefault="00000000">
      <w:pPr>
        <w:jc w:val="both"/>
        <w:rPr>
          <w:rFonts w:ascii="Times New Roman" w:hAnsi="Times New Roman" w:cs="Times New Roman"/>
          <w:sz w:val="26"/>
          <w:szCs w:val="26"/>
        </w:rPr>
      </w:pPr>
      <w:r>
        <w:rPr>
          <w:noProof/>
        </w:rPr>
        <w:drawing>
          <wp:inline distT="0" distB="0" distL="114300" distR="114300" wp14:anchorId="3E5D96AE" wp14:editId="276A58EB">
            <wp:extent cx="6017895" cy="2728595"/>
            <wp:effectExtent l="0" t="0" r="1905" b="14605"/>
            <wp:docPr id="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
                    <pic:cNvPicPr>
                      <a:picLocks noChangeAspect="1"/>
                    </pic:cNvPicPr>
                  </pic:nvPicPr>
                  <pic:blipFill>
                    <a:blip r:embed="rId19"/>
                    <a:stretch>
                      <a:fillRect/>
                    </a:stretch>
                  </pic:blipFill>
                  <pic:spPr>
                    <a:xfrm>
                      <a:off x="0" y="0"/>
                      <a:ext cx="6017895" cy="2728595"/>
                    </a:xfrm>
                    <a:prstGeom prst="rect">
                      <a:avLst/>
                    </a:prstGeom>
                    <a:noFill/>
                    <a:ln>
                      <a:noFill/>
                    </a:ln>
                  </pic:spPr>
                </pic:pic>
              </a:graphicData>
            </a:graphic>
          </wp:inline>
        </w:drawing>
      </w:r>
    </w:p>
    <w:p w14:paraId="1B03429B" w14:textId="0CE4E2D4" w:rsidR="00D43BD9" w:rsidRDefault="00000000">
      <w:pPr>
        <w:pStyle w:val="Chuthich"/>
        <w:spacing w:before="240"/>
        <w:jc w:val="center"/>
        <w:rPr>
          <w:rStyle w:val="Manh"/>
          <w:rFonts w:ascii="Times New Roman" w:eastAsia="SimSun" w:hAnsi="Times New Roman" w:cs="Times New Roman"/>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5</w:t>
      </w:r>
      <w:r>
        <w:rPr>
          <w:rFonts w:ascii="Times New Roman" w:hAnsi="Times New Roman" w:cs="Times New Roman"/>
          <w:b/>
          <w:bCs/>
          <w:sz w:val="26"/>
          <w:szCs w:val="26"/>
        </w:rPr>
        <w:fldChar w:fldCharType="end"/>
      </w:r>
      <w:bookmarkStart w:id="110" w:name="_Toc9909"/>
      <w:r>
        <w:rPr>
          <w:rFonts w:ascii="Times New Roman" w:hAnsi="Times New Roman" w:cs="Times New Roman"/>
          <w:b/>
          <w:bCs/>
          <w:sz w:val="26"/>
          <w:szCs w:val="26"/>
        </w:rPr>
        <w:t>: Tốc độ tăng giá trị tăng thêm ngành xây dựng Đà Nẵng 2025</w:t>
      </w:r>
      <w:bookmarkEnd w:id="110"/>
    </w:p>
    <w:p w14:paraId="671EEB27" w14:textId="77777777" w:rsidR="00D43BD9" w:rsidRDefault="00000000">
      <w:pPr>
        <w:tabs>
          <w:tab w:val="left" w:pos="2070"/>
        </w:tabs>
        <w:spacing w:before="240" w:line="360" w:lineRule="auto"/>
        <w:ind w:firstLineChars="200" w:firstLine="520"/>
        <w:jc w:val="both"/>
        <w:rPr>
          <w:rFonts w:ascii="Times New Roman" w:hAnsi="Times New Roman" w:cs="Times New Roman"/>
          <w:sz w:val="26"/>
          <w:szCs w:val="26"/>
        </w:rPr>
      </w:pPr>
      <w:r>
        <w:rPr>
          <w:rStyle w:val="Manh"/>
          <w:rFonts w:ascii="Times New Roman" w:eastAsia="SimSun" w:hAnsi="Times New Roman" w:cs="Times New Roman"/>
          <w:b w:val="0"/>
          <w:bCs w:val="0"/>
          <w:sz w:val="26"/>
          <w:szCs w:val="26"/>
        </w:rPr>
        <w:t xml:space="preserve">Sự phục hồi và bứt phá mạnh mẽ: Tổng giá trị tăng thêm toàn ngành xây dựng dự kiến đạt mức tăng trưởng kỷ lục là 25,60% so với năm 2024. Đây là con số cực kỳ ấn tượng, cho thấy ngành xây dựng đã vượt qua giai đoạn trầm lắng và đang trở thành động lực chính thúc đẩy kinh tế khu vực. Đầu tư hạ tầng là trọng tâm: Phân khúc "Xây dựng công trình kỹ thuật dân dụng" dẫn đầu với mức tăng 30,58%. Điều này phản ánh xu hướng đẩy mạnh giải ngân vốn đầu tư công và triển khai các dự án hạ tầng giao thông trọng điểm tại Đà Nẵng. Thị trường </w:t>
      </w:r>
      <w:r>
        <w:rPr>
          <w:rStyle w:val="Manh"/>
          <w:rFonts w:ascii="Times New Roman" w:eastAsia="SimSun" w:hAnsi="Times New Roman" w:cs="Times New Roman"/>
          <w:b w:val="0"/>
          <w:bCs w:val="0"/>
          <w:sz w:val="26"/>
          <w:szCs w:val="26"/>
        </w:rPr>
        <w:lastRenderedPageBreak/>
        <w:t>nhà ở và chuyên dụng ổn định: Mảng "Xây dựng nhà các loại" tăng 24,23% và "Hoạt động xây dựng chuyên dụng" tăng 22,90%. Sự đồng thuận tăng trưởng ở tất cả các phân khúc cho thấy nhu cầu về vật liệu xây dựng, thiết kế và các dịch vụ hỗ trợ đang ở mức rất cao. Tiềm năng đối với Công ty TNHH Thương mại Ngọc Khuê Cơ hội bán hàng lớn ngành xây dựng tăng trưởng kỷ lục (25,6%), đồng nghĩa với việc nhu cầu nhập vật tư, thiết bị từ các công ty thương mại như Ngọc Khuê sẽ tăng vọt. Trọng tâm hạ tầng mảng kỹ thuật dân dụng tăng mạnh nhất (30,58%). Ngọc Khuê có tiềm năng cực lớn nếu cung cấp vật liệu cho các dự án cầu đường, công trình công cộng. Thị trường nhà ở hồi sinh mảng xây dựng nhà tăng hơn 24%, mở ra cơ hội cung ứng thiết bị, vật liệu hoàn thiện và dân dụng. Dòng tiền lưu thông nhanh thị trường thoát khỏi giai đoạn "trầm lắng", giúp công ty thương mại đẩy nhanh tốc độ quay vòng hàng tồn kho và thu hồi công nợ tốt hơn.</w:t>
      </w:r>
    </w:p>
    <w:p w14:paraId="283035E0" w14:textId="77777777" w:rsidR="00D43BD9" w:rsidRDefault="00000000">
      <w:pPr>
        <w:pStyle w:val="u3"/>
        <w:spacing w:before="240" w:beforeAutospacing="0" w:line="360" w:lineRule="auto"/>
        <w:ind w:firstLineChars="153" w:firstLine="399"/>
        <w:jc w:val="both"/>
        <w:rPr>
          <w:rFonts w:ascii="Times New Roman" w:hAnsi="Times New Roman" w:hint="default"/>
          <w:sz w:val="26"/>
          <w:szCs w:val="26"/>
        </w:rPr>
      </w:pPr>
      <w:bookmarkStart w:id="111" w:name="_Toc1358"/>
      <w:r>
        <w:rPr>
          <w:rFonts w:ascii="Times New Roman" w:hAnsi="Times New Roman" w:hint="default"/>
          <w:sz w:val="26"/>
          <w:szCs w:val="26"/>
        </w:rPr>
        <w:t>b) Môi trường chính trị</w:t>
      </w:r>
      <w:bookmarkEnd w:id="111"/>
    </w:p>
    <w:p w14:paraId="5C8F8BC5" w14:textId="77777777" w:rsidR="00D43BD9" w:rsidRDefault="00000000">
      <w:pPr>
        <w:tabs>
          <w:tab w:val="left" w:pos="2070"/>
        </w:tabs>
        <w:spacing w:before="240" w:line="360" w:lineRule="auto"/>
        <w:ind w:firstLineChars="200" w:firstLine="520"/>
        <w:jc w:val="both"/>
        <w:rPr>
          <w:rFonts w:ascii="Times New Roman" w:hAnsi="Times New Roman" w:cs="Times New Roman"/>
          <w:sz w:val="26"/>
          <w:szCs w:val="26"/>
        </w:rPr>
      </w:pPr>
      <w:r>
        <w:rPr>
          <w:rFonts w:ascii="Times New Roman" w:hAnsi="Times New Roman" w:cs="Times New Roman"/>
          <w:sz w:val="26"/>
          <w:szCs w:val="26"/>
        </w:rPr>
        <w:t xml:space="preserve">Tác động đến hoạt động kinh doanh của Công ty TNHH Thương mại Ngọc Khuê, bởi những biến động và chính sách do nhà nước ban hành có thể ảnh hưởng trực tiếp đến hoạt động thương mại, đầu tư và chi phí kinh doanh của công ty. Trước hết, sự ổn định về chính trị tại Việt Nam trong nhiều năm qua tạo ra môi trường kinh doanh an toàn và dự đoán được, tạo điều kiện thuận lợi cho các doanh nghiệp như Ngọc Khuê phát triển hoạt động thương mại sắt thép và vật liệu xây dựng. Sự ổn định này giúp doanh nghiệp yên tâm mở rộng quan hệ hợp tác với đối tác trong và ngoài nước, đồng thời thúc đẩy dòng vốn đầu tư vào các dự án xây dựng – lĩnh vực tạo ra nhu cầu lớn cho sản phẩm của công ty.Bên cạnh đó, chính sách pháp luật về đầu tư, thuế và thương mại do Nhà nước ban hành mang tính rõ ràng và ngày càng được cải thiện nhằm thu hút đầu tư, hỗ trợ doanh nghiệp, bao gồm các chính sách ưu đãi thuế cho doanh nghiệp nhỏ và vừa, các quy định về xuất nhập khẩu hàng hóa, cũng tạo thuận lợi cho công ty trong việc hoạch định chiến lược kinh doanh dài hạn. Các quy định về an toàn lao động, môi trường, quản lý chất lượng vật liệu xây dựng tuy đặt ra tiêu chuẩn rõ ràng nhưng đồng thời thúc đẩy Ngọc Khuê nâng cao chất lượng sản phẩm, phù hợp với yêu cầu ngày càng cao của thị trường và khách hàng. Tuy nhiên, môi trường chính trị cũng đặt ra những thách thức nhất định. Việc thay đổi chính sách thuế, quản lý giá nguyên liệu nhập khẩu, các cam kết quốc tế </w:t>
      </w:r>
      <w:r>
        <w:rPr>
          <w:rFonts w:ascii="Times New Roman" w:hAnsi="Times New Roman" w:cs="Times New Roman"/>
          <w:sz w:val="26"/>
          <w:szCs w:val="26"/>
        </w:rPr>
        <w:lastRenderedPageBreak/>
        <w:t xml:space="preserve">về thuế quan và quy định thương mại có thể khiến chi phí đầu vào biến động, tác động đến lợi nhuận và giá bán sản phẩm. Đồng thời, những quy định mới về bảo vệ môi trường và tiêu chuẩn xây dựng có thể gây ra chi phí tuân thủ cao hơn đối với doanh nghiệp kinh doanh vật liệu xây dựng. Đặc biệt khi Việt Nam đang hội nhập sâu rộng vào các hiệp định thương mại tự do (FTA), Ngọc Khuê cần thích ứng với các tiêu chuẩn quốc tế và cạnh tranh với hàng hóa nhập khẩu trong nước. Trong bối cảnh đó, Công ty TNHH Thương mại Ngọc Khuê cần theo dõi sát sao các thay đổi trong chính sách, tận dụng các cơ chế hỗ trợ của Nhà nước, chủ động điều chỉnh chiến lược và kế hoạch kinh doanh để ứng phó với những biến động từ môi trường chính trị – pháp lý. </w:t>
      </w:r>
    </w:p>
    <w:p w14:paraId="09F1E3A7" w14:textId="77777777" w:rsidR="00D43BD9" w:rsidRDefault="00000000">
      <w:pPr>
        <w:pStyle w:val="u3"/>
        <w:spacing w:before="240" w:beforeAutospacing="0" w:line="360" w:lineRule="auto"/>
        <w:ind w:firstLineChars="153" w:firstLine="399"/>
        <w:jc w:val="both"/>
        <w:rPr>
          <w:rFonts w:hint="default"/>
        </w:rPr>
      </w:pPr>
      <w:bookmarkStart w:id="112" w:name="_Toc14461"/>
      <w:r>
        <w:rPr>
          <w:rFonts w:ascii="Times New Roman" w:hAnsi="Times New Roman" w:hint="default"/>
          <w:sz w:val="26"/>
          <w:szCs w:val="26"/>
        </w:rPr>
        <w:t>c) Môi trường văn hóa-xã hội:</w:t>
      </w:r>
      <w:bookmarkEnd w:id="112"/>
    </w:p>
    <w:p w14:paraId="1FB74467" w14:textId="77777777" w:rsidR="00D43BD9" w:rsidRDefault="00000000">
      <w:pPr>
        <w:tabs>
          <w:tab w:val="left" w:pos="2070"/>
        </w:tabs>
        <w:spacing w:before="240"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Môi trường văn hóa – xã hội đóng vai trò quan trọng trong việc định hình chiến lược kinh doanh và phát triển thị trường của Công ty TNHH Thương mại Ngọc Khuê, bởi công ty hoạt động trong lĩnh vực thương mại sắt thép và vật liệu xây dựng – những sản phẩm gắn liền với đời sống, nhu cầu xây dựng nhà ở và các công trình công cộng. Văn hóa – xã hội ảnh hưởng đến thị hiếu, thói quen tiêu dùng và kỳ vọng của khách hàng, từ đó định hướng cách thức công ty cung cấp sản phẩm và dịch vụ. Ở Việt Nam, sự phát triển đô thị hóa nhanh chóng, nhu cầu xây dựng nhà ở, chung cư, khu công nghiệp và hạ tầng ngày càng tăng, đặc biệt tại các thành phố lớn và khu vực miền Trung như Đà Nẵng, tạo ra thị trường tiềm năng cho Ngọc Khuê. Đồng thời, người tiêu dùng ngày càng quan tâm đến chất lượng vật liệu, uy tín nhà cung cấp và dịch vụ hậu mãi, buộc công ty phải nâng cao tiêu chuẩn phục vụ và đảm bảo chất lượng sản phẩm.Bên cạnh đó, các yếu tố xã hội khác như mức sống, trình độ dân trí, xu hướng tiêu dùng xanh, và nhận thức về xây dựng bền vững cũng tác động đến chiến lược kinh doanh của công ty. Khách hàng hiện nay có xu hướng ưu tiên vật liệu xây dựng an toàn, thân thiện môi trường, đồng thời quan tâm đến các giải pháp tiết kiệm chi phí và thời gian thi công. Điều này khuyến khích Ngọc Khuê không chỉ tập trung vào việc cung cấp sản phẩm mà còn nâng cao dịch vụ tư vấn, vận chuyển và hỗ trợ kỹ thuật cho khách hàng, từ đó tạo lợi thế cạnh tranh bền vững.</w:t>
      </w:r>
    </w:p>
    <w:p w14:paraId="54C7E8E0" w14:textId="77777777" w:rsidR="00D43BD9" w:rsidRDefault="00000000">
      <w:pPr>
        <w:pStyle w:val="u3"/>
        <w:spacing w:before="240" w:beforeAutospacing="0" w:line="360" w:lineRule="auto"/>
        <w:ind w:firstLineChars="153" w:firstLine="399"/>
        <w:jc w:val="both"/>
        <w:rPr>
          <w:rFonts w:ascii="Times New Roman" w:hAnsi="Times New Roman" w:hint="default"/>
          <w:sz w:val="26"/>
          <w:szCs w:val="26"/>
        </w:rPr>
      </w:pPr>
      <w:bookmarkStart w:id="113" w:name="_Toc26699"/>
      <w:r>
        <w:rPr>
          <w:rFonts w:ascii="Times New Roman" w:hAnsi="Times New Roman" w:hint="default"/>
          <w:sz w:val="26"/>
          <w:szCs w:val="26"/>
        </w:rPr>
        <w:t>d) Môi trường tự nhiên:</w:t>
      </w:r>
      <w:bookmarkEnd w:id="113"/>
    </w:p>
    <w:p w14:paraId="143DC1D4" w14:textId="77777777" w:rsidR="00D43BD9" w:rsidRDefault="00000000">
      <w:pPr>
        <w:tabs>
          <w:tab w:val="left" w:pos="2070"/>
        </w:tabs>
        <w:spacing w:before="240" w:line="360" w:lineRule="auto"/>
        <w:ind w:firstLineChars="200" w:firstLine="520"/>
        <w:jc w:val="both"/>
        <w:rPr>
          <w:rFonts w:ascii="Times New Roman" w:hAnsi="Times New Roman" w:cs="Times New Roman"/>
          <w:sz w:val="26"/>
          <w:szCs w:val="26"/>
        </w:rPr>
      </w:pPr>
      <w:r>
        <w:rPr>
          <w:rFonts w:ascii="Times New Roman" w:hAnsi="Times New Roman" w:cs="Times New Roman"/>
          <w:sz w:val="26"/>
          <w:szCs w:val="26"/>
        </w:rPr>
        <w:lastRenderedPageBreak/>
        <w:t xml:space="preserve">Ảnh hưởng đến hoạt động kinh doanh của Công ty TNHH Thương mại Ngọc Khuê, đặc biệt khi công ty hoạt động trong lĩnh vực thương mại sắt thép và vật liệu xây dựng – những ngành chịu tác động trực tiếp từ điều kiện tự nhiên và môi trường. Ở Việt Nam, đặc biệt là khu vực miền Trung và thành phố Đà Nẵng, khí hậu nhiệt đới gió mùa, mưa bão và nguy cơ thiên tai như lũ lụt, bão, sạt lở đất có thể gây gián đoạn trong vận chuyển, lưu kho và phân phối vật liệu xây dựng, ảnh hưởng trực tiếp đến tiến độ giao hàng và chất lượng sản phẩm. Do đó, công ty cần xây dựng các giải pháp phòng ngừa, như dự trữ kho bãi an toàn, bảo quản vật liệu đúng cách và lập kế hoạch vận chuyển linh hoạt để giảm thiểu rủi ro từ thiên tai. Bên cạnh đó, môi trường tự nhiên còn đặt ra các yêu cầu về bảo vệ môi trường và tiêu chuẩn xây dựng bền vững. Ngày càng có nhiều quy định pháp lý và tiêu chuẩn kỹ thuật yêu cầu vật liệu xây dựng thân thiện môi trường, tiết kiệm năng lượng và đảm bảo an toàn cho công trình. Điều này vừa là thách thức vừa là cơ hội cho Ngọc Khuê: công ty cần chủ động cập nhật các sản phẩm đạt tiêu chuẩn xanh, đồng thời có thể tạo lợi thế cạnh tranh bằng việc cung cấp vật liệu chất lượng cao, đáp ứng các yêu cầu bảo vệ môi trường. Ngoài ra, biến đổi khí hậu và xu hướng phát triển bền vững đang thúc đẩy các chủ đầu tư, nhà thầu và người tiêu dùng ưu tiên lựa chọn vật liệu và phương pháp thi công ít tác động tiêu cực đến môi trường. </w:t>
      </w:r>
    </w:p>
    <w:p w14:paraId="20419D70" w14:textId="77777777" w:rsidR="00D43BD9" w:rsidRDefault="00000000">
      <w:pPr>
        <w:pStyle w:val="u2"/>
        <w:rPr>
          <w:rFonts w:ascii="Times New Roman" w:hAnsi="Times New Roman" w:hint="default"/>
          <w:sz w:val="26"/>
          <w:szCs w:val="26"/>
        </w:rPr>
      </w:pPr>
      <w:bookmarkStart w:id="114" w:name="_Toc30527"/>
      <w:r>
        <w:rPr>
          <w:rFonts w:ascii="Times New Roman" w:hAnsi="Times New Roman" w:hint="default"/>
          <w:sz w:val="26"/>
          <w:szCs w:val="26"/>
        </w:rPr>
        <w:t>2.2. Các nguồn lực ảnh hưởng đến hoạt động kinh doanh của công ty TNHH Thương mại Ngọc Khuê</w:t>
      </w:r>
      <w:bookmarkEnd w:id="114"/>
    </w:p>
    <w:p w14:paraId="104186BD" w14:textId="77777777" w:rsidR="00D43BD9" w:rsidRDefault="00000000">
      <w:pPr>
        <w:pStyle w:val="u3"/>
        <w:rPr>
          <w:rFonts w:ascii="Times New Roman" w:hAnsi="Times New Roman" w:hint="default"/>
          <w:sz w:val="26"/>
          <w:szCs w:val="26"/>
        </w:rPr>
      </w:pPr>
      <w:bookmarkStart w:id="115" w:name="_Toc16380"/>
      <w:r>
        <w:rPr>
          <w:rFonts w:ascii="Times New Roman" w:hAnsi="Times New Roman" w:hint="default"/>
          <w:sz w:val="26"/>
          <w:szCs w:val="26"/>
        </w:rPr>
        <w:t>2.2.1. Cơ sở vật chất</w:t>
      </w:r>
      <w:bookmarkEnd w:id="115"/>
    </w:p>
    <w:p w14:paraId="3CDACB37" w14:textId="77777777" w:rsidR="00D43BD9" w:rsidRDefault="00000000">
      <w:pPr>
        <w:pStyle w:val="u3"/>
        <w:ind w:firstLineChars="153" w:firstLine="398"/>
        <w:rPr>
          <w:rFonts w:ascii="Times New Roman" w:hAnsi="Times New Roman" w:hint="default"/>
          <w:b w:val="0"/>
          <w:bCs w:val="0"/>
          <w:sz w:val="26"/>
          <w:szCs w:val="26"/>
        </w:rPr>
      </w:pPr>
      <w:r>
        <w:rPr>
          <w:rFonts w:ascii="Times New Roman" w:hAnsi="Times New Roman" w:hint="default"/>
          <w:b w:val="0"/>
          <w:bCs w:val="0"/>
          <w:sz w:val="26"/>
          <w:szCs w:val="26"/>
        </w:rPr>
        <w:t>Cơ sở vật chất của công ty được bố trí phù hợp với hai mảng kinh doanh vật liệu xây dựng. Kho bãi, phương tiện vận chuyển và thiết bị nâng hạ đáp ứng tốt việc lưu trữ, luân chuyển sắt thép.</w:t>
      </w:r>
    </w:p>
    <w:p w14:paraId="30B2CC8E" w14:textId="77777777" w:rsidR="00D43BD9" w:rsidRDefault="00000000">
      <w:pPr>
        <w:spacing w:line="360" w:lineRule="auto"/>
      </w:pPr>
      <w:r>
        <w:rPr>
          <w:noProof/>
        </w:rPr>
        <mc:AlternateContent>
          <mc:Choice Requires="wps">
            <w:drawing>
              <wp:anchor distT="0" distB="0" distL="114300" distR="114300" simplePos="0" relativeHeight="251661312" behindDoc="0" locked="0" layoutInCell="1" allowOverlap="1" wp14:anchorId="35E202B1" wp14:editId="3A8E198B">
                <wp:simplePos x="0" y="0"/>
                <wp:positionH relativeFrom="column">
                  <wp:posOffset>2339975</wp:posOffset>
                </wp:positionH>
                <wp:positionV relativeFrom="paragraph">
                  <wp:posOffset>38735</wp:posOffset>
                </wp:positionV>
                <wp:extent cx="1714500" cy="641985"/>
                <wp:effectExtent l="13970" t="13970" r="24130" b="14605"/>
                <wp:wrapNone/>
                <wp:docPr id="13" name="Rectangles 2"/>
                <wp:cNvGraphicFramePr/>
                <a:graphic xmlns:a="http://schemas.openxmlformats.org/drawingml/2006/main">
                  <a:graphicData uri="http://schemas.microsoft.com/office/word/2010/wordprocessingShape">
                    <wps:wsp>
                      <wps:cNvSpPr/>
                      <wps:spPr>
                        <a:xfrm>
                          <a:off x="2800350" y="774700"/>
                          <a:ext cx="1714500" cy="641985"/>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F92A592"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Cơ sở vật chất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5E202B1" id="Rectangles 2" o:spid="_x0000_s1058" style="position:absolute;margin-left:184.25pt;margin-top:3.05pt;width:135pt;height:50.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" fillcolor="white [3212]" strokecolor="black [3213]" strokeweight="2.25pt">
                <v:textbox>
                  <w:txbxContent>
                    <w:p w14:paraId="4F92A592"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Cơ sở vật chất</w:t>
                      </w:r>
                    </w:p>
                  </w:txbxContent>
                </v:textbox>
              </v:rect>
            </w:pict>
          </mc:Fallback>
        </mc:AlternateContent>
      </w:r>
    </w:p>
    <w:p w14:paraId="565E39AD" w14:textId="77777777" w:rsidR="00D43BD9" w:rsidRDefault="00000000">
      <w:pPr>
        <w:tabs>
          <w:tab w:val="left" w:pos="2070"/>
        </w:tabs>
        <w:spacing w:line="276" w:lineRule="auto"/>
        <w:jc w:val="both"/>
      </w:pPr>
      <w:r>
        <w:t xml:space="preserve">                                                                   </w:t>
      </w:r>
    </w:p>
    <w:p w14:paraId="77D796BC" w14:textId="77777777" w:rsidR="00D43BD9" w:rsidRDefault="00D43BD9">
      <w:pPr>
        <w:tabs>
          <w:tab w:val="left" w:pos="2070"/>
        </w:tabs>
        <w:spacing w:line="276" w:lineRule="auto"/>
        <w:jc w:val="both"/>
      </w:pPr>
    </w:p>
    <w:p w14:paraId="24BE91ED" w14:textId="77777777" w:rsidR="00D43BD9" w:rsidRDefault="00D43BD9">
      <w:pPr>
        <w:tabs>
          <w:tab w:val="left" w:pos="2070"/>
        </w:tabs>
        <w:spacing w:line="276" w:lineRule="auto"/>
        <w:jc w:val="both"/>
      </w:pPr>
    </w:p>
    <w:p w14:paraId="3DF0ECAB"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69504" behindDoc="0" locked="0" layoutInCell="1" allowOverlap="1" wp14:anchorId="7876A9C8" wp14:editId="7B5C5803">
                <wp:simplePos x="0" y="0"/>
                <wp:positionH relativeFrom="column">
                  <wp:posOffset>5753735</wp:posOffset>
                </wp:positionH>
                <wp:positionV relativeFrom="paragraph">
                  <wp:posOffset>165735</wp:posOffset>
                </wp:positionV>
                <wp:extent cx="0" cy="298450"/>
                <wp:effectExtent l="64135" t="0" r="73025" b="6350"/>
                <wp:wrapNone/>
                <wp:docPr id="62" name="Straight Arrow Connector 62"/>
                <wp:cNvGraphicFramePr/>
                <a:graphic xmlns:a="http://schemas.openxmlformats.org/drawingml/2006/main">
                  <a:graphicData uri="http://schemas.microsoft.com/office/word/2010/wordprocessingShape">
                    <wps:wsp>
                      <wps:cNvCnPr/>
                      <wps:spPr>
                        <a:xfrm>
                          <a:off x="0" y="0"/>
                          <a:ext cx="0" cy="298450"/>
                        </a:xfrm>
                        <a:prstGeom prst="straightConnector1">
                          <a:avLst/>
                        </a:prstGeom>
                        <a:ln w="285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53.05pt;margin-top:13.05pt;height:23.5pt;width:0pt;z-index:251669504;mso-width-relative:page;mso-height-relative:page;" filled="f" stroked="t" coordsize="21600,21600" o:gfxdata="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X1KUdUA&#10;AAAJAQAADwAAAAAAAAABACAAAAAiAAAAZHJzL2Rvd25yZXYueG1sUEsBAhQAFAAAAAgAh07iQJb5&#10;CMXpAQAA4wMAAA4AAAAAAAAAAQAgAAAAJAEAAGRycy9lMm9Eb2MueG1sUEsFBgAAAAAGAAYAWQEA&#10;AH8FAAAAAA==&#10;">
                <v:fill on="f" focussize="0,0"/>
                <v:stroke weight="2.25pt" color="#000000 [3213]" miterlimit="8" joinstyle="miter" endarrow="open"/>
                <v:imagedata o:title=""/>
                <o:lock v:ext="edit" aspectratio="f"/>
              </v:shape>
            </w:pict>
          </mc:Fallback>
        </mc:AlternateContent>
      </w:r>
    </w:p>
    <w:p w14:paraId="5EB41F1B"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68480" behindDoc="0" locked="0" layoutInCell="1" allowOverlap="1" wp14:anchorId="20A95CC2" wp14:editId="1C584716">
                <wp:simplePos x="0" y="0"/>
                <wp:positionH relativeFrom="column">
                  <wp:posOffset>3192780</wp:posOffset>
                </wp:positionH>
                <wp:positionV relativeFrom="paragraph">
                  <wp:posOffset>31750</wp:posOffset>
                </wp:positionV>
                <wp:extent cx="0" cy="298450"/>
                <wp:effectExtent l="64135" t="0" r="73025" b="6350"/>
                <wp:wrapNone/>
                <wp:docPr id="59" name="Straight Arrow Connector 59"/>
                <wp:cNvGraphicFramePr/>
                <a:graphic xmlns:a="http://schemas.openxmlformats.org/drawingml/2006/main">
                  <a:graphicData uri="http://schemas.microsoft.com/office/word/2010/wordprocessingShape">
                    <wps:wsp>
                      <wps:cNvCnPr/>
                      <wps:spPr>
                        <a:xfrm>
                          <a:off x="0" y="0"/>
                          <a:ext cx="0" cy="298450"/>
                        </a:xfrm>
                        <a:prstGeom prst="straightConnector1">
                          <a:avLst/>
                        </a:prstGeom>
                        <a:ln w="285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1.4pt;margin-top:2.5pt;height:23.5pt;width:0pt;z-index:251668480;mso-width-relative:page;mso-height-relative:page;" filled="f" stroked="t" coordsize="21600,21600" o:gfxdata="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g7aINIAAAAI&#10;AQAADwAAAAAAAAABACAAAAAiAAAAZHJzL2Rvd25yZXYueG1sUEsBAhQAFAAAAAgAh07iQIdpvGPp&#10;AQAA4wMAAA4AAAAAAAAAAQAgAAAAIQEAAGRycy9lMm9Eb2MueG1sUEsFBgAAAAAGAAYAWQEAAHwF&#10;AAAAAA==&#10;">
                <v:fill on="f" focussize="0,0"/>
                <v:stroke weight="2.25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667456" behindDoc="0" locked="0" layoutInCell="1" allowOverlap="1" wp14:anchorId="01ABCAD9" wp14:editId="36918E9F">
                <wp:simplePos x="0" y="0"/>
                <wp:positionH relativeFrom="column">
                  <wp:posOffset>960755</wp:posOffset>
                </wp:positionH>
                <wp:positionV relativeFrom="paragraph">
                  <wp:posOffset>5080</wp:posOffset>
                </wp:positionV>
                <wp:extent cx="0" cy="298450"/>
                <wp:effectExtent l="64135" t="0" r="73025" b="6350"/>
                <wp:wrapNone/>
                <wp:docPr id="58" name="Straight Arrow Connector 58"/>
                <wp:cNvGraphicFramePr/>
                <a:graphic xmlns:a="http://schemas.openxmlformats.org/drawingml/2006/main">
                  <a:graphicData uri="http://schemas.microsoft.com/office/word/2010/wordprocessingShape">
                    <wps:wsp>
                      <wps:cNvCnPr/>
                      <wps:spPr>
                        <a:xfrm>
                          <a:off x="1257300" y="1692910"/>
                          <a:ext cx="0" cy="298450"/>
                        </a:xfrm>
                        <a:prstGeom prst="straightConnector1">
                          <a:avLst/>
                        </a:prstGeom>
                        <a:ln w="2857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5.65pt;margin-top:0.4pt;height:23.5pt;width:0pt;z-index:251667456;mso-width-relative:page;mso-height-relative:page;" filled="f" stroked="t" coordsize="21600,21600" o:gfxdata="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R2jty0gAAAAcBAAAPAAAAAAAAAAEAIAAAACIAAABkcnMvZG93bnJldi54bWxQSwECFAAU&#10;AAAACACHTuJAWgwVDPcBAADvAwAADgAAAAAAAAABACAAAAAhAQAAZHJzL2Uyb0RvYy54bWxQSwUG&#10;AAAAAAYABgBZAQAAigUAAAAA&#10;">
                <v:fill on="f" focussize="0,0"/>
                <v:stroke weight="2.25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664384" behindDoc="0" locked="0" layoutInCell="1" allowOverlap="1" wp14:anchorId="09192E8D" wp14:editId="261B97F6">
                <wp:simplePos x="0" y="0"/>
                <wp:positionH relativeFrom="column">
                  <wp:posOffset>960755</wp:posOffset>
                </wp:positionH>
                <wp:positionV relativeFrom="paragraph">
                  <wp:posOffset>5715</wp:posOffset>
                </wp:positionV>
                <wp:extent cx="4807585" cy="22225"/>
                <wp:effectExtent l="0" t="13970" r="8255" b="24765"/>
                <wp:wrapNone/>
                <wp:docPr id="15" name="Straight Connector 15"/>
                <wp:cNvGraphicFramePr/>
                <a:graphic xmlns:a="http://schemas.openxmlformats.org/drawingml/2006/main">
                  <a:graphicData uri="http://schemas.microsoft.com/office/word/2010/wordprocessingShape">
                    <wps:wsp>
                      <wps:cNvCnPr/>
                      <wps:spPr>
                        <a:xfrm flipV="1">
                          <a:off x="1555750" y="1695450"/>
                          <a:ext cx="4807585" cy="22225"/>
                        </a:xfrm>
                        <a:prstGeom prst="line">
                          <a:avLst/>
                        </a:prstGeom>
                        <a:ln w="28575">
                          <a:gradFill>
                            <a:gsLst>
                              <a:gs pos="50000">
                                <a:schemeClr val="tx1"/>
                              </a:gs>
                              <a:gs pos="0">
                                <a:schemeClr val="tx1">
                                  <a:lumMod val="25000"/>
                                  <a:lumOff val="75000"/>
                                </a:schemeClr>
                              </a:gs>
                              <a:gs pos="100000">
                                <a:schemeClr val="tx1">
                                  <a:lumMod val="85000"/>
                                </a:schemeClr>
                              </a:gs>
                            </a:gsLst>
                            <a:lin ang="5400000" scaled="0"/>
                          </a:gra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75.65pt;margin-top:0.45pt;height:1.75pt;width:378.55pt;z-index:251664384;mso-width-relative:page;mso-height-relative:page;" filled="f" stroked="t" coordsize="21600,21600" o:gfxdata="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CV7zm1gAAAAYBAAAPAAAAAAAAAAEAIAAAACIAAABk&#10;cnMvZG93bnJldi54bWxQSwECFAAUAAAACACHTuJAKGRus0ECAADYBAAADgAAAAAAAAABACAAAAAl&#10;AQAAZHJzL2Uyb0RvYy54bWxQSwUGAAAAAAYABgBZAQAA2AUAAAAA&#10;">
                <v:fill on="f" focussize="0,0"/>
                <v:stroke weight="2.25pt" color="#000000" miterlimit="8" joinstyle="miter"/>
                <v:imagedata o:title=""/>
                <o:lock v:ext="edit" aspectratio="f"/>
              </v:line>
            </w:pict>
          </mc:Fallback>
        </mc:AlternateContent>
      </w:r>
      <w:r>
        <w:rPr>
          <w:noProof/>
        </w:rPr>
        <mc:AlternateContent>
          <mc:Choice Requires="wps">
            <w:drawing>
              <wp:anchor distT="0" distB="0" distL="114300" distR="114300" simplePos="0" relativeHeight="251663360" behindDoc="0" locked="0" layoutInCell="1" allowOverlap="1" wp14:anchorId="0BA18FD0" wp14:editId="5016D110">
                <wp:simplePos x="0" y="0"/>
                <wp:positionH relativeFrom="column">
                  <wp:posOffset>2498090</wp:posOffset>
                </wp:positionH>
                <wp:positionV relativeFrom="paragraph">
                  <wp:posOffset>-10881360</wp:posOffset>
                </wp:positionV>
                <wp:extent cx="3175" cy="291465"/>
                <wp:effectExtent l="13970" t="0" r="28575" b="13335"/>
                <wp:wrapNone/>
                <wp:docPr id="14" name="Straight Connector 14"/>
                <wp:cNvGraphicFramePr/>
                <a:graphic xmlns:a="http://schemas.openxmlformats.org/drawingml/2006/main">
                  <a:graphicData uri="http://schemas.microsoft.com/office/word/2010/wordprocessingShape">
                    <wps:wsp>
                      <wps:cNvCnPr/>
                      <wps:spPr>
                        <a:xfrm>
                          <a:off x="3552825" y="1416685"/>
                          <a:ext cx="3175" cy="291465"/>
                        </a:xfrm>
                        <a:prstGeom prst="line">
                          <a:avLst/>
                        </a:prstGeom>
                        <a:ln w="285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6.7pt;margin-top:-856.8pt;height:22.95pt;width:0.25pt;z-index:251663360;mso-width-relative:page;mso-height-relative:page;" filled="f" stroked="t" coordsize="21600,21600" o:gfxdata="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XY7NoAAAAP&#10;AQAADwAAAAAAAAABACAAAAAiAAAAZHJzL2Rvd25yZXYueG1sUEsBAhQAFAAAAAgAh07iQNcx2hnh&#10;AQAAxQMAAA4AAAAAAAAAAQAgAAAAKQEAAGRycy9lMm9Eb2MueG1sUEsFBgAAAAAGAAYAWQEAAHwF&#10;AAAAAA==&#10;">
                <v:fill on="f" focussize="0,0"/>
                <v:stroke weight="2.25pt" color="#000000 [3213]" miterlimit="8" joinstyle="miter"/>
                <v:imagedata o:title=""/>
                <o:lock v:ext="edit" aspectratio="f"/>
              </v:line>
            </w:pict>
          </mc:Fallback>
        </mc:AlternateContent>
      </w:r>
    </w:p>
    <w:p w14:paraId="3F1A377C"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65408" behindDoc="0" locked="0" layoutInCell="1" allowOverlap="1" wp14:anchorId="165F3CFD" wp14:editId="5EB37825">
                <wp:simplePos x="0" y="0"/>
                <wp:positionH relativeFrom="column">
                  <wp:posOffset>2605405</wp:posOffset>
                </wp:positionH>
                <wp:positionV relativeFrom="paragraph">
                  <wp:posOffset>160655</wp:posOffset>
                </wp:positionV>
                <wp:extent cx="1298575" cy="620395"/>
                <wp:effectExtent l="13970" t="13970" r="28575" b="20955"/>
                <wp:wrapNone/>
                <wp:docPr id="17" name="Rectangles 42"/>
                <wp:cNvGraphicFramePr/>
                <a:graphic xmlns:a="http://schemas.openxmlformats.org/drawingml/2006/main">
                  <a:graphicData uri="http://schemas.microsoft.com/office/word/2010/wordprocessingShape">
                    <wps:wsp>
                      <wps:cNvSpPr/>
                      <wps:spPr>
                        <a:xfrm>
                          <a:off x="0" y="0"/>
                          <a:ext cx="1298575" cy="620395"/>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57F7DE0"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Kho bãi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5F3CFD" id="Rectangles 42" o:spid="_x0000_s1059" style="position:absolute;left:0;text-align:left;margin-left:205.15pt;margin-top:12.65pt;width:102.25pt;height:48.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" fillcolor="white [3212]" strokecolor="black [3213]" strokeweight="2.25pt">
                <v:textbox>
                  <w:txbxContent>
                    <w:p w14:paraId="757F7DE0"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Kho bãi</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26151329" wp14:editId="118CDF11">
                <wp:simplePos x="0" y="0"/>
                <wp:positionH relativeFrom="column">
                  <wp:posOffset>325755</wp:posOffset>
                </wp:positionH>
                <wp:positionV relativeFrom="paragraph">
                  <wp:posOffset>136525</wp:posOffset>
                </wp:positionV>
                <wp:extent cx="1221105" cy="561975"/>
                <wp:effectExtent l="13970" t="13970" r="14605" b="18415"/>
                <wp:wrapNone/>
                <wp:docPr id="43" name="Rectangles 43"/>
                <wp:cNvGraphicFramePr/>
                <a:graphic xmlns:a="http://schemas.openxmlformats.org/drawingml/2006/main">
                  <a:graphicData uri="http://schemas.microsoft.com/office/word/2010/wordprocessingShape">
                    <wps:wsp>
                      <wps:cNvSpPr/>
                      <wps:spPr>
                        <a:xfrm>
                          <a:off x="0" y="0"/>
                          <a:ext cx="1221105" cy="561975"/>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6ED5D6A"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Văn phòng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151329" id="Rectangles 43" o:spid="_x0000_s1060" style="position:absolute;left:0;text-align:left;margin-left:25.65pt;margin-top:10.75pt;width:96.15pt;height:44.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" fillcolor="white [3212]" strokecolor="black [3213]" strokeweight="2.25pt">
                <v:textbox>
                  <w:txbxContent>
                    <w:p w14:paraId="06ED5D6A"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Văn phòng</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64565A7A" wp14:editId="5FD9E936">
                <wp:simplePos x="0" y="0"/>
                <wp:positionH relativeFrom="column">
                  <wp:posOffset>5127625</wp:posOffset>
                </wp:positionH>
                <wp:positionV relativeFrom="paragraph">
                  <wp:posOffset>130175</wp:posOffset>
                </wp:positionV>
                <wp:extent cx="1181735" cy="661670"/>
                <wp:effectExtent l="13970" t="13970" r="23495" b="25400"/>
                <wp:wrapNone/>
                <wp:docPr id="63" name="Rectangles 63"/>
                <wp:cNvGraphicFramePr/>
                <a:graphic xmlns:a="http://schemas.openxmlformats.org/drawingml/2006/main">
                  <a:graphicData uri="http://schemas.microsoft.com/office/word/2010/wordprocessingShape">
                    <wps:wsp>
                      <wps:cNvSpPr/>
                      <wps:spPr>
                        <a:xfrm>
                          <a:off x="0" y="0"/>
                          <a:ext cx="1181735" cy="661670"/>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40757BA"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Phương tiện vận chuyển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4565A7A" id="Rectangles 63" o:spid="_x0000_s1061" style="position:absolute;left:0;text-align:left;margin-left:403.75pt;margin-top:10.25pt;width:93.05pt;height:52.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" fillcolor="white [3212]" strokecolor="black [3213]" strokeweight="2.25pt">
                <v:textbox>
                  <w:txbxContent>
                    <w:p w14:paraId="440757BA" w14:textId="77777777" w:rsidR="00D43BD9" w:rsidRDefault="00000000">
                      <w:pPr>
                        <w:jc w:val="cente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Phương tiện vận chuyển</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45D4B63A" wp14:editId="0C5FA158">
                <wp:simplePos x="0" y="0"/>
                <wp:positionH relativeFrom="column">
                  <wp:posOffset>2723515</wp:posOffset>
                </wp:positionH>
                <wp:positionV relativeFrom="paragraph">
                  <wp:posOffset>67945</wp:posOffset>
                </wp:positionV>
                <wp:extent cx="0" cy="12700"/>
                <wp:effectExtent l="0" t="0" r="0" b="0"/>
                <wp:wrapNone/>
                <wp:docPr id="16" name="Straight Connector 16"/>
                <wp:cNvGraphicFramePr/>
                <a:graphic xmlns:a="http://schemas.openxmlformats.org/drawingml/2006/main">
                  <a:graphicData uri="http://schemas.microsoft.com/office/word/2010/wordprocessingShape">
                    <wps:wsp>
                      <wps:cNvCnPr/>
                      <wps:spPr>
                        <a:xfrm flipV="1">
                          <a:off x="3803650" y="1714500"/>
                          <a:ext cx="0" cy="127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14.45pt;margin-top:5.35pt;height:1pt;width:0pt;z-index:251662336;mso-width-relative:page;mso-height-relative:page;" filled="f" stroked="t" coordsize="21600,21600" o:gfxdata="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NxeLGdMAAAAJ&#10;AQAADwAAAAAAAAABACAAAAAiAAAAZHJzL2Rvd25yZXYueG1sUEsBAhQAFAAAAAgAh07iQI/6ZyLo&#10;AQAAywMAAA4AAAAAAAAAAQAgAAAAIgEAAGRycy9lMm9Eb2MueG1sUEsFBgAAAAAGAAYAWQEAAHwF&#10;AAAAAA==&#10;">
                <v:fill on="f" focussize="0,0"/>
                <v:stroke weight="1pt" color="#4874CB [3204]" miterlimit="8" joinstyle="miter"/>
                <v:imagedata o:title=""/>
                <o:lock v:ext="edit" aspectratio="f"/>
              </v:line>
            </w:pict>
          </mc:Fallback>
        </mc:AlternateContent>
      </w:r>
    </w:p>
    <w:p w14:paraId="6BCF605E" w14:textId="77777777" w:rsidR="00D43BD9" w:rsidRDefault="00D43BD9">
      <w:pPr>
        <w:tabs>
          <w:tab w:val="left" w:pos="2070"/>
        </w:tabs>
        <w:spacing w:line="276" w:lineRule="auto"/>
        <w:jc w:val="both"/>
      </w:pPr>
    </w:p>
    <w:p w14:paraId="0DB0EB91" w14:textId="77777777" w:rsidR="00D43BD9" w:rsidRDefault="00D43BD9">
      <w:pPr>
        <w:tabs>
          <w:tab w:val="left" w:pos="2070"/>
        </w:tabs>
        <w:spacing w:line="276" w:lineRule="auto"/>
        <w:jc w:val="both"/>
      </w:pPr>
    </w:p>
    <w:p w14:paraId="5749BF10" w14:textId="77777777" w:rsidR="00D43BD9" w:rsidRDefault="00D43BD9">
      <w:pPr>
        <w:tabs>
          <w:tab w:val="left" w:pos="2070"/>
        </w:tabs>
        <w:spacing w:line="276" w:lineRule="auto"/>
        <w:jc w:val="both"/>
      </w:pPr>
    </w:p>
    <w:p w14:paraId="4333BB27" w14:textId="77777777" w:rsidR="00D43BD9" w:rsidRDefault="00000000">
      <w:pPr>
        <w:tabs>
          <w:tab w:val="left" w:pos="2070"/>
        </w:tabs>
        <w:spacing w:line="276" w:lineRule="auto"/>
        <w:jc w:val="both"/>
      </w:pPr>
      <w:r>
        <w:rPr>
          <w:noProof/>
        </w:rPr>
        <w:lastRenderedPageBreak/>
        <mc:AlternateContent>
          <mc:Choice Requires="wps">
            <w:drawing>
              <wp:anchor distT="0" distB="0" distL="114300" distR="114300" simplePos="0" relativeHeight="251745280" behindDoc="0" locked="0" layoutInCell="1" allowOverlap="1" wp14:anchorId="4BBD7161" wp14:editId="3DB369DC">
                <wp:simplePos x="0" y="0"/>
                <wp:positionH relativeFrom="column">
                  <wp:posOffset>5753735</wp:posOffset>
                </wp:positionH>
                <wp:positionV relativeFrom="paragraph">
                  <wp:posOffset>104775</wp:posOffset>
                </wp:positionV>
                <wp:extent cx="0" cy="258445"/>
                <wp:effectExtent l="50800" t="0" r="55880" b="635"/>
                <wp:wrapNone/>
                <wp:docPr id="191" name="Straight Arrow Connector 191"/>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53.05pt;margin-top:8.25pt;height:20.35pt;width:0pt;z-index:251745280;mso-width-relative:page;mso-height-relative:page;" filled="f" stroked="t" coordsize="21600,21600" o:gfxdata="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6Ket51AAA&#10;AAkBAAAPAAAAAAAAAAEAIAAAACIAAABkcnMvZG93bnJldi54bWxQSwECFAAUAAAACACHTuJAgI4T&#10;L+kBAADlAwAADgAAAAAAAAABACAAAAAjAQAAZHJzL2Uyb0RvYy54bWxQSwUGAAAAAAYABgBZAQAA&#10;fgUAAAAA&#10;">
                <v:fill on="f" focussize="0,0"/>
                <v:stroke weight="1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737088" behindDoc="0" locked="0" layoutInCell="1" allowOverlap="1" wp14:anchorId="26F0EBAC" wp14:editId="038DFBA8">
                <wp:simplePos x="0" y="0"/>
                <wp:positionH relativeFrom="column">
                  <wp:posOffset>3268345</wp:posOffset>
                </wp:positionH>
                <wp:positionV relativeFrom="paragraph">
                  <wp:posOffset>85725</wp:posOffset>
                </wp:positionV>
                <wp:extent cx="0" cy="258445"/>
                <wp:effectExtent l="50800" t="0" r="55880" b="635"/>
                <wp:wrapNone/>
                <wp:docPr id="180" name="Straight Arrow Connector 180"/>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7.35pt;margin-top:6.75pt;height:20.35pt;width:0pt;z-index:251737088;mso-width-relative:page;mso-height-relative:page;" filled="f" stroked="t" coordsize="21600,21600" o:gfxdata="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Hp+rHW&#10;AAAACQEAAA8AAAAAAAAAAQAgAAAAIgAAAGRycy9kb3ducmV2LnhtbFBLAQIUABQAAAAIAIdO4kDp&#10;jIeg6QEAAOUDAAAOAAAAAAAAAAEAIAAAACUBAABkcnMvZTJvRG9jLnhtbFBLBQYAAAAABgAGAFkB&#10;AACABQAAAAA=&#10;">
                <v:fill on="f" focussize="0,0"/>
                <v:stroke weight="1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671552" behindDoc="0" locked="0" layoutInCell="1" allowOverlap="1" wp14:anchorId="78FC0B28" wp14:editId="78450765">
                <wp:simplePos x="0" y="0"/>
                <wp:positionH relativeFrom="column">
                  <wp:posOffset>908050</wp:posOffset>
                </wp:positionH>
                <wp:positionV relativeFrom="paragraph">
                  <wp:posOffset>19685</wp:posOffset>
                </wp:positionV>
                <wp:extent cx="0" cy="258445"/>
                <wp:effectExtent l="50800" t="0" r="55880" b="635"/>
                <wp:wrapNone/>
                <wp:docPr id="64" name="Straight Arrow Connector 64"/>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1.5pt;margin-top:1.55pt;height:20.35pt;width:0pt;z-index:251671552;mso-width-relative:page;mso-height-relative:page;" filled="f" stroked="t" coordsize="21600,21600" o:gfxdata="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1qSGX1AAA&#10;AAgBAAAPAAAAAAAAAAEAIAAAACIAAABkcnMvZG93bnJldi54bWxQSwECFAAUAAAACACHTuJAZwtE&#10;SekBAADjAwAADgAAAAAAAAABACAAAAAjAQAAZHJzL2Uyb0RvYy54bWxQSwUGAAAAAAYABgBZAQAA&#10;fgUAAAAA&#10;">
                <v:fill on="f" focussize="0,0"/>
                <v:stroke weight="1pt" color="#000000 [3213]" miterlimit="8" joinstyle="miter" endarrow="open"/>
                <v:imagedata o:title=""/>
                <o:lock v:ext="edit" aspectratio="f"/>
              </v:shape>
            </w:pict>
          </mc:Fallback>
        </mc:AlternateContent>
      </w:r>
    </w:p>
    <w:p w14:paraId="329FA80D"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76672" behindDoc="0" locked="0" layoutInCell="1" allowOverlap="1" wp14:anchorId="0B39B64A" wp14:editId="4012ED74">
                <wp:simplePos x="0" y="0"/>
                <wp:positionH relativeFrom="column">
                  <wp:posOffset>2611755</wp:posOffset>
                </wp:positionH>
                <wp:positionV relativeFrom="paragraph">
                  <wp:posOffset>172720</wp:posOffset>
                </wp:positionV>
                <wp:extent cx="1344295" cy="340995"/>
                <wp:effectExtent l="6350" t="6350" r="20955" b="18415"/>
                <wp:wrapNone/>
                <wp:docPr id="84" name="Rectangles 84"/>
                <wp:cNvGraphicFramePr/>
                <a:graphic xmlns:a="http://schemas.openxmlformats.org/drawingml/2006/main">
                  <a:graphicData uri="http://schemas.microsoft.com/office/word/2010/wordprocessingShape">
                    <wps:wsp>
                      <wps:cNvSpPr/>
                      <wps:spPr>
                        <a:xfrm>
                          <a:off x="0" y="0"/>
                          <a:ext cx="1344295" cy="34099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2DD6BFF" w14:textId="77777777" w:rsidR="00D43BD9" w:rsidRDefault="00000000">
                            <w:pPr>
                              <w:jc w:val="cente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Kho vật liệu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B39B64A" id="Rectangles 84" o:spid="_x0000_s1062" style="position:absolute;left:0;text-align:left;margin-left:205.65pt;margin-top:13.6pt;width:105.85pt;height:26.8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" fillcolor="white [3212]" strokecolor="black [3213]" strokeweight="1pt">
                <v:textbox>
                  <w:txbxContent>
                    <w:p w14:paraId="42DD6BFF" w14:textId="77777777" w:rsidR="00D43BD9" w:rsidRDefault="00000000">
                      <w:pPr>
                        <w:jc w:val="cente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Kho vật liệu</w:t>
                      </w:r>
                    </w:p>
                  </w:txbxContent>
                </v:textbox>
              </v:rect>
            </w:pict>
          </mc:Fallback>
        </mc:AlternateContent>
      </w:r>
      <w:r>
        <w:rPr>
          <w:noProof/>
        </w:rPr>
        <mc:AlternateContent>
          <mc:Choice Requires="wps">
            <w:drawing>
              <wp:anchor distT="0" distB="0" distL="114300" distR="114300" simplePos="0" relativeHeight="251672576" behindDoc="0" locked="0" layoutInCell="1" allowOverlap="1" wp14:anchorId="312C5A4D" wp14:editId="0D9109AD">
                <wp:simplePos x="0" y="0"/>
                <wp:positionH relativeFrom="column">
                  <wp:posOffset>271145</wp:posOffset>
                </wp:positionH>
                <wp:positionV relativeFrom="paragraph">
                  <wp:posOffset>115570</wp:posOffset>
                </wp:positionV>
                <wp:extent cx="1197610" cy="477520"/>
                <wp:effectExtent l="6350" t="6350" r="15240" b="19050"/>
                <wp:wrapNone/>
                <wp:docPr id="65" name="Rectangles 65"/>
                <wp:cNvGraphicFramePr/>
                <a:graphic xmlns:a="http://schemas.openxmlformats.org/drawingml/2006/main">
                  <a:graphicData uri="http://schemas.microsoft.com/office/word/2010/wordprocessingShape">
                    <wps:wsp>
                      <wps:cNvSpPr/>
                      <wps:spPr>
                        <a:xfrm>
                          <a:off x="0" y="0"/>
                          <a:ext cx="1197610" cy="47752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EC702C6" w14:textId="77777777" w:rsidR="00D43BD9" w:rsidRDefault="00000000">
                            <w:pPr>
                              <w:jc w:val="center"/>
                              <w:rPr>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Quản lí kinh doanh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12C5A4D" id="Rectangles 65" o:spid="_x0000_s1063" style="position:absolute;left:0;text-align:left;margin-left:21.35pt;margin-top:9.1pt;width:94.3pt;height:37.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" fillcolor="white [3212]" strokecolor="black [3213]" strokeweight="1pt">
                <v:textbox>
                  <w:txbxContent>
                    <w:p w14:paraId="5EC702C6" w14:textId="77777777" w:rsidR="00D43BD9" w:rsidRDefault="00000000">
                      <w:pPr>
                        <w:jc w:val="center"/>
                        <w:rPr>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Quản lí kinh doanh</w:t>
                      </w:r>
                    </w:p>
                  </w:txbxContent>
                </v:textbox>
              </v:rect>
            </w:pict>
          </mc:Fallback>
        </mc:AlternateContent>
      </w:r>
    </w:p>
    <w:p w14:paraId="31FECF3E"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0768" behindDoc="0" locked="0" layoutInCell="1" allowOverlap="1" wp14:anchorId="102CF330" wp14:editId="277A3AE7">
                <wp:simplePos x="0" y="0"/>
                <wp:positionH relativeFrom="column">
                  <wp:posOffset>5120640</wp:posOffset>
                </wp:positionH>
                <wp:positionV relativeFrom="paragraph">
                  <wp:posOffset>13335</wp:posOffset>
                </wp:positionV>
                <wp:extent cx="1225550" cy="335915"/>
                <wp:effectExtent l="6350" t="6350" r="17780" b="8255"/>
                <wp:wrapNone/>
                <wp:docPr id="91" name="Rectangles 91"/>
                <wp:cNvGraphicFramePr/>
                <a:graphic xmlns:a="http://schemas.openxmlformats.org/drawingml/2006/main">
                  <a:graphicData uri="http://schemas.microsoft.com/office/word/2010/wordprocessingShape">
                    <wps:wsp>
                      <wps:cNvSpPr/>
                      <wps:spPr>
                        <a:xfrm>
                          <a:off x="0" y="0"/>
                          <a:ext cx="1225550" cy="33591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0F7F901"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Thiết bị hạ nâng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02CF330" id="Rectangles 91" o:spid="_x0000_s1064" style="position:absolute;left:0;text-align:left;margin-left:403.2pt;margin-top:1.05pt;width:96.5pt;height:26.4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" fillcolor="white [3212]" strokecolor="black [3213]" strokeweight="1pt">
                <v:textbox>
                  <w:txbxContent>
                    <w:p w14:paraId="20F7F901"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Thiết bị hạ nâng</w:t>
                      </w:r>
                    </w:p>
                  </w:txbxContent>
                </v:textbox>
              </v:rect>
            </w:pict>
          </mc:Fallback>
        </mc:AlternateContent>
      </w:r>
    </w:p>
    <w:p w14:paraId="1761532B"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38112" behindDoc="0" locked="0" layoutInCell="1" allowOverlap="1" wp14:anchorId="173267D1" wp14:editId="03C583BD">
                <wp:simplePos x="0" y="0"/>
                <wp:positionH relativeFrom="column">
                  <wp:posOffset>3263900</wp:posOffset>
                </wp:positionH>
                <wp:positionV relativeFrom="paragraph">
                  <wp:posOffset>158750</wp:posOffset>
                </wp:positionV>
                <wp:extent cx="0" cy="258445"/>
                <wp:effectExtent l="50800" t="0" r="55880" b="635"/>
                <wp:wrapNone/>
                <wp:docPr id="181" name="Straight Arrow Connector 181"/>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7pt;margin-top:12.5pt;height:20.35pt;width:0pt;z-index:251738112;mso-width-relative:page;mso-height-relative:page;" filled="f" stroked="t" coordsize="21600,21600" o:gfxdata="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PADsHW&#10;AAAACQEAAA8AAAAAAAAAAQAgAAAAIgAAAGRycy9kb3ducmV2LnhtbFBLAQIUABQAAAAIAIdO4kBz&#10;JVY/6QEAAOUDAAAOAAAAAAAAAAEAIAAAACUBAABkcnMvZTJvRG9jLnhtbFBLBQYAAAAABgAGAFkB&#10;AACABQAAAAA=&#10;">
                <v:fill on="f" focussize="0,0"/>
                <v:stroke weight="1pt" color="#000000 [3213]" miterlimit="8" joinstyle="miter" endarrow="open"/>
                <v:imagedata o:title=""/>
                <o:lock v:ext="edit" aspectratio="f"/>
              </v:shape>
            </w:pict>
          </mc:Fallback>
        </mc:AlternateContent>
      </w:r>
    </w:p>
    <w:p w14:paraId="0BC063B4"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6304" behindDoc="0" locked="0" layoutInCell="1" allowOverlap="1" wp14:anchorId="4B5B8FB9" wp14:editId="12A5908A">
                <wp:simplePos x="0" y="0"/>
                <wp:positionH relativeFrom="column">
                  <wp:posOffset>5746115</wp:posOffset>
                </wp:positionH>
                <wp:positionV relativeFrom="paragraph">
                  <wp:posOffset>12065</wp:posOffset>
                </wp:positionV>
                <wp:extent cx="0" cy="258445"/>
                <wp:effectExtent l="50800" t="0" r="55880" b="635"/>
                <wp:wrapNone/>
                <wp:docPr id="192" name="Straight Arrow Connector 192"/>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52.45pt;margin-top:0.95pt;height:20.35pt;width:0pt;z-index:251746304;mso-width-relative:page;mso-height-relative:page;" filled="f" stroked="t" coordsize="21600,21600" o:gfxdata="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bxrdk1AAA&#10;AAgBAAAPAAAAAAAAAAEAIAAAACIAAABkcnMvZG93bnJldi54bWxQSwECFAAUAAAACACHTuJAb3IQ&#10;VOkBAADlAwAADgAAAAAAAAABACAAAAAjAQAAZHJzL2Uyb0RvYy54bWxQSwUGAAAAAAYABgBZAQAA&#10;fgUAAAAA&#10;">
                <v:fill on="f" focussize="0,0"/>
                <v:stroke weight="1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734016" behindDoc="0" locked="0" layoutInCell="1" allowOverlap="1" wp14:anchorId="74A6B9EC" wp14:editId="3B3790FD">
                <wp:simplePos x="0" y="0"/>
                <wp:positionH relativeFrom="column">
                  <wp:posOffset>895350</wp:posOffset>
                </wp:positionH>
                <wp:positionV relativeFrom="paragraph">
                  <wp:posOffset>63500</wp:posOffset>
                </wp:positionV>
                <wp:extent cx="0" cy="258445"/>
                <wp:effectExtent l="50800" t="0" r="55880" b="635"/>
                <wp:wrapNone/>
                <wp:docPr id="172" name="Straight Arrow Connector 172"/>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0.5pt;margin-top:5pt;height:20.35pt;width:0pt;z-index:251734016;mso-width-relative:page;mso-height-relative:page;" filled="f" stroked="t" coordsize="21600,21600" o:gfxdata="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C2D5XTAAAA&#10;CQEAAA8AAAAAAAAAAQAgAAAAIgAAAGRycy9kb3ducmV2LnhtbFBLAQIUABQAAAAIAIdO4kDd1aC3&#10;6QEAAOUDAAAOAAAAAAAAAAEAIAAAACIBAABkcnMvZTJvRG9jLnhtbFBLBQYAAAAABgAGAFkBAAB9&#10;BQAAAAA=&#10;">
                <v:fill on="f" focussize="0,0"/>
                <v:stroke weight="1pt" color="#000000 [3213]" miterlimit="8" joinstyle="miter" endarrow="open"/>
                <v:imagedata o:title=""/>
                <o:lock v:ext="edit" aspectratio="f"/>
              </v:shape>
            </w:pict>
          </mc:Fallback>
        </mc:AlternateContent>
      </w:r>
    </w:p>
    <w:p w14:paraId="6EBDA404"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1792" behindDoc="0" locked="0" layoutInCell="1" allowOverlap="1" wp14:anchorId="5DC2164C" wp14:editId="79DE3A06">
                <wp:simplePos x="0" y="0"/>
                <wp:positionH relativeFrom="column">
                  <wp:posOffset>5147945</wp:posOffset>
                </wp:positionH>
                <wp:positionV relativeFrom="paragraph">
                  <wp:posOffset>100965</wp:posOffset>
                </wp:positionV>
                <wp:extent cx="1216660" cy="320040"/>
                <wp:effectExtent l="6350" t="6350" r="11430" b="8890"/>
                <wp:wrapNone/>
                <wp:docPr id="93" name="Rectangles 93"/>
                <wp:cNvGraphicFramePr/>
                <a:graphic xmlns:a="http://schemas.openxmlformats.org/drawingml/2006/main">
                  <a:graphicData uri="http://schemas.microsoft.com/office/word/2010/wordprocessingShape">
                    <wps:wsp>
                      <wps:cNvSpPr/>
                      <wps:spPr>
                        <a:xfrm>
                          <a:off x="0" y="0"/>
                          <a:ext cx="1216660" cy="32004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5C5E690"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Xe tải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C2164C" id="Rectangles 93" o:spid="_x0000_s1065" style="position:absolute;left:0;text-align:left;margin-left:405.35pt;margin-top:7.95pt;width:95.8pt;height:25.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" fillcolor="white [3212]" strokecolor="black [3213]" strokeweight="1pt">
                <v:textbox>
                  <w:txbxContent>
                    <w:p w14:paraId="15C5E690"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Xe tải</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5D64DEE8" wp14:editId="01C84553">
                <wp:simplePos x="0" y="0"/>
                <wp:positionH relativeFrom="column">
                  <wp:posOffset>2591435</wp:posOffset>
                </wp:positionH>
                <wp:positionV relativeFrom="paragraph">
                  <wp:posOffset>73025</wp:posOffset>
                </wp:positionV>
                <wp:extent cx="1364615" cy="357505"/>
                <wp:effectExtent l="6350" t="6350" r="15875" b="17145"/>
                <wp:wrapNone/>
                <wp:docPr id="85" name="Rectangles 85"/>
                <wp:cNvGraphicFramePr/>
                <a:graphic xmlns:a="http://schemas.openxmlformats.org/drawingml/2006/main">
                  <a:graphicData uri="http://schemas.microsoft.com/office/word/2010/wordprocessingShape">
                    <wps:wsp>
                      <wps:cNvSpPr/>
                      <wps:spPr>
                        <a:xfrm>
                          <a:off x="0" y="0"/>
                          <a:ext cx="1364615" cy="35750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A94D556"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Phân loại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64DEE8" id="Rectangles 85" o:spid="_x0000_s1066" style="position:absolute;left:0;text-align:left;margin-left:204.05pt;margin-top:5.75pt;width:107.45pt;height:28.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" fillcolor="white [3212]" strokecolor="black [3213]" strokeweight="1pt">
                <v:textbox>
                  <w:txbxContent>
                    <w:p w14:paraId="5A94D556"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Phân loại</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7B1828DC" wp14:editId="68E48A77">
                <wp:simplePos x="0" y="0"/>
                <wp:positionH relativeFrom="column">
                  <wp:posOffset>265430</wp:posOffset>
                </wp:positionH>
                <wp:positionV relativeFrom="paragraph">
                  <wp:posOffset>171450</wp:posOffset>
                </wp:positionV>
                <wp:extent cx="1209675" cy="501650"/>
                <wp:effectExtent l="6350" t="6350" r="18415" b="10160"/>
                <wp:wrapNone/>
                <wp:docPr id="66" name="Rectangles 66"/>
                <wp:cNvGraphicFramePr/>
                <a:graphic xmlns:a="http://schemas.openxmlformats.org/drawingml/2006/main">
                  <a:graphicData uri="http://schemas.microsoft.com/office/word/2010/wordprocessingShape">
                    <wps:wsp>
                      <wps:cNvSpPr/>
                      <wps:spPr>
                        <a:xfrm>
                          <a:off x="0" y="0"/>
                          <a:ext cx="1209675" cy="50165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4C9CCCE" w14:textId="77777777" w:rsidR="00D43BD9" w:rsidRDefault="00000000">
                            <w:pPr>
                              <w:jc w:val="center"/>
                              <w:rPr>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Tài chính kế toán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B1828DC" id="Rectangles 66" o:spid="_x0000_s1067" style="position:absolute;left:0;text-align:left;margin-left:20.9pt;margin-top:13.5pt;width:95.25pt;height:39.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" fillcolor="white [3212]" strokecolor="black [3213]" strokeweight="1pt">
                <v:textbox>
                  <w:txbxContent>
                    <w:p w14:paraId="34C9CCCE" w14:textId="77777777" w:rsidR="00D43BD9" w:rsidRDefault="00000000">
                      <w:pPr>
                        <w:jc w:val="center"/>
                        <w:rPr>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Tài chính kế toán</w:t>
                      </w:r>
                    </w:p>
                  </w:txbxContent>
                </v:textbox>
              </v:rect>
            </w:pict>
          </mc:Fallback>
        </mc:AlternateContent>
      </w:r>
    </w:p>
    <w:p w14:paraId="7C4A0D0F" w14:textId="77777777" w:rsidR="00D43BD9" w:rsidRDefault="00D43BD9">
      <w:pPr>
        <w:tabs>
          <w:tab w:val="left" w:pos="2070"/>
        </w:tabs>
        <w:spacing w:line="276" w:lineRule="auto"/>
        <w:jc w:val="both"/>
      </w:pPr>
    </w:p>
    <w:p w14:paraId="3FE3EFF6"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7328" behindDoc="0" locked="0" layoutInCell="1" allowOverlap="1" wp14:anchorId="22A0E274" wp14:editId="111C5336">
                <wp:simplePos x="0" y="0"/>
                <wp:positionH relativeFrom="column">
                  <wp:posOffset>5745480</wp:posOffset>
                </wp:positionH>
                <wp:positionV relativeFrom="paragraph">
                  <wp:posOffset>74295</wp:posOffset>
                </wp:positionV>
                <wp:extent cx="0" cy="258445"/>
                <wp:effectExtent l="50800" t="0" r="55880" b="635"/>
                <wp:wrapNone/>
                <wp:docPr id="193" name="Straight Arrow Connector 193"/>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52.4pt;margin-top:5.85pt;height:20.35pt;width:0pt;z-index:251747328;mso-width-relative:page;mso-height-relative:page;" filled="f" stroked="t" coordsize="21600,21600" o:gfxdata="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moP5nV&#10;AAAACQEAAA8AAAAAAAAAAQAgAAAAIgAAAGRycy9kb3ducmV2LnhtbFBLAQIUABQAAAAIAIdO4kD1&#10;28HL6gEAAOUDAAAOAAAAAAAAAAEAIAAAACQBAABkcnMvZTJvRG9jLnhtbFBLBQYAAAAABgAGAFkB&#10;AACABQAAAAA=&#10;">
                <v:fill on="f" focussize="0,0"/>
                <v:stroke weight="1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739136" behindDoc="0" locked="0" layoutInCell="1" allowOverlap="1" wp14:anchorId="06B0F4A5" wp14:editId="4DA60FFE">
                <wp:simplePos x="0" y="0"/>
                <wp:positionH relativeFrom="column">
                  <wp:posOffset>3255645</wp:posOffset>
                </wp:positionH>
                <wp:positionV relativeFrom="paragraph">
                  <wp:posOffset>90170</wp:posOffset>
                </wp:positionV>
                <wp:extent cx="0" cy="258445"/>
                <wp:effectExtent l="50800" t="0" r="55880" b="635"/>
                <wp:wrapNone/>
                <wp:docPr id="182" name="Straight Arrow Connector 182"/>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6.35pt;margin-top:7.1pt;height:20.35pt;width:0pt;z-index:251739136;mso-width-relative:page;mso-height-relative:page;" filled="f" stroked="t" coordsize="21600,21600" o:gfxdata="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8ulCdUA&#10;AAAJAQAADwAAAAAAAAABACAAAAAiAAAAZHJzL2Rvd25yZXYueG1sUEsBAhQAFAAAAAgAh07iQJzZ&#10;VUTpAQAA5QMAAA4AAAAAAAAAAQAgAAAAJAEAAGRycy9lMm9Eb2MueG1sUEsFBgAAAAAGAAYAWQEA&#10;AH8FAAAAAA==&#10;">
                <v:fill on="f" focussize="0,0"/>
                <v:stroke weight="1pt" color="#000000 [3213]" miterlimit="8" joinstyle="miter" endarrow="open"/>
                <v:imagedata o:title=""/>
                <o:lock v:ext="edit" aspectratio="f"/>
              </v:shape>
            </w:pict>
          </mc:Fallback>
        </mc:AlternateContent>
      </w:r>
    </w:p>
    <w:p w14:paraId="26797F6B"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2816" behindDoc="0" locked="0" layoutInCell="1" allowOverlap="1" wp14:anchorId="76C069FF" wp14:editId="4EAF5CF6">
                <wp:simplePos x="0" y="0"/>
                <wp:positionH relativeFrom="column">
                  <wp:posOffset>5134610</wp:posOffset>
                </wp:positionH>
                <wp:positionV relativeFrom="paragraph">
                  <wp:posOffset>153035</wp:posOffset>
                </wp:positionV>
                <wp:extent cx="1229360" cy="364490"/>
                <wp:effectExtent l="6350" t="6350" r="13970" b="10160"/>
                <wp:wrapNone/>
                <wp:docPr id="94" name="Rectangles 94"/>
                <wp:cNvGraphicFramePr/>
                <a:graphic xmlns:a="http://schemas.openxmlformats.org/drawingml/2006/main">
                  <a:graphicData uri="http://schemas.microsoft.com/office/word/2010/wordprocessingShape">
                    <wps:wsp>
                      <wps:cNvSpPr/>
                      <wps:spPr>
                        <a:xfrm>
                          <a:off x="0" y="0"/>
                          <a:ext cx="1229360" cy="36449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B3B60D"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Xe cẩu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6C069FF" id="Rectangles 94" o:spid="_x0000_s1068" style="position:absolute;left:0;text-align:left;margin-left:404.3pt;margin-top:12.05pt;width:96.8pt;height:28.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" fillcolor="white [3212]" strokecolor="black [3213]" strokeweight="1pt">
                <v:textbox>
                  <w:txbxContent>
                    <w:p w14:paraId="17B3B60D"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Xe cẩu</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388E36FD" wp14:editId="42E057C9">
                <wp:simplePos x="0" y="0"/>
                <wp:positionH relativeFrom="column">
                  <wp:posOffset>2587625</wp:posOffset>
                </wp:positionH>
                <wp:positionV relativeFrom="paragraph">
                  <wp:posOffset>161290</wp:posOffset>
                </wp:positionV>
                <wp:extent cx="1388110" cy="393700"/>
                <wp:effectExtent l="6350" t="6350" r="7620" b="11430"/>
                <wp:wrapNone/>
                <wp:docPr id="88" name="Rectangles 88"/>
                <wp:cNvGraphicFramePr/>
                <a:graphic xmlns:a="http://schemas.openxmlformats.org/drawingml/2006/main">
                  <a:graphicData uri="http://schemas.microsoft.com/office/word/2010/wordprocessingShape">
                    <wps:wsp>
                      <wps:cNvSpPr/>
                      <wps:spPr>
                        <a:xfrm>
                          <a:off x="0" y="0"/>
                          <a:ext cx="1388110" cy="39370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0B63C5D"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Kiểm tra LC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88E36FD" id="Rectangles 88" o:spid="_x0000_s1069" style="position:absolute;left:0;text-align:left;margin-left:203.75pt;margin-top:12.7pt;width:109.3pt;height:3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" fillcolor="white [3212]" strokecolor="black [3213]" strokeweight="1pt">
                <v:textbox>
                  <w:txbxContent>
                    <w:p w14:paraId="30B63C5D"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Kiểm tra LC</w:t>
                      </w:r>
                    </w:p>
                  </w:txbxContent>
                </v:textbox>
              </v:rect>
            </w:pict>
          </mc:Fallback>
        </mc:AlternateContent>
      </w:r>
      <w:r>
        <w:rPr>
          <w:noProof/>
        </w:rPr>
        <mc:AlternateContent>
          <mc:Choice Requires="wps">
            <w:drawing>
              <wp:anchor distT="0" distB="0" distL="114300" distR="114300" simplePos="0" relativeHeight="251735040" behindDoc="0" locked="0" layoutInCell="1" allowOverlap="1" wp14:anchorId="339485A0" wp14:editId="63D7092A">
                <wp:simplePos x="0" y="0"/>
                <wp:positionH relativeFrom="column">
                  <wp:posOffset>867410</wp:posOffset>
                </wp:positionH>
                <wp:positionV relativeFrom="paragraph">
                  <wp:posOffset>130810</wp:posOffset>
                </wp:positionV>
                <wp:extent cx="0" cy="258445"/>
                <wp:effectExtent l="50800" t="0" r="55880" b="635"/>
                <wp:wrapNone/>
                <wp:docPr id="178" name="Straight Arrow Connector 178"/>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8.3pt;margin-top:10.3pt;height:20.35pt;width:0pt;z-index:251735040;mso-width-relative:page;mso-height-relative:page;" filled="f" stroked="t" coordsize="21600,21600" o:gfxdata="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X0v0o1AAA&#10;AAkBAAAPAAAAAAAAAAEAIAAAACIAAABkcnMvZG93bnJldi54bWxQSwECFAAUAAAACACHTuJA/tnZ&#10;dukBAADlAwAADgAAAAAAAAABACAAAAAjAQAAZHJzL2Uyb0RvYy54bWxQSwUGAAAAAAYABgBZAQAA&#10;fgUAAAAA&#10;">
                <v:fill on="f" focussize="0,0"/>
                <v:stroke weight="1pt" color="#000000 [3213]" miterlimit="8" joinstyle="miter" endarrow="open"/>
                <v:imagedata o:title=""/>
                <o:lock v:ext="edit" aspectratio="f"/>
              </v:shape>
            </w:pict>
          </mc:Fallback>
        </mc:AlternateContent>
      </w:r>
    </w:p>
    <w:p w14:paraId="1E19F78D" w14:textId="77777777" w:rsidR="00D43BD9" w:rsidRDefault="00D43BD9">
      <w:pPr>
        <w:tabs>
          <w:tab w:val="left" w:pos="2070"/>
        </w:tabs>
        <w:spacing w:line="276" w:lineRule="auto"/>
        <w:jc w:val="both"/>
      </w:pPr>
    </w:p>
    <w:p w14:paraId="653AA13B"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8352" behindDoc="0" locked="0" layoutInCell="1" allowOverlap="1" wp14:anchorId="4B877962" wp14:editId="27487860">
                <wp:simplePos x="0" y="0"/>
                <wp:positionH relativeFrom="column">
                  <wp:posOffset>5769610</wp:posOffset>
                </wp:positionH>
                <wp:positionV relativeFrom="paragraph">
                  <wp:posOffset>160020</wp:posOffset>
                </wp:positionV>
                <wp:extent cx="0" cy="258445"/>
                <wp:effectExtent l="50800" t="0" r="55880" b="635"/>
                <wp:wrapNone/>
                <wp:docPr id="194" name="Straight Arrow Connector 194"/>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54.3pt;margin-top:12.6pt;height:20.35pt;width:0pt;z-index:251748352;mso-width-relative:page;mso-height-relative:page;" filled="f" stroked="t" coordsize="21600,21600" o:gfxdata="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T/m0bW&#10;AAAACQEAAA8AAAAAAAAAAQAgAAAAIgAAAGRycy9kb3ducmV2LnhtbFBLAQIUABQAAAAIAIdO4kCx&#10;ixei6QEAAOUDAAAOAAAAAAAAAAEAIAAAACUBAABkcnMvZTJvRG9jLnhtbFBLBQYAAAAABgAGAFkB&#10;AACABQAAAAA=&#10;">
                <v:fill on="f" focussize="0,0"/>
                <v:stroke weight="1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674624" behindDoc="0" locked="0" layoutInCell="1" allowOverlap="1" wp14:anchorId="223EB133" wp14:editId="5A20BF74">
                <wp:simplePos x="0" y="0"/>
                <wp:positionH relativeFrom="column">
                  <wp:posOffset>243205</wp:posOffset>
                </wp:positionH>
                <wp:positionV relativeFrom="paragraph">
                  <wp:posOffset>47625</wp:posOffset>
                </wp:positionV>
                <wp:extent cx="1207135" cy="558165"/>
                <wp:effectExtent l="6350" t="6350" r="20955" b="14605"/>
                <wp:wrapNone/>
                <wp:docPr id="67" name="Rectangles 67"/>
                <wp:cNvGraphicFramePr/>
                <a:graphic xmlns:a="http://schemas.openxmlformats.org/drawingml/2006/main">
                  <a:graphicData uri="http://schemas.microsoft.com/office/word/2010/wordprocessingShape">
                    <wps:wsp>
                      <wps:cNvSpPr/>
                      <wps:spPr>
                        <a:xfrm>
                          <a:off x="0" y="0"/>
                          <a:ext cx="1207135" cy="55816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82E6E4A"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Chăm sóc khách hàng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23EB133" id="Rectangles 67" o:spid="_x0000_s1070" style="position:absolute;left:0;text-align:left;margin-left:19.15pt;margin-top:3.75pt;width:95.05pt;height:43.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" fillcolor="white [3212]" strokecolor="black [3213]" strokeweight="1pt">
                <v:textbox>
                  <w:txbxContent>
                    <w:p w14:paraId="782E6E4A"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Chăm sóc khách hàng</w:t>
                      </w:r>
                    </w:p>
                  </w:txbxContent>
                </v:textbox>
              </v:rect>
            </w:pict>
          </mc:Fallback>
        </mc:AlternateContent>
      </w:r>
    </w:p>
    <w:p w14:paraId="15483971"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0160" behindDoc="0" locked="0" layoutInCell="1" allowOverlap="1" wp14:anchorId="355D9B62" wp14:editId="631EDB10">
                <wp:simplePos x="0" y="0"/>
                <wp:positionH relativeFrom="column">
                  <wp:posOffset>3263265</wp:posOffset>
                </wp:positionH>
                <wp:positionV relativeFrom="paragraph">
                  <wp:posOffset>21590</wp:posOffset>
                </wp:positionV>
                <wp:extent cx="0" cy="258445"/>
                <wp:effectExtent l="50800" t="0" r="55880" b="635"/>
                <wp:wrapNone/>
                <wp:docPr id="183" name="Straight Arrow Connector 183"/>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6.95pt;margin-top:1.7pt;height:20.35pt;width:0pt;z-index:251740160;mso-width-relative:page;mso-height-relative:page;" filled="f" stroked="t" coordsize="21600,21600" o:gfxdata="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1RPca1AAA&#10;AAgBAAAPAAAAAAAAAAEAIAAAACIAAABkcnMvZG93bnJldi54bWxQSwECFAAUAAAACACHTuJABnCE&#10;2+kBAADlAwAADgAAAAAAAAABACAAAAAjAQAAZHJzL2Uyb0RvYy54bWxQSwUGAAAAAAYABgBZAQAA&#10;fgUAAAAA&#10;">
                <v:fill on="f" focussize="0,0"/>
                <v:stroke weight="1pt" color="#000000 [3213]" miterlimit="8" joinstyle="miter" endarrow="open"/>
                <v:imagedata o:title=""/>
                <o:lock v:ext="edit" aspectratio="f"/>
              </v:shape>
            </w:pict>
          </mc:Fallback>
        </mc:AlternateContent>
      </w:r>
    </w:p>
    <w:p w14:paraId="0ED051D6"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4864" behindDoc="0" locked="0" layoutInCell="1" allowOverlap="1" wp14:anchorId="31C6D433" wp14:editId="33C764C5">
                <wp:simplePos x="0" y="0"/>
                <wp:positionH relativeFrom="column">
                  <wp:posOffset>5126990</wp:posOffset>
                </wp:positionH>
                <wp:positionV relativeFrom="paragraph">
                  <wp:posOffset>95250</wp:posOffset>
                </wp:positionV>
                <wp:extent cx="1236980" cy="518795"/>
                <wp:effectExtent l="6350" t="6350" r="6350" b="8255"/>
                <wp:wrapNone/>
                <wp:docPr id="98" name="Rectangles 98"/>
                <wp:cNvGraphicFramePr/>
                <a:graphic xmlns:a="http://schemas.openxmlformats.org/drawingml/2006/main">
                  <a:graphicData uri="http://schemas.microsoft.com/office/word/2010/wordprocessingShape">
                    <wps:wsp>
                      <wps:cNvSpPr/>
                      <wps:spPr>
                        <a:xfrm>
                          <a:off x="0" y="0"/>
                          <a:ext cx="1236980" cy="51879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ACE035C" w14:textId="77777777" w:rsidR="00D43BD9" w:rsidRDefault="00000000">
                            <w:pPr>
                              <w:ind w:firstLineChars="100" w:firstLine="240"/>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Hỗ trợ giao nhận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1C6D433" id="Rectangles 98" o:spid="_x0000_s1071" style="position:absolute;left:0;text-align:left;margin-left:403.7pt;margin-top:7.5pt;width:97.4pt;height:40.8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" fillcolor="white [3212]" strokecolor="black [3213]" strokeweight="1pt">
                <v:textbox>
                  <w:txbxContent>
                    <w:p w14:paraId="3ACE035C" w14:textId="77777777" w:rsidR="00D43BD9" w:rsidRDefault="00000000">
                      <w:pPr>
                        <w:ind w:firstLineChars="100" w:firstLine="240"/>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Hỗ trợ giao nhận</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0371B4E8" wp14:editId="3C35EBDE">
                <wp:simplePos x="0" y="0"/>
                <wp:positionH relativeFrom="column">
                  <wp:posOffset>2571750</wp:posOffset>
                </wp:positionH>
                <wp:positionV relativeFrom="paragraph">
                  <wp:posOffset>90805</wp:posOffset>
                </wp:positionV>
                <wp:extent cx="1395095" cy="336550"/>
                <wp:effectExtent l="6350" t="6350" r="15875" b="7620"/>
                <wp:wrapNone/>
                <wp:docPr id="89" name="Rectangles 89"/>
                <wp:cNvGraphicFramePr/>
                <a:graphic xmlns:a="http://schemas.openxmlformats.org/drawingml/2006/main">
                  <a:graphicData uri="http://schemas.microsoft.com/office/word/2010/wordprocessingShape">
                    <wps:wsp>
                      <wps:cNvSpPr/>
                      <wps:spPr>
                        <a:xfrm>
                          <a:off x="0" y="0"/>
                          <a:ext cx="1395095" cy="33655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79D1D24"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Bảo quản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371B4E8" id="Rectangles 89" o:spid="_x0000_s1072" style="position:absolute;left:0;text-align:left;margin-left:202.5pt;margin-top:7.15pt;width:109.85pt;height:26.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" fillcolor="white [3212]" strokecolor="black [3213]" strokeweight="1pt">
                <v:textbox>
                  <w:txbxContent>
                    <w:p w14:paraId="679D1D24"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Bảo quản</w:t>
                      </w:r>
                    </w:p>
                  </w:txbxContent>
                </v:textbox>
              </v:rect>
            </w:pict>
          </mc:Fallback>
        </mc:AlternateContent>
      </w:r>
    </w:p>
    <w:p w14:paraId="68E0318B"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36064" behindDoc="0" locked="0" layoutInCell="1" allowOverlap="1" wp14:anchorId="7BA67757" wp14:editId="3C3D40B0">
                <wp:simplePos x="0" y="0"/>
                <wp:positionH relativeFrom="column">
                  <wp:posOffset>831215</wp:posOffset>
                </wp:positionH>
                <wp:positionV relativeFrom="paragraph">
                  <wp:posOffset>91440</wp:posOffset>
                </wp:positionV>
                <wp:extent cx="0" cy="258445"/>
                <wp:effectExtent l="50800" t="0" r="55880" b="635"/>
                <wp:wrapNone/>
                <wp:docPr id="179" name="Straight Arrow Connector 179"/>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65.45pt;margin-top:7.2pt;height:20.35pt;width:0pt;z-index:251736064;mso-width-relative:page;mso-height-relative:page;" filled="f" stroked="t" coordsize="21600,21600" o:gfxdata="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EsEjdUA&#10;AAAJAQAADwAAAAAAAAABACAAAAAiAAAAZHJzL2Rvd25yZXYueG1sUEsBAhQAFAAAAAgAh07iQGRw&#10;COnpAQAA5QMAAA4AAAAAAAAAAQAgAAAAJAEAAGRycy9lMm9Eb2MueG1sUEsFBgAAAAAGAAYAWQEA&#10;AH8FAAAAAA==&#10;">
                <v:fill on="f" focussize="0,0"/>
                <v:stroke weight="1pt" color="#000000 [3213]" miterlimit="8" joinstyle="miter" endarrow="open"/>
                <v:imagedata o:title=""/>
                <o:lock v:ext="edit" aspectratio="f"/>
              </v:shape>
            </w:pict>
          </mc:Fallback>
        </mc:AlternateContent>
      </w:r>
    </w:p>
    <w:p w14:paraId="7BD9812D"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1184" behindDoc="0" locked="0" layoutInCell="1" allowOverlap="1" wp14:anchorId="14E771FD" wp14:editId="0E0CA66B">
                <wp:simplePos x="0" y="0"/>
                <wp:positionH relativeFrom="column">
                  <wp:posOffset>3255645</wp:posOffset>
                </wp:positionH>
                <wp:positionV relativeFrom="paragraph">
                  <wp:posOffset>75565</wp:posOffset>
                </wp:positionV>
                <wp:extent cx="0" cy="258445"/>
                <wp:effectExtent l="50800" t="0" r="55880" b="635"/>
                <wp:wrapNone/>
                <wp:docPr id="184" name="Straight Arrow Connector 184"/>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6.35pt;margin-top:5.95pt;height:20.35pt;width:0pt;z-index:251741184;mso-width-relative:page;mso-height-relative:page;" filled="f" stroked="t" coordsize="21600,21600" o:gfxdata="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Ev6NNUA&#10;AAAJAQAADwAAAAAAAAABACAAAAAiAAAAZHJzL2Rvd25yZXYueG1sUEsBAhQAFAAAAAgAh07iQEIg&#10;UrLpAQAA5QMAAA4AAAAAAAAAAQAgAAAAJAEAAGRycy9lMm9Eb2MueG1sUEsFBgAAAAAGAAYAWQEA&#10;AH8FAAAAAA==&#10;">
                <v:fill on="f" focussize="0,0"/>
                <v:stroke weight="1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675648" behindDoc="0" locked="0" layoutInCell="1" allowOverlap="1" wp14:anchorId="1659107E" wp14:editId="71DA7F65">
                <wp:simplePos x="0" y="0"/>
                <wp:positionH relativeFrom="column">
                  <wp:posOffset>226695</wp:posOffset>
                </wp:positionH>
                <wp:positionV relativeFrom="paragraph">
                  <wp:posOffset>173355</wp:posOffset>
                </wp:positionV>
                <wp:extent cx="1221740" cy="582295"/>
                <wp:effectExtent l="6350" t="6350" r="6350" b="20955"/>
                <wp:wrapNone/>
                <wp:docPr id="70" name="Rectangles 70"/>
                <wp:cNvGraphicFramePr/>
                <a:graphic xmlns:a="http://schemas.openxmlformats.org/drawingml/2006/main">
                  <a:graphicData uri="http://schemas.microsoft.com/office/word/2010/wordprocessingShape">
                    <wps:wsp>
                      <wps:cNvSpPr/>
                      <wps:spPr>
                        <a:xfrm>
                          <a:off x="0" y="0"/>
                          <a:ext cx="1221740" cy="58229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4FC8F30" w14:textId="77777777" w:rsidR="00D43BD9" w:rsidRDefault="00000000">
                            <w:pPr>
                              <w:jc w:val="cente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t>Media</w:t>
                            </w:r>
                          </w:p>
                          <w:p w14:paraId="080DE63A" w14:textId="77777777" w:rsidR="00D43BD9" w:rsidRDefault="00000000">
                            <w:pPr>
                              <w:jc w:val="cente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t>Marketing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59107E" id="Rectangles 70" o:spid="_x0000_s1073" style="position:absolute;left:0;text-align:left;margin-left:17.85pt;margin-top:13.65pt;width:96.2pt;height:45.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" fillcolor="white [3212]" strokecolor="black [3213]" strokeweight="1pt">
                <v:textbox>
                  <w:txbxContent>
                    <w:p w14:paraId="24FC8F30" w14:textId="77777777" w:rsidR="00D43BD9" w:rsidRDefault="00000000">
                      <w:pPr>
                        <w:jc w:val="cente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t>Media</w:t>
                      </w:r>
                    </w:p>
                    <w:p w14:paraId="080DE63A" w14:textId="77777777" w:rsidR="00D43BD9" w:rsidRDefault="00000000">
                      <w:pPr>
                        <w:jc w:val="cente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14:props3d w14:extrusionH="0" w14:contourW="0" w14:prstMaterial="clear"/>
                        </w:rPr>
                        <w:t>Marketing</w:t>
                      </w:r>
                    </w:p>
                  </w:txbxContent>
                </v:textbox>
              </v:rect>
            </w:pict>
          </mc:Fallback>
        </mc:AlternateContent>
      </w:r>
    </w:p>
    <w:p w14:paraId="623D99D3"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5888" behindDoc="0" locked="0" layoutInCell="1" allowOverlap="1" wp14:anchorId="66564CC9" wp14:editId="17CCA80B">
                <wp:simplePos x="0" y="0"/>
                <wp:positionH relativeFrom="column">
                  <wp:posOffset>2568575</wp:posOffset>
                </wp:positionH>
                <wp:positionV relativeFrom="paragraph">
                  <wp:posOffset>176530</wp:posOffset>
                </wp:positionV>
                <wp:extent cx="1438910" cy="563880"/>
                <wp:effectExtent l="13970" t="14605" r="25400" b="15875"/>
                <wp:wrapNone/>
                <wp:docPr id="99" name="Rectangles 99"/>
                <wp:cNvGraphicFramePr/>
                <a:graphic xmlns:a="http://schemas.openxmlformats.org/drawingml/2006/main">
                  <a:graphicData uri="http://schemas.microsoft.com/office/word/2010/wordprocessingShape">
                    <wps:wsp>
                      <wps:cNvSpPr/>
                      <wps:spPr>
                        <a:xfrm>
                          <a:off x="0" y="0"/>
                          <a:ext cx="1438910" cy="563880"/>
                        </a:xfrm>
                        <a:prstGeom prst="rect">
                          <a:avLst/>
                        </a:prstGeom>
                        <a:solidFill>
                          <a:schemeClr val="bg1"/>
                        </a:solidFill>
                        <a:ln w="285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139D6B7" w14:textId="77777777" w:rsidR="00D43BD9" w:rsidRDefault="0000000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Hệ thống công nghệ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6564CC9" id="Rectangles 99" o:spid="_x0000_s1074" style="position:absolute;left:0;text-align:left;margin-left:202.25pt;margin-top:13.9pt;width:113.3pt;height:44.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" fillcolor="white [3212]" strokecolor="black [3213]" strokeweight="2.25pt">
                <v:textbox>
                  <w:txbxContent>
                    <w:p w14:paraId="5139D6B7" w14:textId="77777777" w:rsidR="00D43BD9" w:rsidRDefault="0000000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Hệ thống công nghệ</w:t>
                      </w:r>
                    </w:p>
                  </w:txbxContent>
                </v:textbox>
              </v:rect>
            </w:pict>
          </mc:Fallback>
        </mc:AlternateContent>
      </w:r>
    </w:p>
    <w:p w14:paraId="704324DE" w14:textId="77777777" w:rsidR="00D43BD9" w:rsidRDefault="00D43BD9">
      <w:pPr>
        <w:tabs>
          <w:tab w:val="left" w:pos="2070"/>
        </w:tabs>
        <w:spacing w:line="276" w:lineRule="auto"/>
        <w:jc w:val="both"/>
      </w:pPr>
    </w:p>
    <w:p w14:paraId="5AEA4418" w14:textId="77777777" w:rsidR="00D43BD9" w:rsidRDefault="00D43BD9">
      <w:pPr>
        <w:tabs>
          <w:tab w:val="left" w:pos="2070"/>
        </w:tabs>
        <w:spacing w:line="276" w:lineRule="auto"/>
        <w:jc w:val="both"/>
      </w:pPr>
    </w:p>
    <w:p w14:paraId="684338D7" w14:textId="77777777" w:rsidR="00D43BD9" w:rsidRDefault="00D43BD9">
      <w:pPr>
        <w:tabs>
          <w:tab w:val="left" w:pos="2070"/>
        </w:tabs>
        <w:spacing w:line="276" w:lineRule="auto"/>
        <w:jc w:val="both"/>
      </w:pPr>
    </w:p>
    <w:p w14:paraId="75E86E10"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2208" behindDoc="0" locked="0" layoutInCell="1" allowOverlap="1" wp14:anchorId="21576C7D" wp14:editId="31E9BD9F">
                <wp:simplePos x="0" y="0"/>
                <wp:positionH relativeFrom="column">
                  <wp:posOffset>3282315</wp:posOffset>
                </wp:positionH>
                <wp:positionV relativeFrom="paragraph">
                  <wp:posOffset>35560</wp:posOffset>
                </wp:positionV>
                <wp:extent cx="0" cy="258445"/>
                <wp:effectExtent l="50800" t="0" r="55880" b="635"/>
                <wp:wrapNone/>
                <wp:docPr id="188" name="Straight Arrow Connector 188"/>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8.45pt;margin-top:2.8pt;height:20.35pt;width:0pt;z-index:251742208;mso-width-relative:page;mso-height-relative:page;" filled="f" stroked="t" coordsize="21600,21600" o:gfxdata="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DU1ZNUA&#10;AAAIAQAADwAAAAAAAAABACAAAAAiAAAAZHJzL2Rvd25yZXYueG1sUEsBAhQAFAAAAAgAh07iQL/V&#10;LIXpAQAA5QMAAA4AAAAAAAAAAQAgAAAAJAEAAGRycy9lMm9Eb2MueG1sUEsFBgAAAAAGAAYAWQEA&#10;AH8FAAAAAA==&#10;">
                <v:fill on="f" focussize="0,0"/>
                <v:stroke weight="1pt" color="#000000 [3213]" miterlimit="8" joinstyle="miter" endarrow="open"/>
                <v:imagedata o:title=""/>
                <o:lock v:ext="edit" aspectratio="f"/>
              </v:shape>
            </w:pict>
          </mc:Fallback>
        </mc:AlternateContent>
      </w:r>
    </w:p>
    <w:p w14:paraId="70D35378"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6912" behindDoc="0" locked="0" layoutInCell="1" allowOverlap="1" wp14:anchorId="6F1C37CD" wp14:editId="2895B8C6">
                <wp:simplePos x="0" y="0"/>
                <wp:positionH relativeFrom="column">
                  <wp:posOffset>2571750</wp:posOffset>
                </wp:positionH>
                <wp:positionV relativeFrom="paragraph">
                  <wp:posOffset>127635</wp:posOffset>
                </wp:positionV>
                <wp:extent cx="1437640" cy="502285"/>
                <wp:effectExtent l="6350" t="6350" r="19050" b="9525"/>
                <wp:wrapNone/>
                <wp:docPr id="100" name="Rectangles 100"/>
                <wp:cNvGraphicFramePr/>
                <a:graphic xmlns:a="http://schemas.openxmlformats.org/drawingml/2006/main">
                  <a:graphicData uri="http://schemas.microsoft.com/office/word/2010/wordprocessingShape">
                    <wps:wsp>
                      <wps:cNvSpPr/>
                      <wps:spPr>
                        <a:xfrm>
                          <a:off x="0" y="0"/>
                          <a:ext cx="1437640" cy="50228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9C16A38" w14:textId="77777777" w:rsidR="00D43BD9" w:rsidRDefault="00000000">
                            <w:pPr>
                              <w:jc w:val="center"/>
                              <w:rPr>
                                <w:rFonts w:ascii="Times New Roman" w:hAnsi="Times New Roman" w:cs="Times New Roman"/>
                                <w:sz w:val="24"/>
                                <w:szCs w:val="24"/>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 xml:space="preserve">Phần mềm quản lí kho </w:t>
                            </w:r>
                            <w:r>
                              <w:rPr>
                                <w:rFonts w:ascii="Times New Roman" w:hAnsi="Times New Roman" w:cs="Times New Roman"/>
                                <w:sz w:val="24"/>
                                <w:szCs w:val="24"/>
                              </w:rPr>
                              <w:t>quản lý kho</w:t>
                            </w:r>
                          </w:p>
                          <w:p w14:paraId="2C149BC5" w14:textId="77777777" w:rsidR="00D43BD9" w:rsidRDefault="00000000">
                            <w:r>
                              <w:t xml:space="preserve">        - Theo dõi tồn kho</w:t>
                            </w:r>
                          </w:p>
                          <w:p w14:paraId="2DA89B9A" w14:textId="77777777" w:rsidR="00D43BD9" w:rsidRDefault="00000000">
                            <w:r>
                              <w:t xml:space="preserve">        - Luân chuyển hàng hóa</w:t>
                            </w:r>
                          </w:p>
                          <w:p w14:paraId="38661DEA" w14:textId="77777777" w:rsidR="00D43BD9" w:rsidRDefault="00000000">
                            <w:r>
                              <w:t xml:space="preserve">        - Dự báo nhu cầu</w:t>
                            </w:r>
                          </w:p>
                          <w:p w14:paraId="409671F9" w14:textId="77777777" w:rsidR="00D43BD9" w:rsidRDefault="00000000">
                            <w:r>
                              <w:t xml:space="preserve">        - Tối ưu chi phí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F1C37CD" id="Rectangles 100" o:spid="_x0000_s1075" style="position:absolute;left:0;text-align:left;margin-left:202.5pt;margin-top:10.05pt;width:113.2pt;height:39.5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" fillcolor="white [3212]" strokecolor="black [3213]" strokeweight="1pt">
                <v:textbox>
                  <w:txbxContent>
                    <w:p w14:paraId="19C16A38" w14:textId="77777777" w:rsidR="00D43BD9" w:rsidRDefault="00000000">
                      <w:pPr>
                        <w:jc w:val="center"/>
                        <w:rPr>
                          <w:rFonts w:ascii="Times New Roman" w:hAnsi="Times New Roman" w:cs="Times New Roman"/>
                          <w:sz w:val="24"/>
                          <w:szCs w:val="24"/>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 xml:space="preserve">Phần mềm quản lí kho </w:t>
                      </w:r>
                      <w:r>
                        <w:rPr>
                          <w:rFonts w:ascii="Times New Roman" w:hAnsi="Times New Roman" w:cs="Times New Roman"/>
                          <w:sz w:val="24"/>
                          <w:szCs w:val="24"/>
                        </w:rPr>
                        <w:t>quản lý kho</w:t>
                      </w:r>
                    </w:p>
                    <w:p w14:paraId="2C149BC5" w14:textId="77777777" w:rsidR="00D43BD9" w:rsidRDefault="00000000">
                      <w:r>
                        <w:t xml:space="preserve">        - Theo dõi tồn kho</w:t>
                      </w:r>
                    </w:p>
                    <w:p w14:paraId="2DA89B9A" w14:textId="77777777" w:rsidR="00D43BD9" w:rsidRDefault="00000000">
                      <w:r>
                        <w:t xml:space="preserve">        - Luân chuyển hàng hóa</w:t>
                      </w:r>
                    </w:p>
                    <w:p w14:paraId="38661DEA" w14:textId="77777777" w:rsidR="00D43BD9" w:rsidRDefault="00000000">
                      <w:r>
                        <w:t xml:space="preserve">        - Dự báo nhu cầu</w:t>
                      </w:r>
                    </w:p>
                    <w:p w14:paraId="409671F9" w14:textId="77777777" w:rsidR="00D43BD9" w:rsidRDefault="00000000">
                      <w:r>
                        <w:t xml:space="preserve">        - Tối ưu chi phí</w:t>
                      </w:r>
                    </w:p>
                  </w:txbxContent>
                </v:textbox>
              </v:rect>
            </w:pict>
          </mc:Fallback>
        </mc:AlternateContent>
      </w:r>
    </w:p>
    <w:p w14:paraId="763625F1" w14:textId="77777777" w:rsidR="00D43BD9" w:rsidRDefault="00D43BD9">
      <w:pPr>
        <w:tabs>
          <w:tab w:val="left" w:pos="2070"/>
        </w:tabs>
        <w:spacing w:line="276" w:lineRule="auto"/>
        <w:jc w:val="both"/>
      </w:pPr>
    </w:p>
    <w:p w14:paraId="165A786D" w14:textId="77777777" w:rsidR="00D43BD9" w:rsidRDefault="00D43BD9">
      <w:pPr>
        <w:tabs>
          <w:tab w:val="left" w:pos="2070"/>
        </w:tabs>
        <w:spacing w:line="276" w:lineRule="auto"/>
        <w:jc w:val="both"/>
      </w:pPr>
    </w:p>
    <w:p w14:paraId="27CABA67"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743232" behindDoc="0" locked="0" layoutInCell="1" allowOverlap="1" wp14:anchorId="12DE3CCE" wp14:editId="72CF5924">
                <wp:simplePos x="0" y="0"/>
                <wp:positionH relativeFrom="column">
                  <wp:posOffset>3279775</wp:posOffset>
                </wp:positionH>
                <wp:positionV relativeFrom="paragraph">
                  <wp:posOffset>97155</wp:posOffset>
                </wp:positionV>
                <wp:extent cx="0" cy="258445"/>
                <wp:effectExtent l="50800" t="0" r="55880" b="635"/>
                <wp:wrapNone/>
                <wp:docPr id="189" name="Straight Arrow Connector 189"/>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8.25pt;margin-top:7.65pt;height:20.35pt;width:0pt;z-index:251743232;mso-width-relative:page;mso-height-relative:page;" filled="f" stroked="t" coordsize="21600,21600" o:gfxdata="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1+vxk1AAA&#10;AAkBAAAPAAAAAAAAAAEAIAAAACIAAABkcnMvZG93bnJldi54bWxQSwECFAAUAAAACACHTuJAJXz9&#10;GukBAADlAwAADgAAAAAAAAABACAAAAAjAQAAZHJzL2Uyb0RvYy54bWxQSwUGAAAAAAYABgBZAQAA&#10;fgUAAAAA&#10;">
                <v:fill on="f" focussize="0,0"/>
                <v:stroke weight="1pt" color="#000000 [3213]" miterlimit="8" joinstyle="miter" endarrow="open"/>
                <v:imagedata o:title=""/>
                <o:lock v:ext="edit" aspectratio="f"/>
              </v:shape>
            </w:pict>
          </mc:Fallback>
        </mc:AlternateContent>
      </w:r>
    </w:p>
    <w:p w14:paraId="275DBBDD" w14:textId="77777777" w:rsidR="00D43BD9" w:rsidRDefault="00D43BD9">
      <w:pPr>
        <w:tabs>
          <w:tab w:val="left" w:pos="2070"/>
        </w:tabs>
        <w:spacing w:line="276" w:lineRule="auto"/>
        <w:jc w:val="both"/>
      </w:pPr>
    </w:p>
    <w:p w14:paraId="51FCDAD6" w14:textId="77777777" w:rsidR="00D43BD9" w:rsidRDefault="00000000">
      <w:pPr>
        <w:tabs>
          <w:tab w:val="left" w:pos="2070"/>
        </w:tabs>
        <w:spacing w:line="276" w:lineRule="auto"/>
        <w:jc w:val="both"/>
      </w:pPr>
      <w:r>
        <w:rPr>
          <w:noProof/>
        </w:rPr>
        <mc:AlternateContent>
          <mc:Choice Requires="wps">
            <w:drawing>
              <wp:anchor distT="0" distB="0" distL="114300" distR="114300" simplePos="0" relativeHeight="251683840" behindDoc="0" locked="0" layoutInCell="1" allowOverlap="1" wp14:anchorId="179B9DA9" wp14:editId="47FC1F4E">
                <wp:simplePos x="0" y="0"/>
                <wp:positionH relativeFrom="column">
                  <wp:posOffset>2571750</wp:posOffset>
                </wp:positionH>
                <wp:positionV relativeFrom="paragraph">
                  <wp:posOffset>11430</wp:posOffset>
                </wp:positionV>
                <wp:extent cx="1461135" cy="314960"/>
                <wp:effectExtent l="6350" t="6350" r="10795" b="13970"/>
                <wp:wrapNone/>
                <wp:docPr id="101" name="Rectangles 101"/>
                <wp:cNvGraphicFramePr/>
                <a:graphic xmlns:a="http://schemas.openxmlformats.org/drawingml/2006/main">
                  <a:graphicData uri="http://schemas.microsoft.com/office/word/2010/wordprocessingShape">
                    <wps:wsp>
                      <wps:cNvSpPr/>
                      <wps:spPr>
                        <a:xfrm>
                          <a:off x="0" y="0"/>
                          <a:ext cx="1461135" cy="314960"/>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6835FFD"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Theo dõi tồn kho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79B9DA9" id="Rectangles 101" o:spid="_x0000_s1076" style="position:absolute;left:0;text-align:left;margin-left:202.5pt;margin-top:.9pt;width:115.05pt;height:24.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" fillcolor="white [3212]" strokecolor="black [3213]" strokeweight="1pt">
                <v:textbox>
                  <w:txbxContent>
                    <w:p w14:paraId="06835FFD" w14:textId="77777777" w:rsidR="00D43BD9" w:rsidRDefault="00000000">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Theo dõi tồn kho</w:t>
                      </w:r>
                    </w:p>
                  </w:txbxContent>
                </v:textbox>
              </v:rect>
            </w:pict>
          </mc:Fallback>
        </mc:AlternateContent>
      </w:r>
    </w:p>
    <w:p w14:paraId="6C641D81" w14:textId="77777777" w:rsidR="00D43BD9" w:rsidRDefault="00000000">
      <w:pPr>
        <w:tabs>
          <w:tab w:val="left" w:pos="2070"/>
        </w:tabs>
        <w:spacing w:line="276" w:lineRule="auto"/>
        <w:ind w:firstLineChars="153" w:firstLine="306"/>
        <w:jc w:val="both"/>
        <w:rPr>
          <w:rFonts w:ascii="Times New Roman" w:eastAsia="SimSun" w:hAnsi="Times New Roman" w:cs="Times New Roman"/>
          <w:sz w:val="26"/>
          <w:szCs w:val="26"/>
        </w:rPr>
      </w:pPr>
      <w:r>
        <w:rPr>
          <w:noProof/>
        </w:rPr>
        <mc:AlternateContent>
          <mc:Choice Requires="wps">
            <w:drawing>
              <wp:anchor distT="0" distB="0" distL="114300" distR="114300" simplePos="0" relativeHeight="251744256" behindDoc="0" locked="0" layoutInCell="1" allowOverlap="1" wp14:anchorId="2E49D50B" wp14:editId="617EDB70">
                <wp:simplePos x="0" y="0"/>
                <wp:positionH relativeFrom="column">
                  <wp:posOffset>3279140</wp:posOffset>
                </wp:positionH>
                <wp:positionV relativeFrom="paragraph">
                  <wp:posOffset>167640</wp:posOffset>
                </wp:positionV>
                <wp:extent cx="0" cy="258445"/>
                <wp:effectExtent l="50800" t="0" r="55880" b="635"/>
                <wp:wrapNone/>
                <wp:docPr id="190" name="Straight Arrow Connector 190"/>
                <wp:cNvGraphicFramePr/>
                <a:graphic xmlns:a="http://schemas.openxmlformats.org/drawingml/2006/main">
                  <a:graphicData uri="http://schemas.microsoft.com/office/word/2010/wordprocessingShape">
                    <wps:wsp>
                      <wps:cNvCnPr/>
                      <wps:spPr>
                        <a:xfrm>
                          <a:off x="0" y="0"/>
                          <a:ext cx="0" cy="258445"/>
                        </a:xfrm>
                        <a:prstGeom prst="straightConnector1">
                          <a:avLst/>
                        </a:prstGeom>
                        <a:ln w="1270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58.2pt;margin-top:13.2pt;height:20.35pt;width:0pt;z-index:251744256;mso-width-relative:page;mso-height-relative:page;" filled="f" stroked="t" coordsize="21600,21600" o:gfxdata="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fz6otUA&#10;AAAJAQAADwAAAAAAAAABACAAAAAiAAAAZHJzL2Rvd25yZXYueG1sUEsBAhQAFAAAAAgAh07iQBon&#10;wrDpAQAA5QMAAA4AAAAAAAAAAQAgAAAAJAEAAGRycy9lMm9Eb2MueG1sUEsFBgAAAAAGAAYAWQEA&#10;AH8FAAAAAA==&#10;">
                <v:fill on="f" focussize="0,0"/>
                <v:stroke weight="1pt" color="#000000 [3213]" miterlimit="8" joinstyle="miter" endarrow="open"/>
                <v:imagedata o:title=""/>
                <o:lock v:ext="edit" aspectratio="f"/>
              </v:shape>
            </w:pict>
          </mc:Fallback>
        </mc:AlternateContent>
      </w:r>
    </w:p>
    <w:p w14:paraId="57CCCEEE" w14:textId="77777777" w:rsidR="00D43BD9" w:rsidRDefault="00D43BD9">
      <w:pPr>
        <w:ind w:firstLineChars="153" w:firstLine="399"/>
        <w:jc w:val="both"/>
        <w:rPr>
          <w:rFonts w:ascii="Times New Roman" w:hAnsi="Times New Roman" w:cs="Times New Roman"/>
          <w:b/>
          <w:bCs/>
          <w:i/>
          <w:iCs/>
          <w:sz w:val="26"/>
          <w:szCs w:val="26"/>
        </w:rPr>
      </w:pPr>
    </w:p>
    <w:p w14:paraId="672B5E0B" w14:textId="77777777" w:rsidR="00D43BD9" w:rsidRDefault="00000000">
      <w:pPr>
        <w:pStyle w:val="Chuthich"/>
        <w:tabs>
          <w:tab w:val="left" w:pos="851"/>
        </w:tabs>
        <w:spacing w:before="240" w:line="360" w:lineRule="auto"/>
        <w:jc w:val="center"/>
        <w:rPr>
          <w:rFonts w:ascii="Times New Roman" w:hAnsi="Times New Roman" w:cs="Times New Roman"/>
          <w:b/>
          <w:bCs/>
          <w:sz w:val="26"/>
          <w:szCs w:val="26"/>
        </w:rPr>
      </w:pPr>
      <w:r>
        <w:rPr>
          <w:noProof/>
        </w:rPr>
        <mc:AlternateContent>
          <mc:Choice Requires="wps">
            <w:drawing>
              <wp:anchor distT="0" distB="0" distL="114300" distR="114300" simplePos="0" relativeHeight="251687936" behindDoc="0" locked="0" layoutInCell="1" allowOverlap="1" wp14:anchorId="5AB54CB9" wp14:editId="784D4AC4">
                <wp:simplePos x="0" y="0"/>
                <wp:positionH relativeFrom="column">
                  <wp:posOffset>2576195</wp:posOffset>
                </wp:positionH>
                <wp:positionV relativeFrom="paragraph">
                  <wp:posOffset>19685</wp:posOffset>
                </wp:positionV>
                <wp:extent cx="1460500" cy="579755"/>
                <wp:effectExtent l="6350" t="6350" r="11430" b="8255"/>
                <wp:wrapNone/>
                <wp:docPr id="105" name="Rectangles 105"/>
                <wp:cNvGraphicFramePr/>
                <a:graphic xmlns:a="http://schemas.openxmlformats.org/drawingml/2006/main">
                  <a:graphicData uri="http://schemas.microsoft.com/office/word/2010/wordprocessingShape">
                    <wps:wsp>
                      <wps:cNvSpPr/>
                      <wps:spPr>
                        <a:xfrm>
                          <a:off x="0" y="0"/>
                          <a:ext cx="1460500" cy="579755"/>
                        </a:xfrm>
                        <a:prstGeom prst="rect">
                          <a:avLst/>
                        </a:prstGeom>
                        <a:solidFill>
                          <a:schemeClr val="bg1"/>
                        </a:solid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DB029A1" w14:textId="77777777" w:rsidR="00D43BD9" w:rsidRDefault="00000000">
                            <w:pPr>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Dự báo nhu cầu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AB54CB9" id="Rectangles 105" o:spid="_x0000_s1077" style="position:absolute;left:0;text-align:left;margin-left:202.85pt;margin-top:1.55pt;width:115pt;height:45.6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" fillcolor="white [3212]" strokecolor="black [3213]" strokeweight="1pt">
                <v:textbox>
                  <w:txbxContent>
                    <w:p w14:paraId="7DB029A1" w14:textId="77777777" w:rsidR="00D43BD9" w:rsidRDefault="00000000">
                      <w:pPr>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Dự báo nhu cầu</w:t>
                      </w:r>
                    </w:p>
                  </w:txbxContent>
                </v:textbox>
              </v:rect>
            </w:pict>
          </mc:Fallback>
        </mc:AlternateContent>
      </w:r>
    </w:p>
    <w:p w14:paraId="05C3C72F" w14:textId="77777777" w:rsidR="00D43BD9" w:rsidRDefault="00D43BD9">
      <w:pPr>
        <w:pStyle w:val="Chuthich"/>
        <w:tabs>
          <w:tab w:val="left" w:pos="851"/>
        </w:tabs>
        <w:spacing w:before="240" w:line="360" w:lineRule="auto"/>
        <w:jc w:val="center"/>
        <w:rPr>
          <w:rFonts w:ascii="Times New Roman" w:hAnsi="Times New Roman" w:cs="Times New Roman"/>
          <w:b/>
          <w:bCs/>
          <w:sz w:val="26"/>
          <w:szCs w:val="26"/>
        </w:rPr>
      </w:pPr>
    </w:p>
    <w:p w14:paraId="42BCFADD" w14:textId="5A78CAE8" w:rsidR="00D43BD9" w:rsidRDefault="00000000">
      <w:pPr>
        <w:pStyle w:val="Chuthich"/>
        <w:tabs>
          <w:tab w:val="left" w:pos="851"/>
        </w:tabs>
        <w:spacing w:before="240"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Sơ đồ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Biểu_đồ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3</w:t>
      </w:r>
      <w:r>
        <w:rPr>
          <w:rFonts w:ascii="Times New Roman" w:hAnsi="Times New Roman" w:cs="Times New Roman"/>
          <w:b/>
          <w:bCs/>
          <w:sz w:val="26"/>
          <w:szCs w:val="26"/>
        </w:rPr>
        <w:fldChar w:fldCharType="end"/>
      </w:r>
      <w:r>
        <w:rPr>
          <w:rFonts w:ascii="Times New Roman" w:hAnsi="Times New Roman" w:cs="Times New Roman"/>
          <w:b/>
          <w:bCs/>
          <w:sz w:val="26"/>
          <w:szCs w:val="26"/>
        </w:rPr>
        <w:t>: Cở sở vật chất của Công ty TNHH Thương mại Ngọc Khuê</w:t>
      </w:r>
    </w:p>
    <w:p w14:paraId="66F0D13E" w14:textId="77777777" w:rsidR="00D43BD9" w:rsidRDefault="00000000">
      <w:pPr>
        <w:pStyle w:val="u3"/>
        <w:rPr>
          <w:rFonts w:ascii="Times New Roman" w:hAnsi="Times New Roman" w:hint="default"/>
          <w:sz w:val="26"/>
          <w:szCs w:val="26"/>
        </w:rPr>
      </w:pPr>
      <w:bookmarkStart w:id="116" w:name="_Toc21223"/>
      <w:r>
        <w:rPr>
          <w:rFonts w:ascii="Times New Roman" w:hAnsi="Times New Roman" w:hint="default"/>
          <w:sz w:val="26"/>
          <w:szCs w:val="26"/>
        </w:rPr>
        <w:t>2.2.2. Nguồn nhân lực</w:t>
      </w:r>
      <w:bookmarkEnd w:id="116"/>
    </w:p>
    <w:p w14:paraId="3F981303"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hAnsi="Times New Roman" w:cs="Times New Roman"/>
          <w:i/>
          <w:iCs/>
          <w:sz w:val="26"/>
          <w:szCs w:val="26"/>
        </w:rPr>
        <w:t xml:space="preserve"> </w:t>
      </w:r>
      <w:r>
        <w:rPr>
          <w:rFonts w:ascii="Times New Roman" w:eastAsia="SimSun" w:hAnsi="Times New Roman" w:cs="Times New Roman"/>
          <w:sz w:val="26"/>
          <w:szCs w:val="26"/>
        </w:rPr>
        <w:t xml:space="preserve">Nguồn nhân lực lao động là một trong những yếu tố chủ chốt phản ánh năng lực quản lý, vận hành và phát triển bền vững của doanh nghiệp trong lĩnh vực thương mại sắt thép và vật liệu xây dựng. Cơ cấu nhân sự của công ty được tổ chức hợp lý với các bộ phận chủ chốt như ban lãnh đạo, kinh doanh, kho vận – vận chuyển, kỹ thuật, hành chính – nhân sự và chăm sóc khách hàng, đảm bảo mọi hoạt động từ quản lý, kinh doanh, lưu kho đến giao nhận và hỗ trợ </w:t>
      </w:r>
      <w:r>
        <w:rPr>
          <w:rFonts w:ascii="Times New Roman" w:eastAsia="SimSun" w:hAnsi="Times New Roman" w:cs="Times New Roman"/>
          <w:sz w:val="26"/>
          <w:szCs w:val="26"/>
        </w:rPr>
        <w:lastRenderedPageBreak/>
        <w:t>khách hàng được thực hiện một cách hiệu quả. Ban lãnh đạo có đủ năng lực để hoạch định chiến lược và điều phối nguồn lực, trong khi đội ngũ kinh doanh tập trung phát triển thị trường, tạo doanh thu ổn định cho công ty. Bộ phận kho vận và vận chuyển chiếm tỷ trọng lớn, phản ánh đặc thù của ngành vật liệu xây dựng với khối lượng hàng hóa nặng và cồng kềnh, đòi hỏi tổ chức công tác kho bãi và vận chuyển chuyên nghiệp.</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Nguồn nhân lực lao động là một trong những yếu tố then chốt phản ánh năng lực quản lý, tổ chức vận hành và khả năng phát triển bền vững của doanh nghiệp hoạt động trong lĩnh vực thương mại sắt thép và vật liệu xây dựng. Cơ cấu nhân sự của công ty được xây dựng tương đối hợp lý, phân bổ theo các bộ phận chức năng chủ chốt như ban lãnh đạo, bộ phận kinh doanh, kho vận – vận chuyển, kỹ thuật, hành chính – nhân sự và chăm sóc khách hàng, qua đó đảm bảo các hoạt động từ quản lý, bán hàng, lưu kho đến giao nhận và hỗ trợ khách hàng được thực hiện thông suốt và hiệu quả. Ban lãnh đạo giữ vai trò định hướng chiến lược, xây dựng kế hoạch kinh doanh và điều phối nguồn lực, góp phần đảm bảo hoạt động của công ty đi đúng hướng và phù hợp với tình hình thị trường. Đội ngũ nhân viên kinh doanh là lực lượng nòng cốt trong việc tìm kiếm khách hàng, mở rộng thị trường và duy trì mối quan hệ với đối tác, tạo nguồn doanh thu ổn định cho doanh nghiệp. Bên cạnh đó, bộ phận kho vận và vận chuyển chiếm tỷ trọng lớn trong tổng lao động, phản ánh đúng đặc thù ngành vật liệu xây dựng với khối lượng hàng hóa lớn, nặng và cồng kềnh, đòi hỏi nhân sự có sức khỏe, kinh nghiệm và tác phong làm việc chuyên nghiệp để đảm bảo tiến độ giao nhận và an toàn lao động. Ngoài ra, bộ phận kỹ thuật, hành chính – nhân sự và chăm sóc khách hàng đóng vai trò hỗ trợ quan trọng, giúp nâng cao hiệu quả quản lý nội bộ, đảm bảo quyền lợi người lao động và nâng cao mức độ hài lòng của khách hàng. </w:t>
      </w:r>
      <w:r>
        <w:rPr>
          <w:rFonts w:ascii="Times New Roman" w:hAnsi="Times New Roman" w:cs="Times New Roman"/>
          <w:sz w:val="26"/>
          <w:szCs w:val="26"/>
          <w:lang w:val="vi-VN"/>
        </w:rPr>
        <w:t>C</w:t>
      </w:r>
      <w:r>
        <w:rPr>
          <w:rFonts w:ascii="Times New Roman" w:eastAsia="SimSun" w:hAnsi="Times New Roman" w:cs="Times New Roman"/>
          <w:sz w:val="26"/>
          <w:szCs w:val="26"/>
        </w:rPr>
        <w:t>ông ty cũng chú trọng xây dựng môi trường làm việc an toàn, kỷ luật nhưng thân thiện, khuyến khích tinh thần trách nhiệm và sự phối hợp giữa các bộ phận. Nhìn chung, với cơ cấu nhân sự tương đối đầy đủ, phân công rõ ràng và phù hợp với đặc thù ngành nghề, nguồn nhân lực của công ty đã và đang trở thành nền tảng quan trọng góp phần nâng cao hiệu quả hoạt động, tăng năng lực cạnh tranh và hướng tới sự phát triển ổn định, bền vững trong tương lai.</w:t>
      </w:r>
      <w:r>
        <w:rPr>
          <w:rFonts w:ascii="Times New Roman" w:hAnsi="Times New Roman" w:cs="Times New Roman"/>
          <w:sz w:val="26"/>
          <w:szCs w:val="26"/>
          <w:lang w:val="vi-VN"/>
        </w:rPr>
        <w:t xml:space="preserve"> </w:t>
      </w:r>
      <w:r>
        <w:rPr>
          <w:rFonts w:ascii="Times New Roman" w:eastAsia="SimSun" w:hAnsi="Times New Roman" w:cs="Times New Roman"/>
          <w:sz w:val="26"/>
          <w:szCs w:val="26"/>
        </w:rPr>
        <w:t xml:space="preserve">Bên cạnh việc bố trí nhân sự hợp lý, công ty còn chú trọng xây dựng môi trường làm việc an toàn, kỷ luật nhưng thân thiện, khuyến khích tinh thần trách nhiệm, sự chủ động và phối hợp giữa các bộ phận. Đồng </w:t>
      </w:r>
      <w:r>
        <w:rPr>
          <w:rFonts w:ascii="Times New Roman" w:eastAsia="SimSun" w:hAnsi="Times New Roman" w:cs="Times New Roman"/>
          <w:sz w:val="26"/>
          <w:szCs w:val="26"/>
        </w:rPr>
        <w:lastRenderedPageBreak/>
        <w:t xml:space="preserve">thời, doanh nghiệp quan tâm đến công tác đào tạo nội bộ, nâng cao tay nghề và kỹ năng quản lý nhằm từng bước chuẩn hóa đội ngũ lao động theo hướng chuyên nghiệp. </w:t>
      </w:r>
    </w:p>
    <w:p w14:paraId="481E2B9D" w14:textId="77777777" w:rsidR="00D43BD9" w:rsidRDefault="00D43BD9">
      <w:pPr>
        <w:pStyle w:val="BNG"/>
        <w:spacing w:line="360" w:lineRule="auto"/>
        <w:ind w:left="0"/>
        <w:jc w:val="both"/>
        <w:rPr>
          <w:rFonts w:ascii="Times New Roman" w:hAnsi="Times New Roman" w:cs="Times New Roman"/>
          <w:b/>
          <w:bCs/>
          <w:sz w:val="26"/>
          <w:szCs w:val="26"/>
        </w:rPr>
      </w:pPr>
    </w:p>
    <w:p w14:paraId="487BF17D" w14:textId="77777777" w:rsidR="00D43BD9" w:rsidRDefault="00D43BD9">
      <w:pPr>
        <w:spacing w:line="360" w:lineRule="auto"/>
        <w:rPr>
          <w:rFonts w:ascii="Times New Roman" w:hAnsi="Times New Roman" w:cs="Times New Roman"/>
          <w:b/>
          <w:bCs/>
          <w:sz w:val="26"/>
          <w:szCs w:val="26"/>
        </w:rPr>
      </w:pPr>
    </w:p>
    <w:p w14:paraId="55EC1EE0" w14:textId="77777777" w:rsidR="00D43BD9" w:rsidRDefault="00D43BD9">
      <w:pPr>
        <w:spacing w:line="360" w:lineRule="auto"/>
        <w:rPr>
          <w:rFonts w:ascii="Times New Roman" w:hAnsi="Times New Roman" w:cs="Times New Roman"/>
          <w:b/>
          <w:bCs/>
          <w:sz w:val="26"/>
          <w:szCs w:val="26"/>
        </w:rPr>
      </w:pPr>
    </w:p>
    <w:p w14:paraId="5E6968BD" w14:textId="77777777" w:rsidR="00D43BD9" w:rsidRDefault="00D43BD9">
      <w:pPr>
        <w:spacing w:line="360" w:lineRule="auto"/>
        <w:rPr>
          <w:rFonts w:ascii="Times New Roman" w:hAnsi="Times New Roman" w:cs="Times New Roman"/>
          <w:b/>
          <w:bCs/>
          <w:sz w:val="26"/>
          <w:szCs w:val="26"/>
        </w:rPr>
      </w:pPr>
    </w:p>
    <w:p w14:paraId="0CE4140C" w14:textId="77777777" w:rsidR="00D43BD9" w:rsidRDefault="00D43BD9">
      <w:pPr>
        <w:spacing w:line="360" w:lineRule="auto"/>
        <w:rPr>
          <w:rFonts w:ascii="Times New Roman" w:hAnsi="Times New Roman" w:cs="Times New Roman"/>
          <w:b/>
          <w:bCs/>
          <w:sz w:val="26"/>
          <w:szCs w:val="26"/>
        </w:rPr>
      </w:pPr>
    </w:p>
    <w:p w14:paraId="24E1CDBA" w14:textId="77777777" w:rsidR="00D43BD9" w:rsidRDefault="00D43BD9">
      <w:pPr>
        <w:spacing w:line="360" w:lineRule="auto"/>
        <w:rPr>
          <w:rFonts w:ascii="Times New Roman" w:hAnsi="Times New Roman" w:cs="Times New Roman"/>
          <w:b/>
          <w:bCs/>
          <w:sz w:val="26"/>
          <w:szCs w:val="26"/>
        </w:rPr>
      </w:pPr>
    </w:p>
    <w:p w14:paraId="059E2959" w14:textId="77777777" w:rsidR="00D43BD9" w:rsidRDefault="00D43BD9">
      <w:pPr>
        <w:spacing w:line="360" w:lineRule="auto"/>
        <w:rPr>
          <w:rFonts w:ascii="Times New Roman" w:hAnsi="Times New Roman" w:cs="Times New Roman"/>
          <w:b/>
          <w:bCs/>
          <w:sz w:val="26"/>
          <w:szCs w:val="26"/>
        </w:rPr>
      </w:pPr>
    </w:p>
    <w:p w14:paraId="1FA4E778" w14:textId="77777777" w:rsidR="00D43BD9" w:rsidRDefault="00D43BD9">
      <w:pPr>
        <w:spacing w:line="360" w:lineRule="auto"/>
        <w:rPr>
          <w:rFonts w:ascii="Times New Roman" w:hAnsi="Times New Roman" w:cs="Times New Roman"/>
          <w:b/>
          <w:bCs/>
          <w:sz w:val="26"/>
          <w:szCs w:val="26"/>
        </w:rPr>
      </w:pPr>
    </w:p>
    <w:p w14:paraId="1450998C" w14:textId="77777777" w:rsidR="00D43BD9" w:rsidRDefault="00D43BD9">
      <w:pPr>
        <w:spacing w:line="360" w:lineRule="auto"/>
        <w:rPr>
          <w:rFonts w:ascii="Times New Roman" w:hAnsi="Times New Roman" w:cs="Times New Roman"/>
          <w:b/>
          <w:bCs/>
          <w:sz w:val="26"/>
          <w:szCs w:val="26"/>
        </w:rPr>
      </w:pPr>
    </w:p>
    <w:p w14:paraId="731F571D" w14:textId="77777777" w:rsidR="00D43BD9" w:rsidRDefault="00D43BD9">
      <w:pPr>
        <w:spacing w:line="360" w:lineRule="auto"/>
        <w:rPr>
          <w:rFonts w:ascii="Times New Roman" w:hAnsi="Times New Roman" w:cs="Times New Roman"/>
          <w:b/>
          <w:bCs/>
          <w:sz w:val="26"/>
          <w:szCs w:val="26"/>
        </w:rPr>
      </w:pPr>
    </w:p>
    <w:p w14:paraId="145DE9C6" w14:textId="77777777" w:rsidR="00D43BD9" w:rsidRDefault="00D43BD9">
      <w:pPr>
        <w:spacing w:line="360" w:lineRule="auto"/>
        <w:rPr>
          <w:rFonts w:ascii="Times New Roman" w:hAnsi="Times New Roman" w:cs="Times New Roman"/>
          <w:b/>
          <w:bCs/>
          <w:sz w:val="26"/>
          <w:szCs w:val="26"/>
        </w:rPr>
      </w:pPr>
    </w:p>
    <w:p w14:paraId="71DE1CAE" w14:textId="77777777" w:rsidR="00D43BD9" w:rsidRDefault="00D43BD9">
      <w:pPr>
        <w:spacing w:line="360" w:lineRule="auto"/>
        <w:rPr>
          <w:rFonts w:ascii="Times New Roman" w:hAnsi="Times New Roman" w:cs="Times New Roman"/>
          <w:b/>
          <w:bCs/>
          <w:sz w:val="26"/>
          <w:szCs w:val="26"/>
        </w:rPr>
      </w:pPr>
    </w:p>
    <w:p w14:paraId="70FF318D" w14:textId="77777777" w:rsidR="00D43BD9" w:rsidRDefault="00D43BD9">
      <w:pPr>
        <w:spacing w:line="360" w:lineRule="auto"/>
        <w:rPr>
          <w:rFonts w:ascii="Times New Roman" w:hAnsi="Times New Roman" w:cs="Times New Roman"/>
          <w:b/>
          <w:bCs/>
          <w:sz w:val="26"/>
          <w:szCs w:val="26"/>
        </w:rPr>
      </w:pPr>
    </w:p>
    <w:p w14:paraId="091CCF42" w14:textId="77777777" w:rsidR="00D43BD9" w:rsidRDefault="00D43BD9">
      <w:pPr>
        <w:spacing w:line="360" w:lineRule="auto"/>
        <w:rPr>
          <w:rFonts w:ascii="Times New Roman" w:hAnsi="Times New Roman" w:cs="Times New Roman"/>
          <w:b/>
          <w:bCs/>
          <w:sz w:val="26"/>
          <w:szCs w:val="26"/>
        </w:rPr>
      </w:pPr>
    </w:p>
    <w:p w14:paraId="3147D325" w14:textId="77777777" w:rsidR="00D43BD9" w:rsidRDefault="00D43BD9">
      <w:pPr>
        <w:spacing w:line="360" w:lineRule="auto"/>
        <w:rPr>
          <w:rFonts w:ascii="Times New Roman" w:hAnsi="Times New Roman" w:cs="Times New Roman"/>
          <w:b/>
          <w:bCs/>
          <w:sz w:val="26"/>
          <w:szCs w:val="26"/>
        </w:rPr>
      </w:pPr>
    </w:p>
    <w:p w14:paraId="2B7C06D0" w14:textId="77777777" w:rsidR="00D43BD9" w:rsidRDefault="00D43BD9">
      <w:pPr>
        <w:spacing w:line="360" w:lineRule="auto"/>
        <w:rPr>
          <w:rFonts w:ascii="Times New Roman" w:hAnsi="Times New Roman" w:cs="Times New Roman"/>
          <w:b/>
          <w:bCs/>
          <w:sz w:val="26"/>
          <w:szCs w:val="26"/>
        </w:rPr>
      </w:pPr>
    </w:p>
    <w:p w14:paraId="501E2145" w14:textId="77777777" w:rsidR="00D43BD9" w:rsidRDefault="00D43BD9">
      <w:pPr>
        <w:spacing w:line="360" w:lineRule="auto"/>
        <w:rPr>
          <w:rFonts w:ascii="Times New Roman" w:hAnsi="Times New Roman" w:cs="Times New Roman"/>
          <w:b/>
          <w:bCs/>
          <w:sz w:val="26"/>
          <w:szCs w:val="26"/>
        </w:rPr>
      </w:pPr>
    </w:p>
    <w:p w14:paraId="2EEF2763" w14:textId="77777777" w:rsidR="00D43BD9" w:rsidRDefault="00D43BD9">
      <w:pPr>
        <w:spacing w:line="360" w:lineRule="auto"/>
        <w:rPr>
          <w:rFonts w:ascii="Times New Roman" w:hAnsi="Times New Roman" w:cs="Times New Roman"/>
          <w:b/>
          <w:bCs/>
          <w:sz w:val="26"/>
          <w:szCs w:val="26"/>
        </w:rPr>
      </w:pPr>
    </w:p>
    <w:p w14:paraId="27C6DA35" w14:textId="77777777" w:rsidR="00D43BD9" w:rsidRDefault="00D43BD9">
      <w:pPr>
        <w:spacing w:line="360" w:lineRule="auto"/>
        <w:rPr>
          <w:rFonts w:ascii="Times New Roman" w:hAnsi="Times New Roman" w:cs="Times New Roman"/>
          <w:b/>
          <w:bCs/>
          <w:sz w:val="26"/>
          <w:szCs w:val="26"/>
        </w:rPr>
      </w:pPr>
    </w:p>
    <w:p w14:paraId="12ADE38C" w14:textId="77777777" w:rsidR="00D43BD9" w:rsidRDefault="00D43BD9">
      <w:pPr>
        <w:spacing w:line="360" w:lineRule="auto"/>
        <w:jc w:val="both"/>
        <w:rPr>
          <w:rFonts w:ascii="Times New Roman" w:hAnsi="Times New Roman" w:cs="Times New Roman"/>
          <w:b/>
          <w:bCs/>
          <w:sz w:val="26"/>
          <w:szCs w:val="26"/>
        </w:rPr>
      </w:pPr>
    </w:p>
    <w:p w14:paraId="33FF1F7E" w14:textId="77777777" w:rsidR="00D43BD9" w:rsidRDefault="00D43BD9">
      <w:pPr>
        <w:pStyle w:val="Chuthich"/>
        <w:spacing w:line="360" w:lineRule="auto"/>
        <w:jc w:val="both"/>
        <w:rPr>
          <w:rFonts w:ascii="Times New Roman" w:hAnsi="Times New Roman" w:cs="Times New Roman"/>
          <w:b/>
          <w:bCs/>
          <w:sz w:val="26"/>
          <w:szCs w:val="26"/>
        </w:rPr>
      </w:pPr>
    </w:p>
    <w:p w14:paraId="5D67F000" w14:textId="1AD90C9D" w:rsidR="00D43BD9" w:rsidRDefault="00000000">
      <w:pPr>
        <w:pStyle w:val="Chuthich"/>
        <w:spacing w:line="360" w:lineRule="auto"/>
        <w:jc w:val="center"/>
        <w:rPr>
          <w:rStyle w:val="Manh"/>
          <w:rFonts w:ascii="Times New Roman" w:hAnsi="Times New Roman" w:cs="Times New Roman"/>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4</w:t>
      </w:r>
      <w:r>
        <w:rPr>
          <w:rFonts w:ascii="Times New Roman" w:hAnsi="Times New Roman" w:cs="Times New Roman"/>
          <w:b/>
          <w:bCs/>
          <w:sz w:val="26"/>
          <w:szCs w:val="26"/>
        </w:rPr>
        <w:fldChar w:fldCharType="end"/>
      </w:r>
      <w:bookmarkStart w:id="117" w:name="_Toc18008"/>
      <w:r>
        <w:rPr>
          <w:rFonts w:ascii="Times New Roman" w:hAnsi="Times New Roman" w:cs="Times New Roman"/>
          <w:b/>
          <w:bCs/>
          <w:sz w:val="26"/>
          <w:szCs w:val="26"/>
        </w:rPr>
        <w:t>: Thống kê số lượng lao động trong năm (2023-2025)</w:t>
      </w:r>
      <w:bookmarkEnd w:id="117"/>
    </w:p>
    <w:p w14:paraId="776F17EC" w14:textId="77777777" w:rsidR="00D43BD9" w:rsidRDefault="00D43BD9">
      <w:pPr>
        <w:jc w:val="both"/>
        <w:rPr>
          <w:rFonts w:ascii="Times New Roman" w:eastAsia="SimSun" w:hAnsi="Times New Roman" w:cs="Times New Roman"/>
          <w:b/>
          <w:bCs/>
          <w:sz w:val="26"/>
          <w:szCs w:val="26"/>
        </w:rPr>
      </w:pPr>
    </w:p>
    <w:tbl>
      <w:tblPr>
        <w:tblStyle w:val="LiBang"/>
        <w:tblW w:w="9241" w:type="dxa"/>
        <w:tblInd w:w="453" w:type="dxa"/>
        <w:tblLayout w:type="fixed"/>
        <w:tblLook w:val="04A0" w:firstRow="1" w:lastRow="0" w:firstColumn="1" w:lastColumn="0" w:noHBand="0" w:noVBand="1"/>
      </w:tblPr>
      <w:tblGrid>
        <w:gridCol w:w="3316"/>
        <w:gridCol w:w="890"/>
        <w:gridCol w:w="854"/>
        <w:gridCol w:w="952"/>
        <w:gridCol w:w="805"/>
        <w:gridCol w:w="779"/>
        <w:gridCol w:w="755"/>
        <w:gridCol w:w="890"/>
      </w:tblGrid>
      <w:tr w:rsidR="00D43BD9" w14:paraId="7B85AFC4" w14:textId="77777777">
        <w:tc>
          <w:tcPr>
            <w:tcW w:w="3316" w:type="dxa"/>
            <w:shd w:val="clear" w:color="auto" w:fill="DAE3F4" w:themeFill="accent1" w:themeFillTint="33"/>
          </w:tcPr>
          <w:p w14:paraId="7BF5B676" w14:textId="77777777" w:rsidR="00D43BD9" w:rsidRDefault="00000000">
            <w:pPr>
              <w:tabs>
                <w:tab w:val="left" w:pos="851"/>
              </w:tabs>
              <w:spacing w:before="240" w:line="276" w:lineRule="auto"/>
              <w:ind w:leftChars="-100" w:left="-200" w:firstLineChars="90" w:firstLine="199"/>
              <w:jc w:val="left"/>
              <w:rPr>
                <w:rFonts w:ascii="Times New Roman" w:hAnsi="Times New Roman" w:cs="Times New Roman"/>
                <w:b/>
                <w:bCs/>
                <w:sz w:val="22"/>
                <w:szCs w:val="22"/>
                <w:lang w:val="vi-VN"/>
              </w:rPr>
            </w:pPr>
            <w:bookmarkStart w:id="118" w:name="_Toc218351668"/>
            <w:r>
              <w:rPr>
                <w:rFonts w:ascii="Times New Roman" w:hAnsi="Times New Roman" w:cs="Times New Roman"/>
                <w:b/>
                <w:bCs/>
                <w:sz w:val="22"/>
                <w:szCs w:val="22"/>
                <w:lang w:val="vi-VN"/>
              </w:rPr>
              <w:t>Năm</w:t>
            </w:r>
          </w:p>
        </w:tc>
        <w:tc>
          <w:tcPr>
            <w:tcW w:w="890" w:type="dxa"/>
            <w:shd w:val="clear" w:color="auto" w:fill="F4B382" w:themeFill="accent2" w:themeFillTint="99"/>
          </w:tcPr>
          <w:p w14:paraId="1C65C548" w14:textId="77777777" w:rsidR="00D43BD9" w:rsidRDefault="00000000">
            <w:pPr>
              <w:tabs>
                <w:tab w:val="left" w:pos="851"/>
              </w:tabs>
              <w:spacing w:before="240" w:line="276" w:lineRule="auto"/>
              <w:jc w:val="left"/>
              <w:rPr>
                <w:rFonts w:ascii="Times New Roman" w:hAnsi="Times New Roman" w:cs="Times New Roman"/>
                <w:b/>
                <w:bCs/>
                <w:sz w:val="22"/>
                <w:szCs w:val="22"/>
              </w:rPr>
            </w:pPr>
            <w:r>
              <w:rPr>
                <w:rFonts w:ascii="Times New Roman" w:hAnsi="Times New Roman" w:cs="Times New Roman"/>
                <w:b/>
                <w:bCs/>
                <w:sz w:val="22"/>
                <w:szCs w:val="22"/>
                <w:lang w:val="vi-VN"/>
              </w:rPr>
              <w:t>202</w:t>
            </w:r>
            <w:r>
              <w:rPr>
                <w:rFonts w:ascii="Times New Roman" w:hAnsi="Times New Roman" w:cs="Times New Roman"/>
                <w:b/>
                <w:bCs/>
                <w:sz w:val="22"/>
                <w:szCs w:val="22"/>
              </w:rPr>
              <w:t>3</w:t>
            </w:r>
          </w:p>
        </w:tc>
        <w:tc>
          <w:tcPr>
            <w:tcW w:w="854" w:type="dxa"/>
            <w:shd w:val="clear" w:color="auto" w:fill="91ABDF" w:themeFill="accent1" w:themeFillTint="99"/>
          </w:tcPr>
          <w:p w14:paraId="074E0ABD" w14:textId="77777777" w:rsidR="00D43BD9" w:rsidRDefault="00000000">
            <w:pPr>
              <w:tabs>
                <w:tab w:val="left" w:pos="851"/>
              </w:tabs>
              <w:spacing w:before="240" w:line="276" w:lineRule="auto"/>
              <w:jc w:val="left"/>
              <w:rPr>
                <w:rFonts w:ascii="Times New Roman" w:hAnsi="Times New Roman" w:cs="Times New Roman"/>
                <w:b/>
                <w:bCs/>
                <w:sz w:val="22"/>
                <w:szCs w:val="22"/>
              </w:rPr>
            </w:pPr>
            <w:r>
              <w:rPr>
                <w:rFonts w:ascii="Times New Roman" w:hAnsi="Times New Roman" w:cs="Times New Roman"/>
                <w:b/>
                <w:bCs/>
                <w:sz w:val="22"/>
                <w:szCs w:val="22"/>
                <w:lang w:val="vi-VN"/>
              </w:rPr>
              <w:t>202</w:t>
            </w:r>
            <w:r>
              <w:rPr>
                <w:rFonts w:ascii="Times New Roman" w:hAnsi="Times New Roman" w:cs="Times New Roman"/>
                <w:b/>
                <w:bCs/>
                <w:sz w:val="22"/>
                <w:szCs w:val="22"/>
              </w:rPr>
              <w:t>4</w:t>
            </w:r>
          </w:p>
        </w:tc>
        <w:tc>
          <w:tcPr>
            <w:tcW w:w="952" w:type="dxa"/>
            <w:shd w:val="clear" w:color="auto" w:fill="ABD78D" w:themeFill="accent4" w:themeFillTint="99"/>
          </w:tcPr>
          <w:p w14:paraId="57FEB53F" w14:textId="77777777" w:rsidR="00D43BD9" w:rsidRDefault="00000000">
            <w:pPr>
              <w:tabs>
                <w:tab w:val="left" w:pos="851"/>
              </w:tabs>
              <w:spacing w:before="240" w:line="276" w:lineRule="auto"/>
              <w:jc w:val="left"/>
              <w:rPr>
                <w:rFonts w:ascii="Times New Roman" w:hAnsi="Times New Roman" w:cs="Times New Roman"/>
                <w:b/>
                <w:bCs/>
                <w:sz w:val="22"/>
                <w:szCs w:val="22"/>
              </w:rPr>
            </w:pPr>
            <w:r>
              <w:rPr>
                <w:rFonts w:ascii="Times New Roman" w:hAnsi="Times New Roman" w:cs="Times New Roman"/>
                <w:b/>
                <w:bCs/>
                <w:sz w:val="22"/>
                <w:szCs w:val="22"/>
                <w:lang w:val="vi-VN"/>
              </w:rPr>
              <w:t>202</w:t>
            </w:r>
            <w:r>
              <w:rPr>
                <w:rFonts w:ascii="Times New Roman" w:hAnsi="Times New Roman" w:cs="Times New Roman"/>
                <w:b/>
                <w:bCs/>
                <w:sz w:val="22"/>
                <w:szCs w:val="22"/>
              </w:rPr>
              <w:t>5</w:t>
            </w:r>
          </w:p>
        </w:tc>
        <w:tc>
          <w:tcPr>
            <w:tcW w:w="1584" w:type="dxa"/>
            <w:gridSpan w:val="2"/>
            <w:shd w:val="clear" w:color="auto" w:fill="F4B382" w:themeFill="accent2" w:themeFillTint="99"/>
          </w:tcPr>
          <w:p w14:paraId="617C21C1" w14:textId="77777777" w:rsidR="00D43BD9" w:rsidRDefault="00000000">
            <w:pPr>
              <w:tabs>
                <w:tab w:val="left" w:pos="851"/>
              </w:tabs>
              <w:spacing w:before="240" w:line="276" w:lineRule="auto"/>
              <w:jc w:val="left"/>
              <w:rPr>
                <w:rFonts w:ascii="Times New Roman" w:hAnsi="Times New Roman" w:cs="Times New Roman"/>
                <w:b/>
                <w:bCs/>
                <w:sz w:val="22"/>
                <w:szCs w:val="22"/>
              </w:rPr>
            </w:pPr>
            <w:r>
              <w:rPr>
                <w:rFonts w:ascii="Times New Roman" w:hAnsi="Times New Roman" w:cs="Times New Roman"/>
                <w:b/>
                <w:bCs/>
                <w:sz w:val="22"/>
                <w:szCs w:val="22"/>
                <w:lang w:val="vi-VN"/>
              </w:rPr>
              <w:t>20</w:t>
            </w:r>
            <w:r>
              <w:rPr>
                <w:rFonts w:ascii="Times New Roman" w:hAnsi="Times New Roman" w:cs="Times New Roman"/>
                <w:b/>
                <w:bCs/>
                <w:sz w:val="22"/>
                <w:szCs w:val="22"/>
              </w:rPr>
              <w:t>24/2023</w:t>
            </w:r>
          </w:p>
        </w:tc>
        <w:tc>
          <w:tcPr>
            <w:tcW w:w="1645" w:type="dxa"/>
            <w:gridSpan w:val="2"/>
            <w:shd w:val="clear" w:color="auto" w:fill="ABD78D" w:themeFill="accent4" w:themeFillTint="99"/>
          </w:tcPr>
          <w:p w14:paraId="7227CA38" w14:textId="77777777" w:rsidR="00D43BD9" w:rsidRDefault="00000000">
            <w:pPr>
              <w:tabs>
                <w:tab w:val="left" w:pos="851"/>
              </w:tabs>
              <w:spacing w:before="240" w:line="276" w:lineRule="auto"/>
              <w:jc w:val="left"/>
              <w:rPr>
                <w:rFonts w:ascii="Times New Roman" w:hAnsi="Times New Roman" w:cs="Times New Roman"/>
                <w:b/>
                <w:bCs/>
                <w:sz w:val="22"/>
                <w:szCs w:val="22"/>
              </w:rPr>
            </w:pPr>
            <w:r>
              <w:rPr>
                <w:rFonts w:ascii="Times New Roman" w:hAnsi="Times New Roman" w:cs="Times New Roman"/>
                <w:b/>
                <w:bCs/>
                <w:sz w:val="22"/>
                <w:szCs w:val="22"/>
                <w:lang w:val="vi-VN"/>
              </w:rPr>
              <w:t>202</w:t>
            </w:r>
            <w:r>
              <w:rPr>
                <w:rFonts w:ascii="Times New Roman" w:hAnsi="Times New Roman" w:cs="Times New Roman"/>
                <w:b/>
                <w:bCs/>
                <w:sz w:val="22"/>
                <w:szCs w:val="22"/>
              </w:rPr>
              <w:t>5/2024</w:t>
            </w:r>
          </w:p>
        </w:tc>
      </w:tr>
      <w:tr w:rsidR="00D43BD9" w14:paraId="3A222A3A" w14:textId="77777777">
        <w:tc>
          <w:tcPr>
            <w:tcW w:w="3316" w:type="dxa"/>
            <w:shd w:val="clear" w:color="auto" w:fill="FFFFFF" w:themeFill="background1"/>
          </w:tcPr>
          <w:p w14:paraId="52B4E1EC" w14:textId="77777777" w:rsidR="00D43BD9" w:rsidRDefault="00000000">
            <w:pPr>
              <w:tabs>
                <w:tab w:val="left" w:pos="851"/>
              </w:tabs>
              <w:spacing w:before="240" w:line="276" w:lineRule="auto"/>
              <w:rPr>
                <w:rFonts w:ascii="Times New Roman" w:hAnsi="Times New Roman" w:cs="Times New Roman"/>
                <w:b/>
                <w:bCs/>
                <w:sz w:val="22"/>
                <w:szCs w:val="22"/>
                <w:lang w:val="vi-VN"/>
              </w:rPr>
            </w:pPr>
            <w:r>
              <w:rPr>
                <w:rFonts w:ascii="Times New Roman" w:hAnsi="Times New Roman" w:cs="Times New Roman"/>
                <w:b/>
                <w:bCs/>
                <w:sz w:val="22"/>
                <w:szCs w:val="22"/>
                <w:lang w:val="vi-VN"/>
              </w:rPr>
              <w:t>Tính chất phân loại</w:t>
            </w:r>
          </w:p>
        </w:tc>
        <w:tc>
          <w:tcPr>
            <w:tcW w:w="2696" w:type="dxa"/>
            <w:gridSpan w:val="3"/>
            <w:shd w:val="clear" w:color="auto" w:fill="FFFFFF" w:themeFill="background1"/>
          </w:tcPr>
          <w:p w14:paraId="004BEDFC" w14:textId="77777777" w:rsidR="00D43BD9" w:rsidRDefault="00000000">
            <w:pPr>
              <w:tabs>
                <w:tab w:val="left" w:pos="851"/>
              </w:tabs>
              <w:spacing w:before="240" w:line="276" w:lineRule="auto"/>
              <w:rPr>
                <w:rFonts w:ascii="Times New Roman" w:hAnsi="Times New Roman" w:cs="Times New Roman"/>
                <w:b/>
                <w:bCs/>
                <w:sz w:val="22"/>
                <w:szCs w:val="22"/>
                <w:lang w:val="vi-VN"/>
              </w:rPr>
            </w:pPr>
            <w:r>
              <w:rPr>
                <w:rFonts w:ascii="Times New Roman" w:hAnsi="Times New Roman" w:cs="Times New Roman"/>
                <w:b/>
                <w:bCs/>
                <w:sz w:val="22"/>
                <w:szCs w:val="22"/>
                <w:lang w:val="vi-VN"/>
              </w:rPr>
              <w:t>Số lượng</w:t>
            </w:r>
          </w:p>
        </w:tc>
        <w:tc>
          <w:tcPr>
            <w:tcW w:w="805" w:type="dxa"/>
            <w:shd w:val="clear" w:color="auto" w:fill="FFFFFF" w:themeFill="background1"/>
          </w:tcPr>
          <w:p w14:paraId="7BF58874" w14:textId="77777777" w:rsidR="00D43BD9" w:rsidRDefault="00000000">
            <w:pPr>
              <w:tabs>
                <w:tab w:val="left" w:pos="851"/>
              </w:tabs>
              <w:spacing w:before="240" w:line="276" w:lineRule="auto"/>
              <w:ind w:firstLineChars="100" w:firstLine="221"/>
              <w:rPr>
                <w:rFonts w:ascii="Times New Roman" w:hAnsi="Times New Roman" w:cs="Times New Roman"/>
                <w:b/>
                <w:bCs/>
                <w:sz w:val="22"/>
                <w:szCs w:val="22"/>
                <w:lang w:val="vi-VN"/>
              </w:rPr>
            </w:pPr>
            <w:r>
              <w:rPr>
                <w:rFonts w:ascii="Times New Roman" w:hAnsi="Times New Roman" w:cs="Times New Roman"/>
                <w:b/>
                <w:bCs/>
                <w:sz w:val="22"/>
                <w:szCs w:val="22"/>
                <w:lang w:val="vi-VN"/>
              </w:rPr>
              <w:t>±</w:t>
            </w:r>
          </w:p>
        </w:tc>
        <w:tc>
          <w:tcPr>
            <w:tcW w:w="779" w:type="dxa"/>
            <w:shd w:val="clear" w:color="auto" w:fill="FFFFFF" w:themeFill="background1"/>
          </w:tcPr>
          <w:p w14:paraId="1580B4EB" w14:textId="77777777" w:rsidR="00D43BD9" w:rsidRDefault="00000000">
            <w:pPr>
              <w:tabs>
                <w:tab w:val="left" w:pos="851"/>
              </w:tabs>
              <w:spacing w:before="240" w:line="276" w:lineRule="auto"/>
              <w:ind w:firstLineChars="50" w:firstLine="110"/>
              <w:rPr>
                <w:rFonts w:ascii="Times New Roman" w:hAnsi="Times New Roman" w:cs="Times New Roman"/>
                <w:b/>
                <w:bCs/>
                <w:sz w:val="22"/>
                <w:szCs w:val="22"/>
              </w:rPr>
            </w:pPr>
            <w:r>
              <w:rPr>
                <w:rFonts w:ascii="Times New Roman" w:hAnsi="Times New Roman" w:cs="Times New Roman"/>
                <w:b/>
                <w:bCs/>
                <w:sz w:val="22"/>
                <w:szCs w:val="22"/>
              </w:rPr>
              <w:t>%</w:t>
            </w:r>
          </w:p>
        </w:tc>
        <w:tc>
          <w:tcPr>
            <w:tcW w:w="755" w:type="dxa"/>
            <w:shd w:val="clear" w:color="auto" w:fill="FFFFFF" w:themeFill="background1"/>
          </w:tcPr>
          <w:p w14:paraId="05A95718" w14:textId="77777777" w:rsidR="00D43BD9" w:rsidRDefault="00000000">
            <w:pPr>
              <w:tabs>
                <w:tab w:val="left" w:pos="851"/>
              </w:tabs>
              <w:spacing w:before="240" w:line="276" w:lineRule="auto"/>
              <w:ind w:firstLineChars="100" w:firstLine="221"/>
              <w:rPr>
                <w:rFonts w:ascii="Times New Roman" w:hAnsi="Times New Roman" w:cs="Times New Roman"/>
                <w:b/>
                <w:bCs/>
                <w:sz w:val="22"/>
                <w:szCs w:val="22"/>
                <w:lang w:val="vi-VN"/>
              </w:rPr>
            </w:pPr>
            <w:r>
              <w:rPr>
                <w:rFonts w:ascii="Times New Roman" w:hAnsi="Times New Roman" w:cs="Times New Roman"/>
                <w:b/>
                <w:bCs/>
                <w:sz w:val="22"/>
                <w:szCs w:val="22"/>
                <w:lang w:val="vi-VN"/>
              </w:rPr>
              <w:t>±</w:t>
            </w:r>
          </w:p>
        </w:tc>
        <w:tc>
          <w:tcPr>
            <w:tcW w:w="890" w:type="dxa"/>
            <w:shd w:val="clear" w:color="auto" w:fill="FFFFFF" w:themeFill="background1"/>
          </w:tcPr>
          <w:p w14:paraId="4C7EDE47" w14:textId="77777777" w:rsidR="00D43BD9" w:rsidRDefault="00000000">
            <w:pPr>
              <w:tabs>
                <w:tab w:val="left" w:pos="851"/>
              </w:tabs>
              <w:spacing w:before="240" w:line="276" w:lineRule="auto"/>
              <w:ind w:firstLineChars="50" w:firstLine="110"/>
              <w:rPr>
                <w:rFonts w:ascii="Times New Roman" w:hAnsi="Times New Roman" w:cs="Times New Roman"/>
                <w:b/>
                <w:bCs/>
                <w:sz w:val="22"/>
                <w:szCs w:val="22"/>
              </w:rPr>
            </w:pPr>
            <w:r>
              <w:rPr>
                <w:rFonts w:ascii="Times New Roman" w:hAnsi="Times New Roman" w:cs="Times New Roman"/>
                <w:b/>
                <w:bCs/>
                <w:sz w:val="22"/>
                <w:szCs w:val="22"/>
              </w:rPr>
              <w:t>%</w:t>
            </w:r>
          </w:p>
        </w:tc>
      </w:tr>
      <w:tr w:rsidR="00D43BD9" w14:paraId="381F8901" w14:textId="77777777">
        <w:trPr>
          <w:trHeight w:val="225"/>
        </w:trPr>
        <w:tc>
          <w:tcPr>
            <w:tcW w:w="3316" w:type="dxa"/>
            <w:shd w:val="clear" w:color="auto" w:fill="D5DCE4" w:themeFill="text2" w:themeFillTint="33"/>
          </w:tcPr>
          <w:p w14:paraId="4BBAC424" w14:textId="77777777" w:rsidR="00D43BD9" w:rsidRDefault="00000000">
            <w:pPr>
              <w:tabs>
                <w:tab w:val="left" w:pos="851"/>
              </w:tabs>
              <w:spacing w:before="240" w:line="276" w:lineRule="auto"/>
              <w:rPr>
                <w:rFonts w:ascii="Times New Roman" w:hAnsi="Times New Roman" w:cs="Times New Roman"/>
                <w:b/>
                <w:bCs/>
                <w:sz w:val="22"/>
                <w:szCs w:val="22"/>
                <w:lang w:val="vi-VN"/>
              </w:rPr>
            </w:pPr>
            <w:r>
              <w:rPr>
                <w:rFonts w:ascii="Times New Roman" w:hAnsi="Times New Roman" w:cs="Times New Roman"/>
                <w:b/>
                <w:bCs/>
                <w:sz w:val="22"/>
                <w:szCs w:val="22"/>
              </w:rPr>
              <w:t xml:space="preserve">I. </w:t>
            </w:r>
            <w:r>
              <w:rPr>
                <w:rFonts w:ascii="Times New Roman" w:hAnsi="Times New Roman" w:cs="Times New Roman"/>
                <w:b/>
                <w:bCs/>
                <w:sz w:val="22"/>
                <w:szCs w:val="22"/>
                <w:lang w:val="vi-VN"/>
              </w:rPr>
              <w:t>Theo trình độ lao động</w:t>
            </w:r>
          </w:p>
        </w:tc>
        <w:tc>
          <w:tcPr>
            <w:tcW w:w="890" w:type="dxa"/>
            <w:shd w:val="clear" w:color="auto" w:fill="D5DCE4" w:themeFill="text2" w:themeFillTint="33"/>
          </w:tcPr>
          <w:p w14:paraId="57038772"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30</w:t>
            </w:r>
          </w:p>
        </w:tc>
        <w:tc>
          <w:tcPr>
            <w:tcW w:w="854" w:type="dxa"/>
            <w:shd w:val="clear" w:color="auto" w:fill="D5DCE4" w:themeFill="text2" w:themeFillTint="33"/>
          </w:tcPr>
          <w:p w14:paraId="3D700F9C"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37</w:t>
            </w:r>
          </w:p>
        </w:tc>
        <w:tc>
          <w:tcPr>
            <w:tcW w:w="952" w:type="dxa"/>
            <w:shd w:val="clear" w:color="auto" w:fill="D5DCE4" w:themeFill="text2" w:themeFillTint="33"/>
          </w:tcPr>
          <w:p w14:paraId="0F139C6E"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40</w:t>
            </w:r>
          </w:p>
        </w:tc>
        <w:tc>
          <w:tcPr>
            <w:tcW w:w="1584" w:type="dxa"/>
            <w:gridSpan w:val="2"/>
            <w:shd w:val="clear" w:color="auto" w:fill="D5DCE4" w:themeFill="text2" w:themeFillTint="33"/>
          </w:tcPr>
          <w:p w14:paraId="7E64E9BF" w14:textId="77777777" w:rsidR="00D43BD9" w:rsidRDefault="00D43BD9">
            <w:pPr>
              <w:tabs>
                <w:tab w:val="left" w:pos="851"/>
              </w:tabs>
              <w:spacing w:before="240" w:line="276" w:lineRule="auto"/>
              <w:rPr>
                <w:rFonts w:ascii="Times New Roman" w:hAnsi="Times New Roman" w:cs="Times New Roman"/>
                <w:b/>
                <w:bCs/>
                <w:sz w:val="22"/>
                <w:szCs w:val="22"/>
              </w:rPr>
            </w:pPr>
          </w:p>
        </w:tc>
        <w:tc>
          <w:tcPr>
            <w:tcW w:w="1645" w:type="dxa"/>
            <w:gridSpan w:val="2"/>
            <w:shd w:val="clear" w:color="auto" w:fill="D5DCE4" w:themeFill="text2" w:themeFillTint="33"/>
          </w:tcPr>
          <w:p w14:paraId="006830AA" w14:textId="77777777" w:rsidR="00D43BD9" w:rsidRDefault="00D43BD9">
            <w:pPr>
              <w:tabs>
                <w:tab w:val="left" w:pos="851"/>
              </w:tabs>
              <w:spacing w:before="240" w:line="276" w:lineRule="auto"/>
              <w:rPr>
                <w:rFonts w:ascii="Times New Roman" w:hAnsi="Times New Roman" w:cs="Times New Roman"/>
                <w:b/>
                <w:bCs/>
                <w:sz w:val="22"/>
                <w:szCs w:val="22"/>
              </w:rPr>
            </w:pPr>
          </w:p>
        </w:tc>
      </w:tr>
      <w:tr w:rsidR="00D43BD9" w14:paraId="703A49A8" w14:textId="77777777">
        <w:tc>
          <w:tcPr>
            <w:tcW w:w="3316" w:type="dxa"/>
          </w:tcPr>
          <w:p w14:paraId="2CD7BB64" w14:textId="77777777" w:rsidR="00D43BD9" w:rsidRDefault="00000000">
            <w:pPr>
              <w:tabs>
                <w:tab w:val="left" w:pos="2070"/>
              </w:tabs>
              <w:spacing w:before="240" w:line="276" w:lineRule="auto"/>
              <w:rPr>
                <w:rFonts w:ascii="Times New Roman" w:hAnsi="Times New Roman" w:cs="Times New Roman"/>
                <w:sz w:val="22"/>
                <w:szCs w:val="22"/>
                <w:lang w:val="vi-VN"/>
              </w:rPr>
            </w:pPr>
            <w:r>
              <w:rPr>
                <w:rFonts w:ascii="Times New Roman" w:hAnsi="Times New Roman" w:cs="Times New Roman"/>
                <w:sz w:val="22"/>
                <w:szCs w:val="22"/>
              </w:rPr>
              <w:lastRenderedPageBreak/>
              <w:t>Trên đại học</w:t>
            </w:r>
          </w:p>
        </w:tc>
        <w:tc>
          <w:tcPr>
            <w:tcW w:w="890" w:type="dxa"/>
            <w:shd w:val="clear" w:color="auto" w:fill="F4B382" w:themeFill="accent2" w:themeFillTint="99"/>
          </w:tcPr>
          <w:p w14:paraId="6B3CACE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14</w:t>
            </w:r>
          </w:p>
        </w:tc>
        <w:tc>
          <w:tcPr>
            <w:tcW w:w="854" w:type="dxa"/>
            <w:shd w:val="clear" w:color="auto" w:fill="91ABDF" w:themeFill="accent1" w:themeFillTint="99"/>
          </w:tcPr>
          <w:p w14:paraId="11C17E3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16</w:t>
            </w:r>
          </w:p>
        </w:tc>
        <w:tc>
          <w:tcPr>
            <w:tcW w:w="952" w:type="dxa"/>
            <w:shd w:val="clear" w:color="auto" w:fill="ABD78D" w:themeFill="accent4" w:themeFillTint="99"/>
          </w:tcPr>
          <w:p w14:paraId="47131636"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17</w:t>
            </w:r>
          </w:p>
        </w:tc>
        <w:tc>
          <w:tcPr>
            <w:tcW w:w="805" w:type="dxa"/>
            <w:shd w:val="clear" w:color="auto" w:fill="F4B382" w:themeFill="accent2" w:themeFillTint="99"/>
          </w:tcPr>
          <w:p w14:paraId="4247EB7C"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779" w:type="dxa"/>
            <w:shd w:val="clear" w:color="auto" w:fill="F4B382" w:themeFill="accent2" w:themeFillTint="99"/>
          </w:tcPr>
          <w:p w14:paraId="5C21D407"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14.29</w:t>
            </w:r>
          </w:p>
        </w:tc>
        <w:tc>
          <w:tcPr>
            <w:tcW w:w="755" w:type="dxa"/>
            <w:shd w:val="clear" w:color="auto" w:fill="ABD78D" w:themeFill="accent4" w:themeFillTint="99"/>
          </w:tcPr>
          <w:p w14:paraId="18D0048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90" w:type="dxa"/>
            <w:shd w:val="clear" w:color="auto" w:fill="ABD78D" w:themeFill="accent4" w:themeFillTint="99"/>
          </w:tcPr>
          <w:p w14:paraId="7F4AB62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6.25</w:t>
            </w:r>
          </w:p>
        </w:tc>
      </w:tr>
      <w:tr w:rsidR="00D43BD9" w14:paraId="1F436DC3" w14:textId="77777777">
        <w:tc>
          <w:tcPr>
            <w:tcW w:w="3316" w:type="dxa"/>
          </w:tcPr>
          <w:p w14:paraId="0728B66F" w14:textId="77777777" w:rsidR="00D43BD9" w:rsidRDefault="00000000">
            <w:pPr>
              <w:tabs>
                <w:tab w:val="left" w:pos="2070"/>
              </w:tabs>
              <w:spacing w:before="240" w:line="276" w:lineRule="auto"/>
              <w:rPr>
                <w:rFonts w:ascii="Times New Roman" w:hAnsi="Times New Roman" w:cs="Times New Roman"/>
                <w:sz w:val="22"/>
                <w:szCs w:val="22"/>
                <w:lang w:val="vi-VN"/>
              </w:rPr>
            </w:pPr>
            <w:r>
              <w:rPr>
                <w:rFonts w:ascii="Times New Roman" w:hAnsi="Times New Roman" w:cs="Times New Roman"/>
                <w:sz w:val="22"/>
                <w:szCs w:val="22"/>
              </w:rPr>
              <w:t>Cao đẳng/Đại học</w:t>
            </w:r>
          </w:p>
        </w:tc>
        <w:tc>
          <w:tcPr>
            <w:tcW w:w="890" w:type="dxa"/>
            <w:shd w:val="clear" w:color="auto" w:fill="F4B382" w:themeFill="accent2" w:themeFillTint="99"/>
          </w:tcPr>
          <w:p w14:paraId="3FEB724D"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9</w:t>
            </w:r>
          </w:p>
        </w:tc>
        <w:tc>
          <w:tcPr>
            <w:tcW w:w="854" w:type="dxa"/>
            <w:shd w:val="clear" w:color="auto" w:fill="91ABDF" w:themeFill="accent1" w:themeFillTint="99"/>
          </w:tcPr>
          <w:p w14:paraId="468CD3BB"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14</w:t>
            </w:r>
          </w:p>
        </w:tc>
        <w:tc>
          <w:tcPr>
            <w:tcW w:w="952" w:type="dxa"/>
            <w:shd w:val="clear" w:color="auto" w:fill="ABD78D" w:themeFill="accent4" w:themeFillTint="99"/>
          </w:tcPr>
          <w:p w14:paraId="23A38C05"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17</w:t>
            </w:r>
          </w:p>
        </w:tc>
        <w:tc>
          <w:tcPr>
            <w:tcW w:w="805" w:type="dxa"/>
            <w:shd w:val="clear" w:color="auto" w:fill="F4B382" w:themeFill="accent2" w:themeFillTint="99"/>
          </w:tcPr>
          <w:p w14:paraId="543F628C"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5</w:t>
            </w:r>
          </w:p>
        </w:tc>
        <w:tc>
          <w:tcPr>
            <w:tcW w:w="779" w:type="dxa"/>
            <w:shd w:val="clear" w:color="auto" w:fill="F4B382" w:themeFill="accent2" w:themeFillTint="99"/>
          </w:tcPr>
          <w:p w14:paraId="1EB480AF"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55.56</w:t>
            </w:r>
          </w:p>
        </w:tc>
        <w:tc>
          <w:tcPr>
            <w:tcW w:w="755" w:type="dxa"/>
            <w:shd w:val="clear" w:color="auto" w:fill="ABD78D" w:themeFill="accent4" w:themeFillTint="99"/>
          </w:tcPr>
          <w:p w14:paraId="0DB97BAA"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3</w:t>
            </w:r>
          </w:p>
        </w:tc>
        <w:tc>
          <w:tcPr>
            <w:tcW w:w="890" w:type="dxa"/>
            <w:shd w:val="clear" w:color="auto" w:fill="ABD78D" w:themeFill="accent4" w:themeFillTint="99"/>
          </w:tcPr>
          <w:p w14:paraId="1FC9E42E"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21.43</w:t>
            </w:r>
          </w:p>
        </w:tc>
      </w:tr>
      <w:tr w:rsidR="00D43BD9" w14:paraId="5ED43E9B" w14:textId="77777777">
        <w:tc>
          <w:tcPr>
            <w:tcW w:w="3316" w:type="dxa"/>
          </w:tcPr>
          <w:p w14:paraId="78D69C64" w14:textId="77777777" w:rsidR="00D43BD9" w:rsidRDefault="00000000">
            <w:pPr>
              <w:tabs>
                <w:tab w:val="left" w:pos="2070"/>
              </w:tabs>
              <w:spacing w:before="240" w:line="276" w:lineRule="auto"/>
              <w:rPr>
                <w:rFonts w:ascii="Times New Roman" w:hAnsi="Times New Roman" w:cs="Times New Roman"/>
                <w:sz w:val="22"/>
                <w:szCs w:val="22"/>
                <w:lang w:val="vi-VN"/>
              </w:rPr>
            </w:pPr>
            <w:r>
              <w:rPr>
                <w:rFonts w:ascii="Times New Roman" w:hAnsi="Times New Roman" w:cs="Times New Roman"/>
                <w:sz w:val="22"/>
                <w:szCs w:val="22"/>
              </w:rPr>
              <w:t>Trung cấp</w:t>
            </w:r>
          </w:p>
        </w:tc>
        <w:tc>
          <w:tcPr>
            <w:tcW w:w="890" w:type="dxa"/>
            <w:shd w:val="clear" w:color="auto" w:fill="F4B382" w:themeFill="accent2" w:themeFillTint="99"/>
          </w:tcPr>
          <w:p w14:paraId="5C3A9E4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7</w:t>
            </w:r>
          </w:p>
        </w:tc>
        <w:tc>
          <w:tcPr>
            <w:tcW w:w="854" w:type="dxa"/>
            <w:shd w:val="clear" w:color="auto" w:fill="91ABDF" w:themeFill="accent1" w:themeFillTint="99"/>
          </w:tcPr>
          <w:p w14:paraId="4FD66CF2"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7</w:t>
            </w:r>
          </w:p>
        </w:tc>
        <w:tc>
          <w:tcPr>
            <w:tcW w:w="952" w:type="dxa"/>
            <w:shd w:val="clear" w:color="auto" w:fill="ABD78D" w:themeFill="accent4" w:themeFillTint="99"/>
          </w:tcPr>
          <w:p w14:paraId="701E5C5F"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6</w:t>
            </w:r>
          </w:p>
        </w:tc>
        <w:tc>
          <w:tcPr>
            <w:tcW w:w="805" w:type="dxa"/>
            <w:shd w:val="clear" w:color="auto" w:fill="F4B382" w:themeFill="accent2" w:themeFillTint="99"/>
          </w:tcPr>
          <w:p w14:paraId="57CAAE42"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0</w:t>
            </w:r>
          </w:p>
        </w:tc>
        <w:tc>
          <w:tcPr>
            <w:tcW w:w="779" w:type="dxa"/>
            <w:shd w:val="clear" w:color="auto" w:fill="F4B382" w:themeFill="accent2" w:themeFillTint="99"/>
          </w:tcPr>
          <w:p w14:paraId="158BFCA9"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0</w:t>
            </w:r>
          </w:p>
        </w:tc>
        <w:tc>
          <w:tcPr>
            <w:tcW w:w="755" w:type="dxa"/>
            <w:shd w:val="clear" w:color="auto" w:fill="ABD78D" w:themeFill="accent4" w:themeFillTint="99"/>
          </w:tcPr>
          <w:p w14:paraId="36689B5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90" w:type="dxa"/>
            <w:shd w:val="clear" w:color="auto" w:fill="ABD78D" w:themeFill="accent4" w:themeFillTint="99"/>
          </w:tcPr>
          <w:p w14:paraId="661C1811"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-14.29</w:t>
            </w:r>
          </w:p>
        </w:tc>
      </w:tr>
      <w:tr w:rsidR="00D43BD9" w14:paraId="24C98911" w14:textId="77777777">
        <w:trPr>
          <w:trHeight w:val="320"/>
        </w:trPr>
        <w:tc>
          <w:tcPr>
            <w:tcW w:w="3316" w:type="dxa"/>
            <w:shd w:val="clear" w:color="auto" w:fill="D5DCE4" w:themeFill="text2" w:themeFillTint="33"/>
          </w:tcPr>
          <w:p w14:paraId="0F72B8DF"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II.</w:t>
            </w:r>
            <w:r>
              <w:rPr>
                <w:rFonts w:ascii="Times New Roman" w:hAnsi="Times New Roman" w:cs="Times New Roman"/>
                <w:b/>
                <w:bCs/>
                <w:sz w:val="22"/>
                <w:szCs w:val="22"/>
                <w:lang w:val="vi-VN"/>
              </w:rPr>
              <w:t xml:space="preserve">Theo </w:t>
            </w:r>
            <w:r>
              <w:rPr>
                <w:rFonts w:ascii="Times New Roman" w:hAnsi="Times New Roman" w:cs="Times New Roman"/>
                <w:b/>
                <w:bCs/>
                <w:sz w:val="22"/>
                <w:szCs w:val="22"/>
              </w:rPr>
              <w:t xml:space="preserve">chức vụ </w:t>
            </w:r>
          </w:p>
        </w:tc>
        <w:tc>
          <w:tcPr>
            <w:tcW w:w="890" w:type="dxa"/>
            <w:shd w:val="clear" w:color="auto" w:fill="D5DCE4" w:themeFill="text2" w:themeFillTint="33"/>
          </w:tcPr>
          <w:p w14:paraId="3F2B0074"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30</w:t>
            </w:r>
          </w:p>
        </w:tc>
        <w:tc>
          <w:tcPr>
            <w:tcW w:w="854" w:type="dxa"/>
            <w:shd w:val="clear" w:color="auto" w:fill="D5DCE4" w:themeFill="text2" w:themeFillTint="33"/>
          </w:tcPr>
          <w:p w14:paraId="6FBD39E1"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37</w:t>
            </w:r>
          </w:p>
        </w:tc>
        <w:tc>
          <w:tcPr>
            <w:tcW w:w="952" w:type="dxa"/>
            <w:shd w:val="clear" w:color="auto" w:fill="D5DCE4" w:themeFill="text2" w:themeFillTint="33"/>
          </w:tcPr>
          <w:p w14:paraId="4962617A"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40</w:t>
            </w:r>
          </w:p>
        </w:tc>
        <w:tc>
          <w:tcPr>
            <w:tcW w:w="1584" w:type="dxa"/>
            <w:gridSpan w:val="2"/>
            <w:shd w:val="clear" w:color="auto" w:fill="D5DCE4" w:themeFill="text2" w:themeFillTint="33"/>
          </w:tcPr>
          <w:p w14:paraId="5E425F28" w14:textId="77777777" w:rsidR="00D43BD9" w:rsidRDefault="00D43BD9">
            <w:pPr>
              <w:tabs>
                <w:tab w:val="left" w:pos="851"/>
              </w:tabs>
              <w:spacing w:before="240" w:line="276" w:lineRule="auto"/>
              <w:jc w:val="center"/>
              <w:rPr>
                <w:rFonts w:ascii="Times New Roman" w:hAnsi="Times New Roman" w:cs="Times New Roman"/>
                <w:b/>
                <w:bCs/>
                <w:sz w:val="22"/>
                <w:szCs w:val="22"/>
                <w:lang w:val="vi-VN"/>
              </w:rPr>
            </w:pPr>
          </w:p>
        </w:tc>
        <w:tc>
          <w:tcPr>
            <w:tcW w:w="1645" w:type="dxa"/>
            <w:gridSpan w:val="2"/>
            <w:shd w:val="clear" w:color="auto" w:fill="D5DCE4" w:themeFill="text2" w:themeFillTint="33"/>
          </w:tcPr>
          <w:p w14:paraId="33497991" w14:textId="77777777" w:rsidR="00D43BD9" w:rsidRDefault="00D43BD9">
            <w:pPr>
              <w:tabs>
                <w:tab w:val="left" w:pos="851"/>
              </w:tabs>
              <w:spacing w:before="240" w:line="276" w:lineRule="auto"/>
              <w:rPr>
                <w:rFonts w:ascii="Times New Roman" w:hAnsi="Times New Roman" w:cs="Times New Roman"/>
                <w:b/>
                <w:bCs/>
                <w:sz w:val="22"/>
                <w:szCs w:val="22"/>
                <w:lang w:val="vi-VN"/>
              </w:rPr>
            </w:pPr>
          </w:p>
        </w:tc>
      </w:tr>
      <w:tr w:rsidR="00D43BD9" w14:paraId="6D52E6A5" w14:textId="77777777">
        <w:trPr>
          <w:trHeight w:val="90"/>
        </w:trPr>
        <w:tc>
          <w:tcPr>
            <w:tcW w:w="3316" w:type="dxa"/>
          </w:tcPr>
          <w:p w14:paraId="629C1F66" w14:textId="77777777" w:rsidR="00D43BD9" w:rsidRDefault="00000000">
            <w:pPr>
              <w:tabs>
                <w:tab w:val="left" w:pos="851"/>
              </w:tabs>
              <w:spacing w:before="240" w:line="276" w:lineRule="auto"/>
              <w:rPr>
                <w:rFonts w:ascii="Times New Roman" w:hAnsi="Times New Roman" w:cs="Times New Roman"/>
                <w:sz w:val="22"/>
                <w:szCs w:val="22"/>
                <w:lang w:val="vi-VN"/>
              </w:rPr>
            </w:pPr>
            <w:r>
              <w:rPr>
                <w:rFonts w:ascii="Times New Roman" w:hAnsi="Times New Roman" w:cs="Times New Roman"/>
                <w:sz w:val="22"/>
                <w:szCs w:val="22"/>
              </w:rPr>
              <w:t>Ban lãnh đạo</w:t>
            </w:r>
          </w:p>
        </w:tc>
        <w:tc>
          <w:tcPr>
            <w:tcW w:w="890" w:type="dxa"/>
            <w:shd w:val="clear" w:color="auto" w:fill="F4B382" w:themeFill="accent2" w:themeFillTint="99"/>
          </w:tcPr>
          <w:p w14:paraId="1A6D7E2C"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3</w:t>
            </w:r>
          </w:p>
        </w:tc>
        <w:tc>
          <w:tcPr>
            <w:tcW w:w="854" w:type="dxa"/>
            <w:shd w:val="clear" w:color="auto" w:fill="91ABDF" w:themeFill="accent1" w:themeFillTint="99"/>
          </w:tcPr>
          <w:p w14:paraId="758E29F5"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3</w:t>
            </w:r>
          </w:p>
        </w:tc>
        <w:tc>
          <w:tcPr>
            <w:tcW w:w="952" w:type="dxa"/>
            <w:shd w:val="clear" w:color="auto" w:fill="ABD78D" w:themeFill="accent4" w:themeFillTint="99"/>
          </w:tcPr>
          <w:p w14:paraId="69ECA33F"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3</w:t>
            </w:r>
          </w:p>
        </w:tc>
        <w:tc>
          <w:tcPr>
            <w:tcW w:w="805" w:type="dxa"/>
            <w:shd w:val="clear" w:color="auto" w:fill="F4B382" w:themeFill="accent2" w:themeFillTint="99"/>
          </w:tcPr>
          <w:p w14:paraId="363FA2D8"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0</w:t>
            </w:r>
          </w:p>
        </w:tc>
        <w:tc>
          <w:tcPr>
            <w:tcW w:w="779" w:type="dxa"/>
            <w:shd w:val="clear" w:color="auto" w:fill="F4B382" w:themeFill="accent2" w:themeFillTint="99"/>
          </w:tcPr>
          <w:p w14:paraId="42571515"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0</w:t>
            </w:r>
          </w:p>
        </w:tc>
        <w:tc>
          <w:tcPr>
            <w:tcW w:w="755" w:type="dxa"/>
            <w:shd w:val="clear" w:color="auto" w:fill="ABD78D" w:themeFill="accent4" w:themeFillTint="99"/>
          </w:tcPr>
          <w:p w14:paraId="21D08D9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c>
          <w:tcPr>
            <w:tcW w:w="890" w:type="dxa"/>
            <w:shd w:val="clear" w:color="auto" w:fill="ABD78D" w:themeFill="accent4" w:themeFillTint="99"/>
          </w:tcPr>
          <w:p w14:paraId="58D48DDB"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r>
      <w:tr w:rsidR="00D43BD9" w14:paraId="4DD860BE" w14:textId="77777777">
        <w:tc>
          <w:tcPr>
            <w:tcW w:w="3316" w:type="dxa"/>
          </w:tcPr>
          <w:p w14:paraId="20672AD9" w14:textId="77777777" w:rsidR="00D43BD9" w:rsidRDefault="00000000">
            <w:pPr>
              <w:tabs>
                <w:tab w:val="left" w:pos="851"/>
              </w:tabs>
              <w:spacing w:before="240" w:line="276" w:lineRule="auto"/>
              <w:rPr>
                <w:rFonts w:ascii="Times New Roman" w:hAnsi="Times New Roman" w:cs="Times New Roman"/>
                <w:sz w:val="22"/>
                <w:szCs w:val="22"/>
                <w:lang w:val="vi-VN"/>
              </w:rPr>
            </w:pPr>
            <w:r>
              <w:rPr>
                <w:rFonts w:ascii="Times New Roman" w:hAnsi="Times New Roman" w:cs="Times New Roman"/>
                <w:sz w:val="22"/>
                <w:szCs w:val="22"/>
              </w:rPr>
              <w:t>Kinh doanh</w:t>
            </w:r>
          </w:p>
        </w:tc>
        <w:tc>
          <w:tcPr>
            <w:tcW w:w="890" w:type="dxa"/>
            <w:shd w:val="clear" w:color="auto" w:fill="F4B382" w:themeFill="accent2" w:themeFillTint="99"/>
          </w:tcPr>
          <w:p w14:paraId="30E397AE"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7</w:t>
            </w:r>
          </w:p>
        </w:tc>
        <w:tc>
          <w:tcPr>
            <w:tcW w:w="854" w:type="dxa"/>
            <w:shd w:val="clear" w:color="auto" w:fill="91ABDF" w:themeFill="accent1" w:themeFillTint="99"/>
          </w:tcPr>
          <w:p w14:paraId="263EC7AD"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9</w:t>
            </w:r>
          </w:p>
        </w:tc>
        <w:tc>
          <w:tcPr>
            <w:tcW w:w="952" w:type="dxa"/>
            <w:shd w:val="clear" w:color="auto" w:fill="ABD78D" w:themeFill="accent4" w:themeFillTint="99"/>
          </w:tcPr>
          <w:p w14:paraId="517F0D0A"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9</w:t>
            </w:r>
          </w:p>
        </w:tc>
        <w:tc>
          <w:tcPr>
            <w:tcW w:w="805" w:type="dxa"/>
            <w:shd w:val="clear" w:color="auto" w:fill="F4B382" w:themeFill="accent2" w:themeFillTint="99"/>
          </w:tcPr>
          <w:p w14:paraId="122426A1"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779" w:type="dxa"/>
            <w:shd w:val="clear" w:color="auto" w:fill="F4B382" w:themeFill="accent2" w:themeFillTint="99"/>
          </w:tcPr>
          <w:p w14:paraId="0FEABAD8"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28.57</w:t>
            </w:r>
          </w:p>
        </w:tc>
        <w:tc>
          <w:tcPr>
            <w:tcW w:w="755" w:type="dxa"/>
            <w:shd w:val="clear" w:color="auto" w:fill="ABD78D" w:themeFill="accent4" w:themeFillTint="99"/>
          </w:tcPr>
          <w:p w14:paraId="3B0EA77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c>
          <w:tcPr>
            <w:tcW w:w="890" w:type="dxa"/>
            <w:shd w:val="clear" w:color="auto" w:fill="ABD78D" w:themeFill="accent4" w:themeFillTint="99"/>
          </w:tcPr>
          <w:p w14:paraId="3C3B6682"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r>
      <w:tr w:rsidR="00D43BD9" w14:paraId="1B63E344" w14:textId="77777777">
        <w:tc>
          <w:tcPr>
            <w:tcW w:w="3316" w:type="dxa"/>
          </w:tcPr>
          <w:p w14:paraId="010438DC" w14:textId="77777777" w:rsidR="00D43BD9" w:rsidRDefault="00000000">
            <w:pPr>
              <w:tabs>
                <w:tab w:val="left" w:pos="2070"/>
              </w:tabs>
              <w:spacing w:before="240" w:line="276" w:lineRule="auto"/>
              <w:rPr>
                <w:rFonts w:ascii="Times New Roman" w:hAnsi="Times New Roman" w:cs="Times New Roman"/>
                <w:sz w:val="22"/>
                <w:szCs w:val="22"/>
              </w:rPr>
            </w:pPr>
            <w:r>
              <w:rPr>
                <w:rFonts w:ascii="Times New Roman" w:hAnsi="Times New Roman" w:cs="Times New Roman"/>
                <w:sz w:val="22"/>
                <w:szCs w:val="22"/>
              </w:rPr>
              <w:t>Kho vận và vận chuyển</w:t>
            </w:r>
          </w:p>
        </w:tc>
        <w:tc>
          <w:tcPr>
            <w:tcW w:w="890" w:type="dxa"/>
            <w:shd w:val="clear" w:color="auto" w:fill="F4B382" w:themeFill="accent2" w:themeFillTint="99"/>
          </w:tcPr>
          <w:p w14:paraId="1A060F9D"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9</w:t>
            </w:r>
          </w:p>
        </w:tc>
        <w:tc>
          <w:tcPr>
            <w:tcW w:w="854" w:type="dxa"/>
            <w:shd w:val="clear" w:color="auto" w:fill="91ABDF" w:themeFill="accent1" w:themeFillTint="99"/>
          </w:tcPr>
          <w:p w14:paraId="7591BCA5"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11</w:t>
            </w:r>
          </w:p>
        </w:tc>
        <w:tc>
          <w:tcPr>
            <w:tcW w:w="952" w:type="dxa"/>
            <w:shd w:val="clear" w:color="auto" w:fill="ABD78D" w:themeFill="accent4" w:themeFillTint="99"/>
          </w:tcPr>
          <w:p w14:paraId="72FEFDA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12</w:t>
            </w:r>
          </w:p>
        </w:tc>
        <w:tc>
          <w:tcPr>
            <w:tcW w:w="805" w:type="dxa"/>
            <w:shd w:val="clear" w:color="auto" w:fill="F4B382" w:themeFill="accent2" w:themeFillTint="99"/>
          </w:tcPr>
          <w:p w14:paraId="3B5549D4"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779" w:type="dxa"/>
            <w:shd w:val="clear" w:color="auto" w:fill="F4B382" w:themeFill="accent2" w:themeFillTint="99"/>
          </w:tcPr>
          <w:p w14:paraId="51FE2E58"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22.22</w:t>
            </w:r>
          </w:p>
        </w:tc>
        <w:tc>
          <w:tcPr>
            <w:tcW w:w="755" w:type="dxa"/>
            <w:shd w:val="clear" w:color="auto" w:fill="ABD78D" w:themeFill="accent4" w:themeFillTint="99"/>
          </w:tcPr>
          <w:p w14:paraId="1F44C821"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90" w:type="dxa"/>
            <w:shd w:val="clear" w:color="auto" w:fill="ABD78D" w:themeFill="accent4" w:themeFillTint="99"/>
          </w:tcPr>
          <w:p w14:paraId="2CBE4B8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9.09</w:t>
            </w:r>
          </w:p>
        </w:tc>
      </w:tr>
      <w:tr w:rsidR="00D43BD9" w14:paraId="37103E65" w14:textId="77777777">
        <w:tc>
          <w:tcPr>
            <w:tcW w:w="3316" w:type="dxa"/>
          </w:tcPr>
          <w:p w14:paraId="62127926" w14:textId="77777777" w:rsidR="00D43BD9" w:rsidRDefault="00000000">
            <w:pPr>
              <w:tabs>
                <w:tab w:val="left" w:pos="2070"/>
              </w:tabs>
              <w:spacing w:before="240" w:line="276" w:lineRule="auto"/>
              <w:rPr>
                <w:rFonts w:ascii="Times New Roman" w:hAnsi="Times New Roman" w:cs="Times New Roman"/>
                <w:sz w:val="22"/>
                <w:szCs w:val="22"/>
                <w:lang w:val="vi-VN"/>
              </w:rPr>
            </w:pPr>
            <w:r>
              <w:rPr>
                <w:rFonts w:ascii="Times New Roman" w:hAnsi="Times New Roman" w:cs="Times New Roman"/>
                <w:sz w:val="22"/>
                <w:szCs w:val="22"/>
                <w:lang w:val="vi-VN"/>
              </w:rPr>
              <w:t>Media &amp; Marketing</w:t>
            </w:r>
          </w:p>
        </w:tc>
        <w:tc>
          <w:tcPr>
            <w:tcW w:w="890" w:type="dxa"/>
            <w:shd w:val="clear" w:color="auto" w:fill="F4B382" w:themeFill="accent2" w:themeFillTint="99"/>
          </w:tcPr>
          <w:p w14:paraId="79BE91A6"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3</w:t>
            </w:r>
          </w:p>
        </w:tc>
        <w:tc>
          <w:tcPr>
            <w:tcW w:w="854" w:type="dxa"/>
            <w:shd w:val="clear" w:color="auto" w:fill="91ABDF" w:themeFill="accent1" w:themeFillTint="99"/>
          </w:tcPr>
          <w:p w14:paraId="1EE68E42"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4</w:t>
            </w:r>
          </w:p>
        </w:tc>
        <w:tc>
          <w:tcPr>
            <w:tcW w:w="952" w:type="dxa"/>
            <w:shd w:val="clear" w:color="auto" w:fill="ABD78D" w:themeFill="accent4" w:themeFillTint="99"/>
          </w:tcPr>
          <w:p w14:paraId="0DEC44AF"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6</w:t>
            </w:r>
          </w:p>
        </w:tc>
        <w:tc>
          <w:tcPr>
            <w:tcW w:w="805" w:type="dxa"/>
            <w:shd w:val="clear" w:color="auto" w:fill="F4B382" w:themeFill="accent2" w:themeFillTint="99"/>
          </w:tcPr>
          <w:p w14:paraId="3C13A4B9"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779" w:type="dxa"/>
            <w:shd w:val="clear" w:color="auto" w:fill="F4B382" w:themeFill="accent2" w:themeFillTint="99"/>
          </w:tcPr>
          <w:p w14:paraId="58A31B0E"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33.33</w:t>
            </w:r>
          </w:p>
        </w:tc>
        <w:tc>
          <w:tcPr>
            <w:tcW w:w="755" w:type="dxa"/>
            <w:shd w:val="clear" w:color="auto" w:fill="ABD78D" w:themeFill="accent4" w:themeFillTint="99"/>
          </w:tcPr>
          <w:p w14:paraId="0451DDBA"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w:t>
            </w:r>
          </w:p>
        </w:tc>
        <w:tc>
          <w:tcPr>
            <w:tcW w:w="890" w:type="dxa"/>
            <w:shd w:val="clear" w:color="auto" w:fill="ABD78D" w:themeFill="accent4" w:themeFillTint="99"/>
          </w:tcPr>
          <w:p w14:paraId="53B3E2CA"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50</w:t>
            </w:r>
          </w:p>
        </w:tc>
      </w:tr>
      <w:tr w:rsidR="00D43BD9" w14:paraId="0DADB87E" w14:textId="77777777">
        <w:tc>
          <w:tcPr>
            <w:tcW w:w="3316" w:type="dxa"/>
          </w:tcPr>
          <w:p w14:paraId="05366876" w14:textId="77777777" w:rsidR="00D43BD9" w:rsidRDefault="00000000">
            <w:pPr>
              <w:tabs>
                <w:tab w:val="left" w:pos="2070"/>
              </w:tabs>
              <w:spacing w:before="240" w:line="276" w:lineRule="auto"/>
              <w:rPr>
                <w:rFonts w:ascii="Times New Roman" w:hAnsi="Times New Roman" w:cs="Times New Roman"/>
                <w:sz w:val="22"/>
                <w:szCs w:val="22"/>
              </w:rPr>
            </w:pPr>
            <w:r>
              <w:rPr>
                <w:rFonts w:ascii="Times New Roman" w:hAnsi="Times New Roman" w:cs="Times New Roman"/>
                <w:sz w:val="22"/>
                <w:szCs w:val="22"/>
              </w:rPr>
              <w:t>Hành chính và nhân sự</w:t>
            </w:r>
          </w:p>
        </w:tc>
        <w:tc>
          <w:tcPr>
            <w:tcW w:w="890" w:type="dxa"/>
            <w:shd w:val="clear" w:color="auto" w:fill="F4B382" w:themeFill="accent2" w:themeFillTint="99"/>
          </w:tcPr>
          <w:p w14:paraId="13521A16"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3</w:t>
            </w:r>
          </w:p>
        </w:tc>
        <w:tc>
          <w:tcPr>
            <w:tcW w:w="854" w:type="dxa"/>
            <w:shd w:val="clear" w:color="auto" w:fill="91ABDF" w:themeFill="accent1" w:themeFillTint="99"/>
          </w:tcPr>
          <w:p w14:paraId="4FBF7FB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4</w:t>
            </w:r>
          </w:p>
        </w:tc>
        <w:tc>
          <w:tcPr>
            <w:tcW w:w="952" w:type="dxa"/>
            <w:shd w:val="clear" w:color="auto" w:fill="ABD78D" w:themeFill="accent4" w:themeFillTint="99"/>
          </w:tcPr>
          <w:p w14:paraId="009301B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4</w:t>
            </w:r>
          </w:p>
        </w:tc>
        <w:tc>
          <w:tcPr>
            <w:tcW w:w="805" w:type="dxa"/>
            <w:shd w:val="clear" w:color="auto" w:fill="F4B382" w:themeFill="accent2" w:themeFillTint="99"/>
          </w:tcPr>
          <w:p w14:paraId="22B4D352"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779" w:type="dxa"/>
            <w:shd w:val="clear" w:color="auto" w:fill="F4B382" w:themeFill="accent2" w:themeFillTint="99"/>
          </w:tcPr>
          <w:p w14:paraId="0E1BB979"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33.33</w:t>
            </w:r>
          </w:p>
        </w:tc>
        <w:tc>
          <w:tcPr>
            <w:tcW w:w="755" w:type="dxa"/>
            <w:shd w:val="clear" w:color="auto" w:fill="ABD78D" w:themeFill="accent4" w:themeFillTint="99"/>
          </w:tcPr>
          <w:p w14:paraId="58A71D4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c>
          <w:tcPr>
            <w:tcW w:w="890" w:type="dxa"/>
            <w:shd w:val="clear" w:color="auto" w:fill="ABD78D" w:themeFill="accent4" w:themeFillTint="99"/>
          </w:tcPr>
          <w:p w14:paraId="1E1B057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r>
      <w:tr w:rsidR="00D43BD9" w14:paraId="3211425B" w14:textId="77777777">
        <w:tc>
          <w:tcPr>
            <w:tcW w:w="3316" w:type="dxa"/>
          </w:tcPr>
          <w:p w14:paraId="5C8B82D4" w14:textId="77777777" w:rsidR="00D43BD9" w:rsidRDefault="00000000">
            <w:pPr>
              <w:tabs>
                <w:tab w:val="left" w:pos="2070"/>
              </w:tabs>
              <w:spacing w:before="240" w:line="276" w:lineRule="auto"/>
              <w:rPr>
                <w:rFonts w:ascii="Times New Roman" w:hAnsi="Times New Roman" w:cs="Times New Roman"/>
                <w:sz w:val="22"/>
                <w:szCs w:val="22"/>
              </w:rPr>
            </w:pPr>
            <w:r>
              <w:rPr>
                <w:rFonts w:ascii="Times New Roman" w:hAnsi="Times New Roman" w:cs="Times New Roman"/>
                <w:sz w:val="22"/>
                <w:szCs w:val="22"/>
              </w:rPr>
              <w:t>Kế toán</w:t>
            </w:r>
          </w:p>
        </w:tc>
        <w:tc>
          <w:tcPr>
            <w:tcW w:w="890" w:type="dxa"/>
            <w:shd w:val="clear" w:color="auto" w:fill="F4B382" w:themeFill="accent2" w:themeFillTint="99"/>
          </w:tcPr>
          <w:p w14:paraId="6F26DCAC"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54" w:type="dxa"/>
            <w:shd w:val="clear" w:color="auto" w:fill="91ABDF" w:themeFill="accent1" w:themeFillTint="99"/>
          </w:tcPr>
          <w:p w14:paraId="40ECB4A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952" w:type="dxa"/>
            <w:shd w:val="clear" w:color="auto" w:fill="ABD78D" w:themeFill="accent4" w:themeFillTint="99"/>
          </w:tcPr>
          <w:p w14:paraId="53DA9852"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05" w:type="dxa"/>
            <w:shd w:val="clear" w:color="auto" w:fill="F4B382" w:themeFill="accent2" w:themeFillTint="99"/>
          </w:tcPr>
          <w:p w14:paraId="04126A18"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0</w:t>
            </w:r>
          </w:p>
        </w:tc>
        <w:tc>
          <w:tcPr>
            <w:tcW w:w="779" w:type="dxa"/>
            <w:shd w:val="clear" w:color="auto" w:fill="F4B382" w:themeFill="accent2" w:themeFillTint="99"/>
          </w:tcPr>
          <w:p w14:paraId="517CC833"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0</w:t>
            </w:r>
          </w:p>
        </w:tc>
        <w:tc>
          <w:tcPr>
            <w:tcW w:w="755" w:type="dxa"/>
            <w:shd w:val="clear" w:color="auto" w:fill="ABD78D" w:themeFill="accent4" w:themeFillTint="99"/>
          </w:tcPr>
          <w:p w14:paraId="3B19302F"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c>
          <w:tcPr>
            <w:tcW w:w="890" w:type="dxa"/>
            <w:shd w:val="clear" w:color="auto" w:fill="ABD78D" w:themeFill="accent4" w:themeFillTint="99"/>
          </w:tcPr>
          <w:p w14:paraId="505A44E1"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r>
      <w:tr w:rsidR="00D43BD9" w14:paraId="7C4DE0FF" w14:textId="77777777">
        <w:tc>
          <w:tcPr>
            <w:tcW w:w="3316" w:type="dxa"/>
          </w:tcPr>
          <w:p w14:paraId="5B2B75FF" w14:textId="77777777" w:rsidR="00D43BD9" w:rsidRDefault="00000000">
            <w:pPr>
              <w:tabs>
                <w:tab w:val="left" w:pos="2070"/>
              </w:tabs>
              <w:spacing w:before="240" w:line="276" w:lineRule="auto"/>
              <w:rPr>
                <w:rFonts w:ascii="Times New Roman" w:hAnsi="Times New Roman" w:cs="Times New Roman"/>
                <w:sz w:val="22"/>
                <w:szCs w:val="22"/>
              </w:rPr>
            </w:pPr>
            <w:r>
              <w:rPr>
                <w:rFonts w:ascii="Times New Roman" w:hAnsi="Times New Roman" w:cs="Times New Roman"/>
                <w:sz w:val="22"/>
                <w:szCs w:val="22"/>
              </w:rPr>
              <w:t>Chăm sóc khách hàng</w:t>
            </w:r>
          </w:p>
        </w:tc>
        <w:tc>
          <w:tcPr>
            <w:tcW w:w="890" w:type="dxa"/>
            <w:shd w:val="clear" w:color="auto" w:fill="F4B382" w:themeFill="accent2" w:themeFillTint="99"/>
          </w:tcPr>
          <w:p w14:paraId="2D5AA8C8"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4</w:t>
            </w:r>
          </w:p>
        </w:tc>
        <w:tc>
          <w:tcPr>
            <w:tcW w:w="854" w:type="dxa"/>
            <w:shd w:val="clear" w:color="auto" w:fill="91ABDF" w:themeFill="accent1" w:themeFillTint="99"/>
          </w:tcPr>
          <w:p w14:paraId="0A09BEC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5</w:t>
            </w:r>
          </w:p>
        </w:tc>
        <w:tc>
          <w:tcPr>
            <w:tcW w:w="952" w:type="dxa"/>
            <w:shd w:val="clear" w:color="auto" w:fill="ABD78D" w:themeFill="accent4" w:themeFillTint="99"/>
          </w:tcPr>
          <w:p w14:paraId="32E87BA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5</w:t>
            </w:r>
          </w:p>
        </w:tc>
        <w:tc>
          <w:tcPr>
            <w:tcW w:w="805" w:type="dxa"/>
            <w:shd w:val="clear" w:color="auto" w:fill="F4B382" w:themeFill="accent2" w:themeFillTint="99"/>
          </w:tcPr>
          <w:p w14:paraId="1BDCD20C"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779" w:type="dxa"/>
            <w:shd w:val="clear" w:color="auto" w:fill="F4B382" w:themeFill="accent2" w:themeFillTint="99"/>
          </w:tcPr>
          <w:p w14:paraId="0172CD10"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25</w:t>
            </w:r>
          </w:p>
        </w:tc>
        <w:tc>
          <w:tcPr>
            <w:tcW w:w="755" w:type="dxa"/>
            <w:shd w:val="clear" w:color="auto" w:fill="ABD78D" w:themeFill="accent4" w:themeFillTint="99"/>
          </w:tcPr>
          <w:p w14:paraId="2C3182DB"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c>
          <w:tcPr>
            <w:tcW w:w="890" w:type="dxa"/>
            <w:shd w:val="clear" w:color="auto" w:fill="ABD78D" w:themeFill="accent4" w:themeFillTint="99"/>
          </w:tcPr>
          <w:p w14:paraId="0275CD33"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0</w:t>
            </w:r>
          </w:p>
        </w:tc>
      </w:tr>
      <w:tr w:rsidR="00D43BD9" w14:paraId="521FF935" w14:textId="77777777">
        <w:tc>
          <w:tcPr>
            <w:tcW w:w="3316" w:type="dxa"/>
            <w:shd w:val="clear" w:color="auto" w:fill="D5DCE4" w:themeFill="text2" w:themeFillTint="33"/>
          </w:tcPr>
          <w:p w14:paraId="52BD996D" w14:textId="77777777" w:rsidR="00D43BD9" w:rsidRDefault="00000000">
            <w:pPr>
              <w:tabs>
                <w:tab w:val="left" w:pos="851"/>
              </w:tabs>
              <w:spacing w:before="240" w:line="276" w:lineRule="auto"/>
              <w:rPr>
                <w:rFonts w:ascii="Times New Roman" w:hAnsi="Times New Roman" w:cs="Times New Roman"/>
                <w:b/>
                <w:bCs/>
                <w:sz w:val="22"/>
                <w:szCs w:val="22"/>
                <w:lang w:val="vi-VN"/>
              </w:rPr>
            </w:pPr>
            <w:r>
              <w:rPr>
                <w:rFonts w:ascii="Times New Roman" w:hAnsi="Times New Roman" w:cs="Times New Roman"/>
                <w:b/>
                <w:bCs/>
                <w:sz w:val="22"/>
                <w:szCs w:val="22"/>
              </w:rPr>
              <w:t>III.</w:t>
            </w:r>
            <w:r>
              <w:rPr>
                <w:rFonts w:ascii="Times New Roman" w:hAnsi="Times New Roman" w:cs="Times New Roman"/>
                <w:b/>
                <w:bCs/>
                <w:sz w:val="22"/>
                <w:szCs w:val="22"/>
                <w:lang w:val="vi-VN"/>
              </w:rPr>
              <w:t>Theo giới tính</w:t>
            </w:r>
          </w:p>
        </w:tc>
        <w:tc>
          <w:tcPr>
            <w:tcW w:w="890" w:type="dxa"/>
            <w:shd w:val="clear" w:color="auto" w:fill="D5DCE4" w:themeFill="text2" w:themeFillTint="33"/>
          </w:tcPr>
          <w:p w14:paraId="4EB3CA6E"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30</w:t>
            </w:r>
          </w:p>
        </w:tc>
        <w:tc>
          <w:tcPr>
            <w:tcW w:w="854" w:type="dxa"/>
            <w:shd w:val="clear" w:color="auto" w:fill="D5DCE4" w:themeFill="text2" w:themeFillTint="33"/>
          </w:tcPr>
          <w:p w14:paraId="6269C403"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37</w:t>
            </w:r>
          </w:p>
        </w:tc>
        <w:tc>
          <w:tcPr>
            <w:tcW w:w="952" w:type="dxa"/>
            <w:shd w:val="clear" w:color="auto" w:fill="D5DCE4" w:themeFill="text2" w:themeFillTint="33"/>
          </w:tcPr>
          <w:p w14:paraId="0E919011"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40</w:t>
            </w:r>
          </w:p>
        </w:tc>
        <w:tc>
          <w:tcPr>
            <w:tcW w:w="1584" w:type="dxa"/>
            <w:gridSpan w:val="2"/>
            <w:shd w:val="clear" w:color="auto" w:fill="D5DCE4" w:themeFill="text2" w:themeFillTint="33"/>
          </w:tcPr>
          <w:p w14:paraId="0150A203" w14:textId="77777777" w:rsidR="00D43BD9" w:rsidRDefault="00D43BD9">
            <w:pPr>
              <w:tabs>
                <w:tab w:val="left" w:pos="851"/>
              </w:tabs>
              <w:spacing w:before="240" w:line="276" w:lineRule="auto"/>
              <w:jc w:val="center"/>
              <w:rPr>
                <w:rFonts w:ascii="Times New Roman" w:hAnsi="Times New Roman" w:cs="Times New Roman"/>
                <w:b/>
                <w:bCs/>
                <w:sz w:val="22"/>
                <w:szCs w:val="22"/>
              </w:rPr>
            </w:pPr>
          </w:p>
        </w:tc>
        <w:tc>
          <w:tcPr>
            <w:tcW w:w="1645" w:type="dxa"/>
            <w:gridSpan w:val="2"/>
            <w:shd w:val="clear" w:color="auto" w:fill="D5DCE4" w:themeFill="text2" w:themeFillTint="33"/>
          </w:tcPr>
          <w:p w14:paraId="0D640BA9" w14:textId="77777777" w:rsidR="00D43BD9" w:rsidRDefault="00D43BD9">
            <w:pPr>
              <w:tabs>
                <w:tab w:val="left" w:pos="851"/>
              </w:tabs>
              <w:spacing w:before="240" w:line="276" w:lineRule="auto"/>
              <w:rPr>
                <w:rFonts w:ascii="Times New Roman" w:hAnsi="Times New Roman" w:cs="Times New Roman"/>
                <w:b/>
                <w:bCs/>
                <w:sz w:val="22"/>
                <w:szCs w:val="22"/>
              </w:rPr>
            </w:pPr>
          </w:p>
        </w:tc>
      </w:tr>
      <w:tr w:rsidR="00D43BD9" w14:paraId="6F343EA5" w14:textId="77777777">
        <w:tc>
          <w:tcPr>
            <w:tcW w:w="3316" w:type="dxa"/>
          </w:tcPr>
          <w:p w14:paraId="2FA84F0B" w14:textId="77777777" w:rsidR="00D43BD9" w:rsidRDefault="00000000">
            <w:pPr>
              <w:tabs>
                <w:tab w:val="left" w:pos="851"/>
              </w:tabs>
              <w:spacing w:before="240" w:line="276" w:lineRule="auto"/>
              <w:rPr>
                <w:rFonts w:ascii="Times New Roman" w:hAnsi="Times New Roman" w:cs="Times New Roman"/>
                <w:sz w:val="22"/>
                <w:szCs w:val="22"/>
                <w:lang w:val="vi-VN"/>
              </w:rPr>
            </w:pPr>
            <w:r>
              <w:rPr>
                <w:rFonts w:ascii="Times New Roman" w:hAnsi="Times New Roman" w:cs="Times New Roman"/>
                <w:sz w:val="22"/>
                <w:szCs w:val="22"/>
                <w:lang w:val="vi-VN"/>
              </w:rPr>
              <w:t>Nam</w:t>
            </w:r>
          </w:p>
        </w:tc>
        <w:tc>
          <w:tcPr>
            <w:tcW w:w="890" w:type="dxa"/>
            <w:shd w:val="clear" w:color="auto" w:fill="F4B382" w:themeFill="accent2" w:themeFillTint="99"/>
          </w:tcPr>
          <w:p w14:paraId="66ED20A0"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14</w:t>
            </w:r>
          </w:p>
        </w:tc>
        <w:tc>
          <w:tcPr>
            <w:tcW w:w="854" w:type="dxa"/>
            <w:shd w:val="clear" w:color="auto" w:fill="91ABDF" w:themeFill="accent1" w:themeFillTint="99"/>
          </w:tcPr>
          <w:p w14:paraId="32098CD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20</w:t>
            </w:r>
          </w:p>
        </w:tc>
        <w:tc>
          <w:tcPr>
            <w:tcW w:w="952" w:type="dxa"/>
            <w:shd w:val="clear" w:color="auto" w:fill="ABD78D" w:themeFill="accent4" w:themeFillTint="99"/>
          </w:tcPr>
          <w:p w14:paraId="336CF178"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21</w:t>
            </w:r>
          </w:p>
        </w:tc>
        <w:tc>
          <w:tcPr>
            <w:tcW w:w="805" w:type="dxa"/>
            <w:shd w:val="clear" w:color="auto" w:fill="F4B382" w:themeFill="accent2" w:themeFillTint="99"/>
          </w:tcPr>
          <w:p w14:paraId="75784881"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6</w:t>
            </w:r>
          </w:p>
        </w:tc>
        <w:tc>
          <w:tcPr>
            <w:tcW w:w="779" w:type="dxa"/>
            <w:shd w:val="clear" w:color="auto" w:fill="F4B382" w:themeFill="accent2" w:themeFillTint="99"/>
          </w:tcPr>
          <w:p w14:paraId="22827ABF"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42.86</w:t>
            </w:r>
          </w:p>
        </w:tc>
        <w:tc>
          <w:tcPr>
            <w:tcW w:w="755" w:type="dxa"/>
            <w:shd w:val="clear" w:color="auto" w:fill="ABD78D" w:themeFill="accent4" w:themeFillTint="99"/>
          </w:tcPr>
          <w:p w14:paraId="02ABAADC"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90" w:type="dxa"/>
            <w:shd w:val="clear" w:color="auto" w:fill="ABD78D" w:themeFill="accent4" w:themeFillTint="99"/>
          </w:tcPr>
          <w:p w14:paraId="0EC6799D"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5</w:t>
            </w:r>
          </w:p>
        </w:tc>
      </w:tr>
      <w:tr w:rsidR="00D43BD9" w14:paraId="0B4D092D" w14:textId="77777777">
        <w:tc>
          <w:tcPr>
            <w:tcW w:w="3316" w:type="dxa"/>
          </w:tcPr>
          <w:p w14:paraId="4254432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 xml:space="preserve">Nữ </w:t>
            </w:r>
          </w:p>
        </w:tc>
        <w:tc>
          <w:tcPr>
            <w:tcW w:w="890" w:type="dxa"/>
            <w:shd w:val="clear" w:color="auto" w:fill="F4B382" w:themeFill="accent2" w:themeFillTint="99"/>
          </w:tcPr>
          <w:p w14:paraId="35A0980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16</w:t>
            </w:r>
          </w:p>
        </w:tc>
        <w:tc>
          <w:tcPr>
            <w:tcW w:w="854" w:type="dxa"/>
            <w:shd w:val="clear" w:color="auto" w:fill="91ABDF" w:themeFill="accent1" w:themeFillTint="99"/>
          </w:tcPr>
          <w:p w14:paraId="6CF4A66B"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17</w:t>
            </w:r>
          </w:p>
        </w:tc>
        <w:tc>
          <w:tcPr>
            <w:tcW w:w="952" w:type="dxa"/>
            <w:shd w:val="clear" w:color="auto" w:fill="ABD78D" w:themeFill="accent4" w:themeFillTint="99"/>
          </w:tcPr>
          <w:p w14:paraId="00A1565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19</w:t>
            </w:r>
          </w:p>
        </w:tc>
        <w:tc>
          <w:tcPr>
            <w:tcW w:w="805" w:type="dxa"/>
            <w:shd w:val="clear" w:color="auto" w:fill="F4B382" w:themeFill="accent2" w:themeFillTint="99"/>
          </w:tcPr>
          <w:p w14:paraId="487986F1"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779" w:type="dxa"/>
            <w:shd w:val="clear" w:color="auto" w:fill="F4B382" w:themeFill="accent2" w:themeFillTint="99"/>
          </w:tcPr>
          <w:p w14:paraId="793AAEC1"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6.25</w:t>
            </w:r>
          </w:p>
        </w:tc>
        <w:tc>
          <w:tcPr>
            <w:tcW w:w="755" w:type="dxa"/>
            <w:shd w:val="clear" w:color="auto" w:fill="ABD78D" w:themeFill="accent4" w:themeFillTint="99"/>
          </w:tcPr>
          <w:p w14:paraId="5B4F1A4C"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w:t>
            </w:r>
          </w:p>
        </w:tc>
        <w:tc>
          <w:tcPr>
            <w:tcW w:w="890" w:type="dxa"/>
            <w:shd w:val="clear" w:color="auto" w:fill="ABD78D" w:themeFill="accent4" w:themeFillTint="99"/>
          </w:tcPr>
          <w:p w14:paraId="04B0BCF0"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11.76</w:t>
            </w:r>
          </w:p>
        </w:tc>
      </w:tr>
      <w:tr w:rsidR="00D43BD9" w14:paraId="027EB75D" w14:textId="77777777">
        <w:tc>
          <w:tcPr>
            <w:tcW w:w="3316" w:type="dxa"/>
            <w:shd w:val="clear" w:color="auto" w:fill="D5DCE4" w:themeFill="text2" w:themeFillTint="33"/>
          </w:tcPr>
          <w:p w14:paraId="2565A97D"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IV.</w:t>
            </w:r>
            <w:r>
              <w:rPr>
                <w:rFonts w:ascii="Times New Roman" w:hAnsi="Times New Roman" w:cs="Times New Roman"/>
                <w:b/>
                <w:bCs/>
                <w:sz w:val="22"/>
                <w:szCs w:val="22"/>
                <w:lang w:val="vi-VN"/>
              </w:rPr>
              <w:t xml:space="preserve">Theo </w:t>
            </w:r>
            <w:r>
              <w:rPr>
                <w:rFonts w:ascii="Times New Roman" w:hAnsi="Times New Roman" w:cs="Times New Roman"/>
                <w:b/>
                <w:bCs/>
                <w:sz w:val="22"/>
                <w:szCs w:val="22"/>
              </w:rPr>
              <w:t xml:space="preserve">thâm niên </w:t>
            </w:r>
          </w:p>
        </w:tc>
        <w:tc>
          <w:tcPr>
            <w:tcW w:w="890" w:type="dxa"/>
            <w:shd w:val="clear" w:color="auto" w:fill="D5DCE4" w:themeFill="text2" w:themeFillTint="33"/>
          </w:tcPr>
          <w:p w14:paraId="4823E558"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30</w:t>
            </w:r>
          </w:p>
        </w:tc>
        <w:tc>
          <w:tcPr>
            <w:tcW w:w="854" w:type="dxa"/>
            <w:shd w:val="clear" w:color="auto" w:fill="D5DCE4" w:themeFill="text2" w:themeFillTint="33"/>
          </w:tcPr>
          <w:p w14:paraId="24223F01"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37</w:t>
            </w:r>
          </w:p>
        </w:tc>
        <w:tc>
          <w:tcPr>
            <w:tcW w:w="952" w:type="dxa"/>
            <w:shd w:val="clear" w:color="auto" w:fill="D5DCE4" w:themeFill="text2" w:themeFillTint="33"/>
          </w:tcPr>
          <w:p w14:paraId="50D7E1A1" w14:textId="77777777" w:rsidR="00D43BD9" w:rsidRDefault="00000000">
            <w:pPr>
              <w:tabs>
                <w:tab w:val="left" w:pos="851"/>
              </w:tabs>
              <w:spacing w:before="240" w:line="276" w:lineRule="auto"/>
              <w:rPr>
                <w:rFonts w:ascii="Times New Roman" w:hAnsi="Times New Roman" w:cs="Times New Roman"/>
                <w:b/>
                <w:bCs/>
                <w:sz w:val="22"/>
                <w:szCs w:val="22"/>
              </w:rPr>
            </w:pPr>
            <w:r>
              <w:rPr>
                <w:rFonts w:ascii="Times New Roman" w:hAnsi="Times New Roman" w:cs="Times New Roman"/>
                <w:b/>
                <w:bCs/>
                <w:sz w:val="22"/>
                <w:szCs w:val="22"/>
              </w:rPr>
              <w:t>40</w:t>
            </w:r>
          </w:p>
        </w:tc>
        <w:tc>
          <w:tcPr>
            <w:tcW w:w="1584" w:type="dxa"/>
            <w:gridSpan w:val="2"/>
            <w:shd w:val="clear" w:color="auto" w:fill="D5DCE4" w:themeFill="text2" w:themeFillTint="33"/>
          </w:tcPr>
          <w:p w14:paraId="04F7B648" w14:textId="77777777" w:rsidR="00D43BD9" w:rsidRDefault="00D43BD9">
            <w:pPr>
              <w:tabs>
                <w:tab w:val="left" w:pos="851"/>
              </w:tabs>
              <w:spacing w:before="240" w:line="276" w:lineRule="auto"/>
              <w:jc w:val="center"/>
              <w:rPr>
                <w:rFonts w:ascii="Times New Roman" w:hAnsi="Times New Roman" w:cs="Times New Roman"/>
                <w:b/>
                <w:bCs/>
                <w:sz w:val="22"/>
                <w:szCs w:val="22"/>
              </w:rPr>
            </w:pPr>
          </w:p>
        </w:tc>
        <w:tc>
          <w:tcPr>
            <w:tcW w:w="1645" w:type="dxa"/>
            <w:gridSpan w:val="2"/>
            <w:shd w:val="clear" w:color="auto" w:fill="D5DCE4" w:themeFill="text2" w:themeFillTint="33"/>
          </w:tcPr>
          <w:p w14:paraId="2E18A500" w14:textId="77777777" w:rsidR="00D43BD9" w:rsidRDefault="00D43BD9">
            <w:pPr>
              <w:tabs>
                <w:tab w:val="left" w:pos="851"/>
              </w:tabs>
              <w:spacing w:before="240" w:line="276" w:lineRule="auto"/>
              <w:rPr>
                <w:rFonts w:ascii="Times New Roman" w:hAnsi="Times New Roman" w:cs="Times New Roman"/>
                <w:b/>
                <w:bCs/>
                <w:sz w:val="22"/>
                <w:szCs w:val="22"/>
              </w:rPr>
            </w:pPr>
          </w:p>
        </w:tc>
      </w:tr>
      <w:tr w:rsidR="00D43BD9" w14:paraId="4B477844" w14:textId="77777777">
        <w:trPr>
          <w:trHeight w:val="294"/>
        </w:trPr>
        <w:tc>
          <w:tcPr>
            <w:tcW w:w="3316" w:type="dxa"/>
          </w:tcPr>
          <w:p w14:paraId="524D0D67"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&gt;5&lt;10</w:t>
            </w:r>
          </w:p>
        </w:tc>
        <w:tc>
          <w:tcPr>
            <w:tcW w:w="890" w:type="dxa"/>
            <w:shd w:val="clear" w:color="auto" w:fill="F4B382" w:themeFill="accent2" w:themeFillTint="99"/>
          </w:tcPr>
          <w:p w14:paraId="7107FF1C"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7</w:t>
            </w:r>
          </w:p>
        </w:tc>
        <w:tc>
          <w:tcPr>
            <w:tcW w:w="854" w:type="dxa"/>
            <w:shd w:val="clear" w:color="auto" w:fill="91ABDF" w:themeFill="accent1" w:themeFillTint="99"/>
          </w:tcPr>
          <w:p w14:paraId="5AD2CC15"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9</w:t>
            </w:r>
          </w:p>
        </w:tc>
        <w:tc>
          <w:tcPr>
            <w:tcW w:w="952" w:type="dxa"/>
            <w:shd w:val="clear" w:color="auto" w:fill="ABD78D" w:themeFill="accent4" w:themeFillTint="99"/>
          </w:tcPr>
          <w:p w14:paraId="63EC25A8"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11</w:t>
            </w:r>
          </w:p>
        </w:tc>
        <w:tc>
          <w:tcPr>
            <w:tcW w:w="805" w:type="dxa"/>
            <w:shd w:val="clear" w:color="auto" w:fill="F4B382" w:themeFill="accent2" w:themeFillTint="99"/>
          </w:tcPr>
          <w:p w14:paraId="756D8AAD"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779" w:type="dxa"/>
            <w:shd w:val="clear" w:color="auto" w:fill="F4B382" w:themeFill="accent2" w:themeFillTint="99"/>
          </w:tcPr>
          <w:p w14:paraId="066DF73A"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28.57</w:t>
            </w:r>
          </w:p>
        </w:tc>
        <w:tc>
          <w:tcPr>
            <w:tcW w:w="755" w:type="dxa"/>
            <w:shd w:val="clear" w:color="auto" w:fill="ABD78D" w:themeFill="accent4" w:themeFillTint="99"/>
          </w:tcPr>
          <w:p w14:paraId="43B22098"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w:t>
            </w:r>
          </w:p>
        </w:tc>
        <w:tc>
          <w:tcPr>
            <w:tcW w:w="890" w:type="dxa"/>
            <w:shd w:val="clear" w:color="auto" w:fill="ABD78D" w:themeFill="accent4" w:themeFillTint="99"/>
          </w:tcPr>
          <w:p w14:paraId="23994DB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22.22</w:t>
            </w:r>
          </w:p>
        </w:tc>
      </w:tr>
      <w:tr w:rsidR="00D43BD9" w14:paraId="2A0DF907" w14:textId="77777777">
        <w:tc>
          <w:tcPr>
            <w:tcW w:w="3316" w:type="dxa"/>
          </w:tcPr>
          <w:p w14:paraId="0FDD9C2D"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&gt;10&lt;15</w:t>
            </w:r>
          </w:p>
        </w:tc>
        <w:tc>
          <w:tcPr>
            <w:tcW w:w="890" w:type="dxa"/>
            <w:shd w:val="clear" w:color="auto" w:fill="F4B382" w:themeFill="accent2" w:themeFillTint="99"/>
          </w:tcPr>
          <w:p w14:paraId="43BD2B2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15</w:t>
            </w:r>
          </w:p>
        </w:tc>
        <w:tc>
          <w:tcPr>
            <w:tcW w:w="854" w:type="dxa"/>
            <w:shd w:val="clear" w:color="auto" w:fill="91ABDF" w:themeFill="accent1" w:themeFillTint="99"/>
          </w:tcPr>
          <w:p w14:paraId="4B2DA24E"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16</w:t>
            </w:r>
          </w:p>
        </w:tc>
        <w:tc>
          <w:tcPr>
            <w:tcW w:w="952" w:type="dxa"/>
            <w:shd w:val="clear" w:color="auto" w:fill="ABD78D" w:themeFill="accent4" w:themeFillTint="99"/>
          </w:tcPr>
          <w:p w14:paraId="30B85F15"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18</w:t>
            </w:r>
          </w:p>
        </w:tc>
        <w:tc>
          <w:tcPr>
            <w:tcW w:w="805" w:type="dxa"/>
            <w:shd w:val="clear" w:color="auto" w:fill="F4B382" w:themeFill="accent2" w:themeFillTint="99"/>
          </w:tcPr>
          <w:p w14:paraId="2C246CD1"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779" w:type="dxa"/>
            <w:shd w:val="clear" w:color="auto" w:fill="F4B382" w:themeFill="accent2" w:themeFillTint="99"/>
          </w:tcPr>
          <w:p w14:paraId="0C6F4CA5"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6.67</w:t>
            </w:r>
          </w:p>
        </w:tc>
        <w:tc>
          <w:tcPr>
            <w:tcW w:w="755" w:type="dxa"/>
            <w:shd w:val="clear" w:color="auto" w:fill="ABD78D" w:themeFill="accent4" w:themeFillTint="99"/>
          </w:tcPr>
          <w:p w14:paraId="24DC0AB1"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2</w:t>
            </w:r>
          </w:p>
        </w:tc>
        <w:tc>
          <w:tcPr>
            <w:tcW w:w="890" w:type="dxa"/>
            <w:shd w:val="clear" w:color="auto" w:fill="ABD78D" w:themeFill="accent4" w:themeFillTint="99"/>
          </w:tcPr>
          <w:p w14:paraId="2892FD5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12.5</w:t>
            </w:r>
          </w:p>
        </w:tc>
      </w:tr>
      <w:tr w:rsidR="00D43BD9" w14:paraId="4DC2C5F2" w14:textId="77777777">
        <w:tc>
          <w:tcPr>
            <w:tcW w:w="3316" w:type="dxa"/>
          </w:tcPr>
          <w:p w14:paraId="75175622"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&gt;15</w:t>
            </w:r>
          </w:p>
        </w:tc>
        <w:tc>
          <w:tcPr>
            <w:tcW w:w="890" w:type="dxa"/>
            <w:shd w:val="clear" w:color="auto" w:fill="F4B382" w:themeFill="accent2" w:themeFillTint="99"/>
          </w:tcPr>
          <w:p w14:paraId="1B505954"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8</w:t>
            </w:r>
          </w:p>
        </w:tc>
        <w:tc>
          <w:tcPr>
            <w:tcW w:w="854" w:type="dxa"/>
            <w:shd w:val="clear" w:color="auto" w:fill="91ABDF" w:themeFill="accent1" w:themeFillTint="99"/>
          </w:tcPr>
          <w:p w14:paraId="747FB278"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12</w:t>
            </w:r>
          </w:p>
        </w:tc>
        <w:tc>
          <w:tcPr>
            <w:tcW w:w="952" w:type="dxa"/>
            <w:shd w:val="clear" w:color="auto" w:fill="ABD78D" w:themeFill="accent4" w:themeFillTint="99"/>
          </w:tcPr>
          <w:p w14:paraId="61EEA652"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11</w:t>
            </w:r>
          </w:p>
        </w:tc>
        <w:tc>
          <w:tcPr>
            <w:tcW w:w="805" w:type="dxa"/>
            <w:shd w:val="clear" w:color="auto" w:fill="F4B382" w:themeFill="accent2" w:themeFillTint="99"/>
          </w:tcPr>
          <w:p w14:paraId="1B6F7407"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779" w:type="dxa"/>
            <w:shd w:val="clear" w:color="auto" w:fill="F4B382" w:themeFill="accent2" w:themeFillTint="99"/>
          </w:tcPr>
          <w:p w14:paraId="1DC2FB06" w14:textId="77777777" w:rsidR="00D43BD9" w:rsidRDefault="00000000">
            <w:pPr>
              <w:tabs>
                <w:tab w:val="left" w:pos="851"/>
              </w:tabs>
              <w:spacing w:before="240" w:line="276" w:lineRule="auto"/>
              <w:jc w:val="center"/>
              <w:rPr>
                <w:rFonts w:ascii="Times New Roman" w:hAnsi="Times New Roman" w:cs="Times New Roman"/>
                <w:sz w:val="22"/>
                <w:szCs w:val="22"/>
              </w:rPr>
            </w:pPr>
            <w:r>
              <w:rPr>
                <w:rFonts w:ascii="Times New Roman" w:hAnsi="Times New Roman" w:cs="Times New Roman"/>
                <w:sz w:val="22"/>
                <w:szCs w:val="22"/>
              </w:rPr>
              <w:t>50</w:t>
            </w:r>
          </w:p>
        </w:tc>
        <w:tc>
          <w:tcPr>
            <w:tcW w:w="755" w:type="dxa"/>
            <w:shd w:val="clear" w:color="auto" w:fill="ABD78D" w:themeFill="accent4" w:themeFillTint="99"/>
          </w:tcPr>
          <w:p w14:paraId="5C24DDC9"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-1</w:t>
            </w:r>
          </w:p>
        </w:tc>
        <w:tc>
          <w:tcPr>
            <w:tcW w:w="890" w:type="dxa"/>
            <w:shd w:val="clear" w:color="auto" w:fill="ABD78D" w:themeFill="accent4" w:themeFillTint="99"/>
          </w:tcPr>
          <w:p w14:paraId="0D5D423D" w14:textId="77777777" w:rsidR="00D43BD9" w:rsidRDefault="00000000">
            <w:pPr>
              <w:tabs>
                <w:tab w:val="left" w:pos="851"/>
              </w:tabs>
              <w:spacing w:before="240" w:line="276" w:lineRule="auto"/>
              <w:rPr>
                <w:rFonts w:ascii="Times New Roman" w:hAnsi="Times New Roman" w:cs="Times New Roman"/>
                <w:sz w:val="22"/>
                <w:szCs w:val="22"/>
              </w:rPr>
            </w:pPr>
            <w:r>
              <w:rPr>
                <w:rFonts w:ascii="Times New Roman" w:hAnsi="Times New Roman" w:cs="Times New Roman"/>
                <w:sz w:val="22"/>
                <w:szCs w:val="22"/>
              </w:rPr>
              <w:t>-8.33</w:t>
            </w:r>
          </w:p>
        </w:tc>
      </w:tr>
    </w:tbl>
    <w:p w14:paraId="4430C010" w14:textId="77777777" w:rsidR="00D43BD9" w:rsidRDefault="00000000">
      <w:pPr>
        <w:pStyle w:val="BNG"/>
        <w:ind w:left="0"/>
        <w:jc w:val="right"/>
        <w:rPr>
          <w:rFonts w:ascii="Times New Roman" w:hAnsi="Times New Roman" w:cs="Times New Roman"/>
          <w:b/>
          <w:bCs/>
          <w:sz w:val="26"/>
          <w:szCs w:val="26"/>
        </w:rPr>
      </w:pPr>
      <w:bookmarkStart w:id="119" w:name="_Toc219040581"/>
      <w:r>
        <w:rPr>
          <w:rFonts w:ascii="Times New Roman" w:hAnsi="Times New Roman" w:cs="Times New Roman"/>
          <w:b/>
          <w:bCs/>
          <w:sz w:val="26"/>
          <w:szCs w:val="26"/>
          <w:lang w:val="en-US"/>
        </w:rPr>
        <w:t xml:space="preserve">   </w:t>
      </w:r>
      <w:r>
        <w:rPr>
          <w:rFonts w:ascii="Times New Roman" w:hAnsi="Times New Roman" w:cs="Times New Roman"/>
          <w:b/>
          <w:bCs/>
          <w:sz w:val="26"/>
          <w:szCs w:val="26"/>
        </w:rPr>
        <w:t>( Nguồn: Bộ phận Kế toán)</w:t>
      </w:r>
      <w:bookmarkEnd w:id="118"/>
      <w:bookmarkEnd w:id="119"/>
    </w:p>
    <w:tbl>
      <w:tblPr>
        <w:tblStyle w:val="LiBang"/>
        <w:tblW w:w="0" w:type="auto"/>
        <w:tblInd w:w="652" w:type="dxa"/>
        <w:tblLook w:val="04A0" w:firstRow="1" w:lastRow="0" w:firstColumn="1" w:lastColumn="0" w:noHBand="0" w:noVBand="1"/>
      </w:tblPr>
      <w:tblGrid>
        <w:gridCol w:w="4489"/>
        <w:gridCol w:w="4373"/>
      </w:tblGrid>
      <w:tr w:rsidR="00D43BD9" w14:paraId="5B3AB8F0" w14:textId="77777777">
        <w:tc>
          <w:tcPr>
            <w:tcW w:w="4489" w:type="dxa"/>
          </w:tcPr>
          <w:p w14:paraId="1D44F5EA" w14:textId="77777777" w:rsidR="00D43BD9" w:rsidRDefault="00000000">
            <w:r>
              <w:rPr>
                <w:noProof/>
              </w:rPr>
              <w:lastRenderedPageBreak/>
              <w:drawing>
                <wp:inline distT="0" distB="0" distL="114300" distR="114300" wp14:anchorId="483A412E" wp14:editId="7DE364D6">
                  <wp:extent cx="2422525" cy="2764155"/>
                  <wp:effectExtent l="4445" t="4445" r="11430" b="508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99ACC26" w14:textId="77777777" w:rsidR="00D43BD9" w:rsidRDefault="00000000">
            <w:pPr>
              <w:jc w:val="center"/>
            </w:pPr>
            <w:r>
              <w:rPr>
                <w:rFonts w:ascii="Times New Roman" w:hAnsi="Times New Roman" w:cs="Times New Roman"/>
                <w:b/>
                <w:bCs/>
                <w:i/>
                <w:iCs/>
                <w:sz w:val="26"/>
                <w:szCs w:val="26"/>
              </w:rPr>
              <w:t>Chức vụ lao động</w:t>
            </w:r>
          </w:p>
        </w:tc>
        <w:tc>
          <w:tcPr>
            <w:tcW w:w="4373" w:type="dxa"/>
          </w:tcPr>
          <w:p w14:paraId="4296CC35" w14:textId="77777777" w:rsidR="00D43BD9" w:rsidRDefault="00000000">
            <w:r>
              <w:rPr>
                <w:noProof/>
              </w:rPr>
              <w:drawing>
                <wp:inline distT="0" distB="0" distL="114300" distR="114300" wp14:anchorId="17A071DC" wp14:editId="013CD22D">
                  <wp:extent cx="2554605" cy="2782570"/>
                  <wp:effectExtent l="4445" t="4445" r="16510" b="1714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E24F794" w14:textId="77777777" w:rsidR="00D43BD9" w:rsidRDefault="00000000">
            <w:pPr>
              <w:jc w:val="center"/>
            </w:pPr>
            <w:r>
              <w:rPr>
                <w:rFonts w:ascii="Times New Roman" w:hAnsi="Times New Roman" w:cs="Times New Roman"/>
                <w:b/>
                <w:bCs/>
                <w:i/>
                <w:iCs/>
                <w:sz w:val="26"/>
                <w:szCs w:val="26"/>
              </w:rPr>
              <w:t>Thâm niên</w:t>
            </w:r>
          </w:p>
        </w:tc>
      </w:tr>
      <w:tr w:rsidR="00D43BD9" w14:paraId="1E811B71" w14:textId="77777777">
        <w:tc>
          <w:tcPr>
            <w:tcW w:w="4489" w:type="dxa"/>
          </w:tcPr>
          <w:p w14:paraId="76D5B6A9" w14:textId="77777777" w:rsidR="00D43BD9" w:rsidRDefault="00000000">
            <w:r>
              <w:rPr>
                <w:noProof/>
              </w:rPr>
              <w:drawing>
                <wp:inline distT="0" distB="0" distL="114300" distR="114300" wp14:anchorId="1557C63E" wp14:editId="635CED59">
                  <wp:extent cx="2467610" cy="3565525"/>
                  <wp:effectExtent l="4445" t="4445" r="12065" b="1143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FCD6BAD" w14:textId="77777777" w:rsidR="00D43BD9" w:rsidRDefault="00000000">
            <w:pPr>
              <w:jc w:val="center"/>
            </w:pPr>
            <w:r>
              <w:rPr>
                <w:rFonts w:ascii="Times New Roman" w:hAnsi="Times New Roman" w:cs="Times New Roman"/>
                <w:b/>
                <w:bCs/>
                <w:i/>
                <w:iCs/>
                <w:sz w:val="26"/>
                <w:szCs w:val="26"/>
              </w:rPr>
              <w:t>Chức vụ</w:t>
            </w:r>
          </w:p>
        </w:tc>
        <w:tc>
          <w:tcPr>
            <w:tcW w:w="4373" w:type="dxa"/>
          </w:tcPr>
          <w:p w14:paraId="06A8B679" w14:textId="77777777" w:rsidR="00D43BD9" w:rsidRDefault="00000000">
            <w:r>
              <w:rPr>
                <w:noProof/>
              </w:rPr>
              <w:drawing>
                <wp:inline distT="0" distB="0" distL="114300" distR="114300" wp14:anchorId="7F0A56D8" wp14:editId="4AB28704">
                  <wp:extent cx="2311400" cy="2347595"/>
                  <wp:effectExtent l="4445" t="4445" r="15875" b="1016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16D05B8" w14:textId="77777777" w:rsidR="00D43BD9" w:rsidRDefault="00000000">
            <w:pPr>
              <w:jc w:val="center"/>
            </w:pPr>
            <w:r>
              <w:rPr>
                <w:rFonts w:ascii="Times New Roman" w:hAnsi="Times New Roman" w:cs="Times New Roman"/>
                <w:b/>
                <w:bCs/>
                <w:i/>
                <w:iCs/>
                <w:sz w:val="26"/>
                <w:szCs w:val="26"/>
              </w:rPr>
              <w:t>Giới tính</w:t>
            </w:r>
          </w:p>
        </w:tc>
      </w:tr>
    </w:tbl>
    <w:p w14:paraId="5A068F59" w14:textId="77777777" w:rsidR="00D43BD9" w:rsidRDefault="00000000">
      <w:pPr>
        <w:pStyle w:val="Chuthich"/>
        <w:tabs>
          <w:tab w:val="left" w:pos="851"/>
        </w:tabs>
        <w:spacing w:before="240"/>
        <w:jc w:val="center"/>
        <w:rPr>
          <w:rFonts w:ascii="Times New Roman" w:hAnsi="Times New Roman" w:cs="Times New Roman"/>
          <w:b/>
          <w:bCs/>
          <w:sz w:val="26"/>
          <w:szCs w:val="26"/>
        </w:rPr>
      </w:pPr>
      <w:r>
        <w:rPr>
          <w:rFonts w:ascii="Times New Roman" w:hAnsi="Times New Roman" w:cs="Times New Roman"/>
          <w:b/>
          <w:bCs/>
          <w:sz w:val="26"/>
          <w:szCs w:val="26"/>
        </w:rPr>
        <w:t>Biểu đồ 1: Thống kê số lượng người lao động năm 2025</w:t>
      </w:r>
    </w:p>
    <w:p w14:paraId="48B6263E" w14:textId="77777777" w:rsidR="00D43BD9" w:rsidRDefault="00000000">
      <w:pPr>
        <w:pStyle w:val="Biu"/>
        <w:spacing w:before="240"/>
        <w:ind w:firstLineChars="50" w:firstLine="131"/>
        <w:jc w:val="both"/>
        <w:rPr>
          <w:rStyle w:val="Manh"/>
          <w:u w:val="single"/>
        </w:rPr>
      </w:pPr>
      <w:r>
        <w:rPr>
          <w:rStyle w:val="Manh"/>
          <w:rFonts w:ascii="Times New Roman" w:hAnsi="Times New Roman" w:cs="Times New Roman"/>
          <w:sz w:val="26"/>
          <w:szCs w:val="26"/>
          <w:u w:val="single"/>
        </w:rPr>
        <w:t>Nhận xét:</w:t>
      </w:r>
    </w:p>
    <w:p w14:paraId="0EE5FB5B" w14:textId="77777777" w:rsidR="00D43BD9" w:rsidRDefault="00000000">
      <w:pPr>
        <w:spacing w:before="240" w:line="360" w:lineRule="auto"/>
        <w:ind w:firstLineChars="153" w:firstLine="398"/>
        <w:jc w:val="both"/>
        <w:rPr>
          <w:rStyle w:val="Manh"/>
          <w:rFonts w:ascii="Times New Roman" w:hAnsi="Times New Roman" w:cs="Times New Roman"/>
          <w:sz w:val="26"/>
          <w:szCs w:val="26"/>
        </w:rPr>
      </w:pPr>
      <w:bookmarkStart w:id="120" w:name="_Toc219040583"/>
      <w:r>
        <w:rPr>
          <w:rStyle w:val="Manh"/>
          <w:rFonts w:ascii="Times New Roman" w:hAnsi="Times New Roman" w:cs="Times New Roman"/>
          <w:b w:val="0"/>
          <w:bCs w:val="0"/>
          <w:sz w:val="26"/>
          <w:szCs w:val="26"/>
        </w:rPr>
        <w:t xml:space="preserve">Trình độ: Nhân sự có trình độ cao chiếm đa số. Số lượng lao động có trình độ Đại học và sau Đại học (32 người) cao gấp hơn 5 lần so với Trung cấp (6 người). Kinh nghiệm: Đội ngũ </w:t>
      </w:r>
      <w:r>
        <w:rPr>
          <w:rStyle w:val="Manh"/>
          <w:rFonts w:ascii="Times New Roman" w:hAnsi="Times New Roman" w:cs="Times New Roman"/>
          <w:b w:val="0"/>
          <w:bCs w:val="0"/>
          <w:sz w:val="26"/>
          <w:szCs w:val="26"/>
        </w:rPr>
        <w:lastRenderedPageBreak/>
        <w:t>có độ gắn bó cao. Nhóm có thâm niên 10-15 năm chiếm tỷ trọng lớn nhất, cho thấy sự ổn định trong lực lượng lao động. Giới tính: Cơ cấu khá cân bằng (21 Nam - 19 Nữ), tạo môi trường làm việc hài hòa. Nhìn chung đội ngũ nhân sự có chất lượng chuyên môn tốt, giàu kinh nghiệm và được phân bổ tập trung vào các bộ phận cốt lõi của doanh nghiệp</w:t>
      </w:r>
      <w:bookmarkEnd w:id="120"/>
      <w:r>
        <w:rPr>
          <w:rStyle w:val="Manh"/>
          <w:rFonts w:ascii="Times New Roman" w:hAnsi="Times New Roman" w:cs="Times New Roman"/>
          <w:b w:val="0"/>
          <w:bCs w:val="0"/>
          <w:sz w:val="26"/>
          <w:szCs w:val="26"/>
        </w:rPr>
        <w:t>.</w:t>
      </w:r>
    </w:p>
    <w:p w14:paraId="27E89BF1" w14:textId="77777777" w:rsidR="00D43BD9" w:rsidRDefault="00000000">
      <w:pPr>
        <w:pStyle w:val="u3"/>
        <w:rPr>
          <w:rFonts w:ascii="Times New Roman" w:hAnsi="Times New Roman" w:hint="default"/>
          <w:sz w:val="26"/>
          <w:szCs w:val="26"/>
        </w:rPr>
      </w:pPr>
      <w:bookmarkStart w:id="121" w:name="_Toc10487"/>
      <w:r>
        <w:rPr>
          <w:rFonts w:ascii="Times New Roman" w:hAnsi="Times New Roman" w:hint="default"/>
          <w:sz w:val="26"/>
          <w:szCs w:val="26"/>
        </w:rPr>
        <w:t>2.2.3. Ma trận SWOT</w:t>
      </w:r>
      <w:bookmarkEnd w:id="121"/>
    </w:p>
    <w:p w14:paraId="21B323C6" w14:textId="77777777" w:rsidR="00D43BD9" w:rsidRDefault="00000000">
      <w:pPr>
        <w:ind w:firstLineChars="76" w:firstLine="198"/>
        <w:jc w:val="both"/>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689984" behindDoc="0" locked="0" layoutInCell="1" allowOverlap="1" wp14:anchorId="3DF289AF" wp14:editId="1C98C143">
                <wp:simplePos x="0" y="0"/>
                <wp:positionH relativeFrom="column">
                  <wp:posOffset>-87630</wp:posOffset>
                </wp:positionH>
                <wp:positionV relativeFrom="paragraph">
                  <wp:posOffset>149225</wp:posOffset>
                </wp:positionV>
                <wp:extent cx="3016250" cy="2979420"/>
                <wp:effectExtent l="6350" t="6350" r="10160" b="16510"/>
                <wp:wrapNone/>
                <wp:docPr id="23" name="Rectangle 23"/>
                <wp:cNvGraphicFramePr/>
                <a:graphic xmlns:a="http://schemas.openxmlformats.org/drawingml/2006/main">
                  <a:graphicData uri="http://schemas.microsoft.com/office/word/2010/wordprocessingShape">
                    <wps:wsp>
                      <wps:cNvSpPr/>
                      <wps:spPr>
                        <a:xfrm>
                          <a:off x="0" y="0"/>
                          <a:ext cx="3016250" cy="2979420"/>
                        </a:xfrm>
                        <a:prstGeom prst="rect">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4F60A464" w14:textId="77777777" w:rsidR="00D43BD9" w:rsidRDefault="00000000">
                            <w:p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Strengths</w:t>
                            </w:r>
                          </w:p>
                          <w:p w14:paraId="498F75C8" w14:textId="77777777" w:rsidR="00D43BD9" w:rsidRDefault="00000000">
                            <w:pPr>
                              <w:numPr>
                                <w:ilvl w:val="0"/>
                                <w:numId w:val="17"/>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Thâm niên hoạt động lâu năm(2004): tạo uy tín với khách hàng và đối tác.</w:t>
                            </w:r>
                          </w:p>
                          <w:p w14:paraId="1FA65140" w14:textId="77777777" w:rsidR="00D43BD9" w:rsidRDefault="00000000">
                            <w:pPr>
                              <w:numPr>
                                <w:ilvl w:val="0"/>
                                <w:numId w:val="18"/>
                              </w:numPr>
                              <w:spacing w:line="360" w:lineRule="auto"/>
                              <w:ind w:left="418" w:hanging="418"/>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Danh mục ngành nghề đa dạng: vật liệu xây dựng, nội thất, media, marketing…giúp phân tán rủi ro.</w:t>
                            </w:r>
                          </w:p>
                          <w:p w14:paraId="4A87C4B0"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Mô hình công ty TNHH: cơ cấu gọn nhẹ, linh hoạt trong điều hành và ra quyết định.</w:t>
                            </w:r>
                          </w:p>
                          <w:p w14:paraId="559175DE" w14:textId="77777777" w:rsidR="00D43BD9" w:rsidRDefault="00D43BD9">
                            <w:pPr>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DF289AF" id="Rectangle 23" o:spid="_x0000_s1078" style="position:absolute;left:0;text-align:left;margin-left:-6.9pt;margin-top:11.75pt;width:237.5pt;height:234.6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" fillcolor="#abd78d [1943]" strokecolor="#2d53a0 [2404]" strokeweight="1pt">
                <v:textbox>
                  <w:txbxContent>
                    <w:p w14:paraId="4F60A464" w14:textId="77777777" w:rsidR="00D43BD9" w:rsidRDefault="00000000">
                      <w:p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Strengths</w:t>
                      </w:r>
                    </w:p>
                    <w:p w14:paraId="498F75C8" w14:textId="77777777" w:rsidR="00D43BD9" w:rsidRDefault="00000000">
                      <w:pPr>
                        <w:numPr>
                          <w:ilvl w:val="0"/>
                          <w:numId w:val="17"/>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Thâm niên hoạt động lâu năm(2004): tạo uy tín với khách hàng và đối tác.</w:t>
                      </w:r>
                    </w:p>
                    <w:p w14:paraId="1FA65140" w14:textId="77777777" w:rsidR="00D43BD9" w:rsidRDefault="00000000">
                      <w:pPr>
                        <w:numPr>
                          <w:ilvl w:val="0"/>
                          <w:numId w:val="18"/>
                        </w:numPr>
                        <w:spacing w:line="360" w:lineRule="auto"/>
                        <w:ind w:left="418" w:hanging="418"/>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Danh mục ngành nghề đa dạng: vật liệu xây dựng, nội thất, media, marketing…giúp phân tán rủi ro.</w:t>
                      </w:r>
                    </w:p>
                    <w:p w14:paraId="4A87C4B0"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Mô hình công ty TNHH: cơ cấu gọn nhẹ, linh hoạt trong điều hành và ra quyết định.</w:t>
                      </w:r>
                    </w:p>
                    <w:p w14:paraId="559175DE" w14:textId="77777777" w:rsidR="00D43BD9" w:rsidRDefault="00D43BD9">
                      <w:pPr>
                        <w:jc w:val="center"/>
                        <w:rPr>
                          <w:rFonts w:ascii="Times New Roman" w:hAnsi="Times New Roman" w:cs="Times New Roman"/>
                          <w:sz w:val="26"/>
                          <w:szCs w:val="26"/>
                        </w:rPr>
                      </w:pPr>
                    </w:p>
                  </w:txbxContent>
                </v:textbox>
              </v:rect>
            </w:pict>
          </mc:Fallback>
        </mc:AlternateContent>
      </w:r>
      <w:r>
        <w:rPr>
          <w:noProof/>
          <w:sz w:val="26"/>
        </w:rPr>
        <mc:AlternateContent>
          <mc:Choice Requires="wps">
            <w:drawing>
              <wp:anchor distT="0" distB="0" distL="114300" distR="114300" simplePos="0" relativeHeight="251688960" behindDoc="0" locked="0" layoutInCell="1" allowOverlap="1" wp14:anchorId="2B3AF425" wp14:editId="0FB4E9E4">
                <wp:simplePos x="0" y="0"/>
                <wp:positionH relativeFrom="column">
                  <wp:posOffset>3098165</wp:posOffset>
                </wp:positionH>
                <wp:positionV relativeFrom="paragraph">
                  <wp:posOffset>128270</wp:posOffset>
                </wp:positionV>
                <wp:extent cx="3077845" cy="2988310"/>
                <wp:effectExtent l="6350" t="6350" r="9525" b="7620"/>
                <wp:wrapNone/>
                <wp:docPr id="20" name="Rectangle 20"/>
                <wp:cNvGraphicFramePr/>
                <a:graphic xmlns:a="http://schemas.openxmlformats.org/drawingml/2006/main">
                  <a:graphicData uri="http://schemas.microsoft.com/office/word/2010/wordprocessingShape">
                    <wps:wsp>
                      <wps:cNvSpPr/>
                      <wps:spPr>
                        <a:xfrm>
                          <a:off x="1483360" y="3645535"/>
                          <a:ext cx="3077845" cy="2988310"/>
                        </a:xfrm>
                        <a:prstGeom prst="rect">
                          <a:avLst/>
                        </a:prstGeom>
                        <a:solidFill>
                          <a:schemeClr val="accent1">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333D5550" w14:textId="77777777" w:rsidR="00D43BD9" w:rsidRDefault="00000000">
                            <w:p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Weaknesses</w:t>
                            </w:r>
                          </w:p>
                          <w:p w14:paraId="52FEAE63"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Quy mô doanh nghiệp nhỏ: hạn chế về vốn, nhân sự và năng lực mở rộng nhanh.</w:t>
                            </w:r>
                          </w:p>
                          <w:p w14:paraId="0F74DB04"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Kinh nghiệm trải khai các dự án lớn còn hạn chế, thương hiệu chưa mạnh nên khó cạnh tranh với các egency lớn.</w:t>
                            </w:r>
                          </w:p>
                          <w:p w14:paraId="1102F422"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Phụ thuộc nhiều vào thị trường địa phương, ít mở rộng liên tỉnh.</w:t>
                            </w:r>
                          </w:p>
                          <w:p w14:paraId="395C815C"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B3AF425" id="Rectangle 20" o:spid="_x0000_s1079" style="position:absolute;left:0;text-align:left;margin-left:243.95pt;margin-top:10.1pt;width:242.35pt;height:235.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" fillcolor="#91abdf [1940]" strokecolor="#2d53a0 [2404]" strokeweight="1pt">
                <v:textbox>
                  <w:txbxContent>
                    <w:p w14:paraId="333D5550" w14:textId="77777777" w:rsidR="00D43BD9" w:rsidRDefault="00000000">
                      <w:p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Weaknesses</w:t>
                      </w:r>
                    </w:p>
                    <w:p w14:paraId="52FEAE63"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Quy mô doanh nghiệp nhỏ: hạn chế về vốn, nhân sự và năng lực mở rộng nhanh.</w:t>
                      </w:r>
                    </w:p>
                    <w:p w14:paraId="0F74DB04"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Kinh nghiệm trải khai các dự án lớn còn hạn chế, thương hiệu chưa mạnh nên khó cạnh tranh với các egency lớn.</w:t>
                      </w:r>
                    </w:p>
                    <w:p w14:paraId="1102F422" w14:textId="77777777" w:rsidR="00D43BD9" w:rsidRDefault="00000000">
                      <w:pPr>
                        <w:numPr>
                          <w:ilvl w:val="0"/>
                          <w:numId w:val="18"/>
                        </w:numPr>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Phụ thuộc nhiều vào thị trường địa phương, ít mở rộng liên tỉnh.</w:t>
                      </w:r>
                    </w:p>
                    <w:p w14:paraId="395C815C" w14:textId="77777777" w:rsidR="00D43BD9" w:rsidRDefault="00D43BD9">
                      <w:pPr>
                        <w:jc w:val="center"/>
                      </w:pPr>
                    </w:p>
                  </w:txbxContent>
                </v:textbox>
              </v:rect>
            </w:pict>
          </mc:Fallback>
        </mc:AlternateContent>
      </w:r>
    </w:p>
    <w:p w14:paraId="707037BF" w14:textId="77777777" w:rsidR="00D43BD9" w:rsidRDefault="00D43BD9">
      <w:pPr>
        <w:pStyle w:val="BNG"/>
        <w:ind w:left="0"/>
        <w:jc w:val="both"/>
        <w:rPr>
          <w:rStyle w:val="Manh"/>
          <w:rFonts w:ascii="Times New Roman" w:hAnsi="Times New Roman" w:cs="Times New Roman"/>
          <w:b w:val="0"/>
          <w:bCs w:val="0"/>
          <w:i w:val="0"/>
          <w:iCs w:val="0"/>
          <w:sz w:val="26"/>
          <w:szCs w:val="26"/>
        </w:rPr>
      </w:pPr>
    </w:p>
    <w:p w14:paraId="1C178BE8" w14:textId="77777777" w:rsidR="00D43BD9" w:rsidRDefault="00D43BD9">
      <w:pPr>
        <w:jc w:val="both"/>
        <w:rPr>
          <w:rFonts w:ascii="Times New Roman" w:hAnsi="Times New Roman" w:cs="Times New Roman"/>
          <w:b/>
          <w:bCs/>
          <w:i/>
          <w:iCs/>
          <w:sz w:val="26"/>
          <w:szCs w:val="26"/>
        </w:rPr>
      </w:pPr>
    </w:p>
    <w:p w14:paraId="4E5EFDF3" w14:textId="77777777" w:rsidR="00D43BD9" w:rsidRDefault="00D43BD9">
      <w:pPr>
        <w:jc w:val="both"/>
        <w:rPr>
          <w:rFonts w:ascii="Times New Roman" w:hAnsi="Times New Roman" w:cs="Times New Roman"/>
          <w:b/>
          <w:bCs/>
          <w:i/>
          <w:iCs/>
          <w:sz w:val="26"/>
          <w:szCs w:val="26"/>
        </w:rPr>
      </w:pPr>
    </w:p>
    <w:p w14:paraId="2D4135BC" w14:textId="77777777" w:rsidR="00D43BD9" w:rsidRDefault="00D43BD9">
      <w:pPr>
        <w:jc w:val="both"/>
        <w:rPr>
          <w:rFonts w:ascii="Times New Roman" w:hAnsi="Times New Roman" w:cs="Times New Roman"/>
          <w:b/>
          <w:bCs/>
          <w:i/>
          <w:iCs/>
          <w:sz w:val="26"/>
          <w:szCs w:val="26"/>
        </w:rPr>
      </w:pPr>
    </w:p>
    <w:p w14:paraId="39B73AB3" w14:textId="77777777" w:rsidR="00D43BD9" w:rsidRDefault="00D43BD9">
      <w:pPr>
        <w:jc w:val="both"/>
        <w:rPr>
          <w:rFonts w:ascii="Times New Roman" w:hAnsi="Times New Roman" w:cs="Times New Roman"/>
          <w:b/>
          <w:bCs/>
          <w:i/>
          <w:iCs/>
          <w:sz w:val="26"/>
          <w:szCs w:val="26"/>
        </w:rPr>
      </w:pPr>
    </w:p>
    <w:p w14:paraId="4553B0DB" w14:textId="77777777" w:rsidR="00D43BD9" w:rsidRDefault="00D43BD9">
      <w:pPr>
        <w:jc w:val="both"/>
        <w:rPr>
          <w:rFonts w:ascii="Times New Roman" w:hAnsi="Times New Roman" w:cs="Times New Roman"/>
          <w:b/>
          <w:bCs/>
          <w:i/>
          <w:iCs/>
          <w:sz w:val="26"/>
          <w:szCs w:val="26"/>
        </w:rPr>
      </w:pPr>
    </w:p>
    <w:p w14:paraId="36B49481" w14:textId="77777777" w:rsidR="00D43BD9" w:rsidRDefault="00D43BD9">
      <w:pPr>
        <w:jc w:val="both"/>
        <w:rPr>
          <w:rFonts w:ascii="Times New Roman" w:hAnsi="Times New Roman" w:cs="Times New Roman"/>
          <w:b/>
          <w:bCs/>
          <w:i/>
          <w:iCs/>
          <w:sz w:val="26"/>
          <w:szCs w:val="26"/>
        </w:rPr>
      </w:pPr>
    </w:p>
    <w:p w14:paraId="48B1F5A0" w14:textId="77777777" w:rsidR="00D43BD9" w:rsidRDefault="00D43BD9">
      <w:pPr>
        <w:jc w:val="both"/>
        <w:rPr>
          <w:rFonts w:ascii="Times New Roman" w:hAnsi="Times New Roman" w:cs="Times New Roman"/>
          <w:b/>
          <w:bCs/>
          <w:i/>
          <w:iCs/>
          <w:sz w:val="26"/>
          <w:szCs w:val="26"/>
        </w:rPr>
      </w:pPr>
    </w:p>
    <w:p w14:paraId="6E28D004" w14:textId="77777777" w:rsidR="00D43BD9" w:rsidRDefault="00D43BD9">
      <w:pPr>
        <w:jc w:val="both"/>
        <w:rPr>
          <w:rFonts w:ascii="Times New Roman" w:hAnsi="Times New Roman" w:cs="Times New Roman"/>
          <w:b/>
          <w:bCs/>
          <w:i/>
          <w:iCs/>
          <w:sz w:val="26"/>
          <w:szCs w:val="26"/>
        </w:rPr>
      </w:pPr>
    </w:p>
    <w:p w14:paraId="2EC121F0" w14:textId="77777777" w:rsidR="00D43BD9" w:rsidRDefault="00D43BD9">
      <w:pPr>
        <w:jc w:val="both"/>
        <w:rPr>
          <w:rFonts w:ascii="Times New Roman" w:hAnsi="Times New Roman" w:cs="Times New Roman"/>
          <w:b/>
          <w:bCs/>
          <w:i/>
          <w:iCs/>
          <w:sz w:val="26"/>
          <w:szCs w:val="26"/>
        </w:rPr>
      </w:pPr>
    </w:p>
    <w:p w14:paraId="423FD106" w14:textId="77777777" w:rsidR="00D43BD9" w:rsidRDefault="00D43BD9">
      <w:pPr>
        <w:jc w:val="both"/>
        <w:rPr>
          <w:rFonts w:ascii="Times New Roman" w:hAnsi="Times New Roman" w:cs="Times New Roman"/>
          <w:b/>
          <w:bCs/>
          <w:i/>
          <w:iCs/>
          <w:sz w:val="26"/>
          <w:szCs w:val="26"/>
        </w:rPr>
      </w:pPr>
    </w:p>
    <w:p w14:paraId="2542AF0B" w14:textId="77777777" w:rsidR="00D43BD9" w:rsidRDefault="00D43BD9">
      <w:pPr>
        <w:jc w:val="both"/>
        <w:rPr>
          <w:rFonts w:ascii="Times New Roman" w:hAnsi="Times New Roman" w:cs="Times New Roman"/>
          <w:b/>
          <w:bCs/>
          <w:i/>
          <w:iCs/>
          <w:sz w:val="26"/>
          <w:szCs w:val="26"/>
        </w:rPr>
      </w:pPr>
    </w:p>
    <w:p w14:paraId="0A420700" w14:textId="77777777" w:rsidR="00D43BD9" w:rsidRDefault="00D43BD9">
      <w:pPr>
        <w:jc w:val="both"/>
        <w:rPr>
          <w:rFonts w:ascii="Times New Roman" w:hAnsi="Times New Roman" w:cs="Times New Roman"/>
          <w:b/>
          <w:bCs/>
          <w:i/>
          <w:iCs/>
          <w:sz w:val="26"/>
          <w:szCs w:val="26"/>
        </w:rPr>
      </w:pPr>
    </w:p>
    <w:p w14:paraId="221341DA" w14:textId="77777777" w:rsidR="00D43BD9" w:rsidRDefault="00000000">
      <w:pPr>
        <w:jc w:val="both"/>
        <w:rPr>
          <w:sz w:val="26"/>
        </w:rPr>
      </w:pPr>
      <w:r>
        <w:rPr>
          <w:noProof/>
          <w:sz w:val="26"/>
        </w:rPr>
        <mc:AlternateContent>
          <mc:Choice Requires="wps">
            <w:drawing>
              <wp:anchor distT="0" distB="0" distL="114300" distR="114300" simplePos="0" relativeHeight="251693056" behindDoc="0" locked="0" layoutInCell="1" allowOverlap="1" wp14:anchorId="2A7D7704" wp14:editId="2A4BAE38">
                <wp:simplePos x="0" y="0"/>
                <wp:positionH relativeFrom="column">
                  <wp:posOffset>2319020</wp:posOffset>
                </wp:positionH>
                <wp:positionV relativeFrom="paragraph">
                  <wp:posOffset>73025</wp:posOffset>
                </wp:positionV>
                <wp:extent cx="1414780" cy="964565"/>
                <wp:effectExtent l="11430" t="7620" r="21590" b="18415"/>
                <wp:wrapNone/>
                <wp:docPr id="26" name="Flowchart: Decision 26"/>
                <wp:cNvGraphicFramePr/>
                <a:graphic xmlns:a="http://schemas.openxmlformats.org/drawingml/2006/main">
                  <a:graphicData uri="http://schemas.microsoft.com/office/word/2010/wordprocessingShape">
                    <wps:wsp>
                      <wps:cNvSpPr/>
                      <wps:spPr>
                        <a:xfrm>
                          <a:off x="3462020" y="5785485"/>
                          <a:ext cx="1414780" cy="964565"/>
                        </a:xfrm>
                        <a:prstGeom prst="flowChartDecision">
                          <a:avLst/>
                        </a:prstGeom>
                        <a:solidFill>
                          <a:schemeClr val="accent4">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D80A8BD"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SWOT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A7D7704" id="_x0000_t110" coordsize="21600,21600" o:spt="110" path="m10800,l,10800,10800,21600,21600,10800xe">
                <v:stroke joinstyle="miter"/>
                <v:path gradientshapeok="t" o:connecttype="rect" textboxrect="5400,5400,16200,16200"/>
              </v:shapetype>
              <v:shape id="Flowchart: Decision 26" o:spid="_x0000_s1080" type="#_x0000_t110" style="position:absolute;left:0;text-align:left;margin-left:182.6pt;margin-top:5.75pt;width:111.4pt;height:75.9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" fillcolor="#578d31 [2407]" strokecolor="#2d53a0 [2404]" strokeweight="1pt">
                <v:textbox>
                  <w:txbxContent>
                    <w:p w14:paraId="7D80A8BD"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SWOT</w:t>
                      </w:r>
                    </w:p>
                  </w:txbxContent>
                </v:textbox>
              </v:shape>
            </w:pict>
          </mc:Fallback>
        </mc:AlternateContent>
      </w:r>
    </w:p>
    <w:p w14:paraId="57D1FA2C" w14:textId="77777777" w:rsidR="00D43BD9" w:rsidRDefault="00D43BD9">
      <w:pPr>
        <w:jc w:val="both"/>
        <w:rPr>
          <w:sz w:val="26"/>
        </w:rPr>
      </w:pPr>
    </w:p>
    <w:p w14:paraId="2D7749BF" w14:textId="77777777" w:rsidR="00D43BD9" w:rsidRDefault="00D43BD9">
      <w:pPr>
        <w:jc w:val="both"/>
        <w:rPr>
          <w:sz w:val="26"/>
        </w:rPr>
      </w:pPr>
    </w:p>
    <w:p w14:paraId="5454DD1B" w14:textId="77777777" w:rsidR="00D43BD9" w:rsidRDefault="00000000">
      <w:pPr>
        <w:jc w:val="both"/>
        <w:rPr>
          <w:sz w:val="26"/>
        </w:rPr>
      </w:pPr>
      <w:r>
        <w:rPr>
          <w:noProof/>
          <w:sz w:val="26"/>
        </w:rPr>
        <mc:AlternateContent>
          <mc:Choice Requires="wps">
            <w:drawing>
              <wp:anchor distT="0" distB="0" distL="114300" distR="114300" simplePos="0" relativeHeight="251692032" behindDoc="0" locked="0" layoutInCell="1" allowOverlap="1" wp14:anchorId="3467650C" wp14:editId="7D9C5ADE">
                <wp:simplePos x="0" y="0"/>
                <wp:positionH relativeFrom="column">
                  <wp:posOffset>3121025</wp:posOffset>
                </wp:positionH>
                <wp:positionV relativeFrom="paragraph">
                  <wp:posOffset>62865</wp:posOffset>
                </wp:positionV>
                <wp:extent cx="3072130" cy="2595245"/>
                <wp:effectExtent l="6350" t="6350" r="15240" b="19685"/>
                <wp:wrapNone/>
                <wp:docPr id="25" name="Rectangle 25"/>
                <wp:cNvGraphicFramePr/>
                <a:graphic xmlns:a="http://schemas.openxmlformats.org/drawingml/2006/main">
                  <a:graphicData uri="http://schemas.microsoft.com/office/word/2010/wordprocessingShape">
                    <wps:wsp>
                      <wps:cNvSpPr/>
                      <wps:spPr>
                        <a:xfrm>
                          <a:off x="0" y="0"/>
                          <a:ext cx="3072130" cy="2595245"/>
                        </a:xfrm>
                        <a:prstGeom prst="rect">
                          <a:avLst/>
                        </a:prstGeom>
                        <a:solidFill>
                          <a:schemeClr val="accent3">
                            <a:lumMod val="40000"/>
                            <a:lumOff val="6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94EC345" w14:textId="77777777" w:rsidR="00D43BD9" w:rsidRDefault="00000000">
                            <w:pPr>
                              <w:spacing w:line="360"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Threats</w:t>
                            </w:r>
                          </w:p>
                          <w:p w14:paraId="5DA6141E" w14:textId="77777777" w:rsidR="00D43BD9" w:rsidRDefault="00000000">
                            <w:pPr>
                              <w:numPr>
                                <w:ilvl w:val="0"/>
                                <w:numId w:val="19"/>
                              </w:numPr>
                              <w:spacing w:line="360"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Cạnh tranh gay gắt từ các doanh nghiệp thương mại lớn và chuỗi phấn phối.</w:t>
                            </w:r>
                          </w:p>
                          <w:p w14:paraId="475EAC06" w14:textId="77777777" w:rsidR="00D43BD9" w:rsidRDefault="00000000">
                            <w:pPr>
                              <w:numPr>
                                <w:ilvl w:val="0"/>
                                <w:numId w:val="19"/>
                              </w:numPr>
                              <w:spacing w:line="360"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Yêu cầu ngày càng cao về dịch vụ, giao hàng, giá cả từ thị trường.</w:t>
                            </w:r>
                          </w:p>
                          <w:p w14:paraId="15FA35F4" w14:textId="77777777" w:rsidR="00D43BD9" w:rsidRDefault="00000000">
                            <w:pPr>
                              <w:numPr>
                                <w:ilvl w:val="0"/>
                                <w:numId w:val="19"/>
                              </w:numPr>
                              <w:spacing w:line="360"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Rủi ro công nợ khách hàng, đặc biệt trong bán buôn cho công trình.</w:t>
                            </w:r>
                          </w:p>
                          <w:p w14:paraId="3AF487F7" w14:textId="77777777" w:rsidR="00D43BD9" w:rsidRDefault="00D43BD9">
                            <w:pPr>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467650C" id="Rectangle 25" o:spid="_x0000_s1081" style="position:absolute;left:0;text-align:left;margin-left:245.75pt;margin-top:4.95pt;width:241.9pt;height:204.3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" fillcolor="#fee595 [1302]" strokecolor="#2d53a0 [2404]" strokeweight="1pt">
                <v:textbox>
                  <w:txbxContent>
                    <w:p w14:paraId="794EC345" w14:textId="77777777" w:rsidR="00D43BD9" w:rsidRDefault="00000000">
                      <w:pPr>
                        <w:spacing w:line="360"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Threats</w:t>
                      </w:r>
                    </w:p>
                    <w:p w14:paraId="5DA6141E" w14:textId="77777777" w:rsidR="00D43BD9" w:rsidRDefault="00000000">
                      <w:pPr>
                        <w:numPr>
                          <w:ilvl w:val="0"/>
                          <w:numId w:val="19"/>
                        </w:numPr>
                        <w:spacing w:line="360"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Cạnh tranh gay gắt từ các doanh nghiệp thương mại lớn và chuỗi phấn phối.</w:t>
                      </w:r>
                    </w:p>
                    <w:p w14:paraId="475EAC06" w14:textId="77777777" w:rsidR="00D43BD9" w:rsidRDefault="00000000">
                      <w:pPr>
                        <w:numPr>
                          <w:ilvl w:val="0"/>
                          <w:numId w:val="19"/>
                        </w:numPr>
                        <w:spacing w:line="360"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Yêu cầu ngày càng cao về dịch vụ, giao hàng, giá cả từ thị trường.</w:t>
                      </w:r>
                    </w:p>
                    <w:p w14:paraId="15FA35F4" w14:textId="77777777" w:rsidR="00D43BD9" w:rsidRDefault="00000000">
                      <w:pPr>
                        <w:numPr>
                          <w:ilvl w:val="0"/>
                          <w:numId w:val="19"/>
                        </w:numPr>
                        <w:spacing w:line="360"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Rủi ro công nợ khách hàng, đặc biệt trong bán buôn cho công trình.</w:t>
                      </w:r>
                    </w:p>
                    <w:p w14:paraId="3AF487F7" w14:textId="77777777" w:rsidR="00D43BD9" w:rsidRDefault="00D43BD9">
                      <w:pPr>
                        <w:jc w:val="center"/>
                        <w:rPr>
                          <w:rFonts w:ascii="Times New Roman" w:hAnsi="Times New Roman" w:cs="Times New Roman"/>
                          <w:sz w:val="26"/>
                          <w:szCs w:val="26"/>
                        </w:rPr>
                      </w:pPr>
                    </w:p>
                  </w:txbxContent>
                </v:textbox>
              </v:rect>
            </w:pict>
          </mc:Fallback>
        </mc:AlternateContent>
      </w:r>
      <w:r>
        <w:rPr>
          <w:noProof/>
          <w:sz w:val="26"/>
        </w:rPr>
        <mc:AlternateContent>
          <mc:Choice Requires="wps">
            <w:drawing>
              <wp:anchor distT="0" distB="0" distL="114300" distR="114300" simplePos="0" relativeHeight="251691008" behindDoc="0" locked="0" layoutInCell="1" allowOverlap="1" wp14:anchorId="7256EADC" wp14:editId="0B7CEFA3">
                <wp:simplePos x="0" y="0"/>
                <wp:positionH relativeFrom="column">
                  <wp:posOffset>-83820</wp:posOffset>
                </wp:positionH>
                <wp:positionV relativeFrom="paragraph">
                  <wp:posOffset>88900</wp:posOffset>
                </wp:positionV>
                <wp:extent cx="3032125" cy="2579370"/>
                <wp:effectExtent l="6350" t="6350" r="9525" b="20320"/>
                <wp:wrapNone/>
                <wp:docPr id="24" name="Rectangle 24"/>
                <wp:cNvGraphicFramePr/>
                <a:graphic xmlns:a="http://schemas.openxmlformats.org/drawingml/2006/main">
                  <a:graphicData uri="http://schemas.microsoft.com/office/word/2010/wordprocessingShape">
                    <wps:wsp>
                      <wps:cNvSpPr/>
                      <wps:spPr>
                        <a:xfrm>
                          <a:off x="0" y="0"/>
                          <a:ext cx="3032125" cy="2579370"/>
                        </a:xfrm>
                        <a:prstGeom prst="rect">
                          <a:avLst/>
                        </a:prstGeom>
                        <a:solidFill>
                          <a:schemeClr val="accent2">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BEDEF45" w14:textId="77777777" w:rsidR="00D43BD9" w:rsidRDefault="00000000">
                            <w:pPr>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Opportunities</w:t>
                            </w:r>
                          </w:p>
                          <w:p w14:paraId="22012CE5" w14:textId="77777777" w:rsidR="00D43BD9" w:rsidRDefault="00000000">
                            <w:pPr>
                              <w:numPr>
                                <w:ilvl w:val="0"/>
                                <w:numId w:val="19"/>
                              </w:numPr>
                              <w:tabs>
                                <w:tab w:val="clear" w:pos="420"/>
                              </w:tabs>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Nhu cầu xây dựng media và marketing tăng tại Đà Nẵng và các khu lận cận.</w:t>
                            </w:r>
                          </w:p>
                          <w:p w14:paraId="2224065D" w14:textId="77777777" w:rsidR="00D43BD9" w:rsidRDefault="00000000">
                            <w:pPr>
                              <w:numPr>
                                <w:ilvl w:val="0"/>
                                <w:numId w:val="19"/>
                              </w:numPr>
                              <w:tabs>
                                <w:tab w:val="clear" w:pos="420"/>
                              </w:tabs>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Phát triển kên phân phối mới: bán hàng online, hợp tác nhà thầu, đại lý.</w:t>
                            </w:r>
                          </w:p>
                          <w:p w14:paraId="5B14E7F6" w14:textId="77777777" w:rsidR="00D43BD9" w:rsidRDefault="00000000">
                            <w:pPr>
                              <w:numPr>
                                <w:ilvl w:val="0"/>
                                <w:numId w:val="19"/>
                              </w:numPr>
                              <w:tabs>
                                <w:tab w:val="clear" w:pos="420"/>
                              </w:tabs>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Mở rộng vai trò đại lý, môi giới, đấu giá hàng hóa để tăng doanh thu dịch vụ.</w:t>
                            </w:r>
                          </w:p>
                          <w:p w14:paraId="4C13C1D3"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256EADC" id="Rectangle 24" o:spid="_x0000_s1082" style="position:absolute;left:0;text-align:left;margin-left:-6.6pt;margin-top:7pt;width:238.75pt;height:203.1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" fillcolor="#f4b382 [1941]" strokecolor="#2d53a0 [2404]" strokeweight="1pt">
                <v:textbox>
                  <w:txbxContent>
                    <w:p w14:paraId="6BEDEF45" w14:textId="77777777" w:rsidR="00D43BD9" w:rsidRDefault="00000000">
                      <w:pPr>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Opportunities</w:t>
                      </w:r>
                    </w:p>
                    <w:p w14:paraId="22012CE5" w14:textId="77777777" w:rsidR="00D43BD9" w:rsidRDefault="00000000">
                      <w:pPr>
                        <w:numPr>
                          <w:ilvl w:val="0"/>
                          <w:numId w:val="19"/>
                        </w:numPr>
                        <w:tabs>
                          <w:tab w:val="clear" w:pos="420"/>
                        </w:tabs>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Nhu cầu xây dựng media và marketing tăng tại Đà Nẵng và các khu lận cận.</w:t>
                      </w:r>
                    </w:p>
                    <w:p w14:paraId="2224065D" w14:textId="77777777" w:rsidR="00D43BD9" w:rsidRDefault="00000000">
                      <w:pPr>
                        <w:numPr>
                          <w:ilvl w:val="0"/>
                          <w:numId w:val="19"/>
                        </w:numPr>
                        <w:tabs>
                          <w:tab w:val="clear" w:pos="420"/>
                        </w:tabs>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Phát triển kên phân phối mới: bán hàng online, hợp tác nhà thầu, đại lý.</w:t>
                      </w:r>
                    </w:p>
                    <w:p w14:paraId="5B14E7F6" w14:textId="77777777" w:rsidR="00D43BD9" w:rsidRDefault="00000000">
                      <w:pPr>
                        <w:numPr>
                          <w:ilvl w:val="0"/>
                          <w:numId w:val="19"/>
                        </w:numPr>
                        <w:tabs>
                          <w:tab w:val="clear" w:pos="420"/>
                        </w:tabs>
                        <w:spacing w:line="360"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props3d w14:extrusionH="0" w14:contourW="0" w14:prstMaterial="clear"/>
                        </w:rPr>
                        <w:t>Mở rộng vai trò đại lý, môi giới, đấu giá hàng hóa để tăng doanh thu dịch vụ.</w:t>
                      </w:r>
                    </w:p>
                    <w:p w14:paraId="4C13C1D3" w14:textId="77777777" w:rsidR="00D43BD9" w:rsidRDefault="00D43BD9">
                      <w:pPr>
                        <w:jc w:val="center"/>
                      </w:pPr>
                    </w:p>
                  </w:txbxContent>
                </v:textbox>
              </v:rect>
            </w:pict>
          </mc:Fallback>
        </mc:AlternateContent>
      </w:r>
    </w:p>
    <w:p w14:paraId="56B341E7" w14:textId="77777777" w:rsidR="00D43BD9" w:rsidRDefault="00D43BD9">
      <w:pPr>
        <w:jc w:val="both"/>
        <w:rPr>
          <w:sz w:val="26"/>
        </w:rPr>
      </w:pPr>
    </w:p>
    <w:p w14:paraId="35F426BE" w14:textId="77777777" w:rsidR="00D43BD9" w:rsidRDefault="00D43BD9">
      <w:pPr>
        <w:jc w:val="both"/>
        <w:rPr>
          <w:sz w:val="26"/>
        </w:rPr>
      </w:pPr>
    </w:p>
    <w:p w14:paraId="727F091C" w14:textId="77777777" w:rsidR="00D43BD9" w:rsidRDefault="00D43BD9">
      <w:pPr>
        <w:jc w:val="both"/>
        <w:rPr>
          <w:sz w:val="26"/>
        </w:rPr>
      </w:pPr>
    </w:p>
    <w:p w14:paraId="0E8D58F5" w14:textId="77777777" w:rsidR="00D43BD9" w:rsidRDefault="00D43BD9">
      <w:pPr>
        <w:jc w:val="both"/>
        <w:rPr>
          <w:sz w:val="26"/>
        </w:rPr>
      </w:pPr>
    </w:p>
    <w:p w14:paraId="5F9A6420" w14:textId="77777777" w:rsidR="00D43BD9" w:rsidRDefault="00D43BD9">
      <w:pPr>
        <w:pStyle w:val="HNH"/>
        <w:spacing w:before="240"/>
        <w:jc w:val="center"/>
        <w:rPr>
          <w:b/>
          <w:bCs/>
        </w:rPr>
      </w:pPr>
      <w:bookmarkStart w:id="122" w:name="_Toc219040833"/>
    </w:p>
    <w:p w14:paraId="41001783" w14:textId="77777777" w:rsidR="00D43BD9" w:rsidRDefault="00D43BD9">
      <w:pPr>
        <w:pStyle w:val="Chuthich"/>
        <w:spacing w:before="240"/>
        <w:jc w:val="center"/>
        <w:rPr>
          <w:rFonts w:ascii="Times New Roman" w:hAnsi="Times New Roman" w:cs="Times New Roman"/>
          <w:b/>
          <w:bCs/>
          <w:sz w:val="26"/>
          <w:szCs w:val="26"/>
        </w:rPr>
      </w:pPr>
    </w:p>
    <w:p w14:paraId="3B92C80B" w14:textId="77777777" w:rsidR="00D43BD9" w:rsidRDefault="00D43BD9">
      <w:pPr>
        <w:pStyle w:val="Chuthich"/>
        <w:spacing w:before="240"/>
        <w:jc w:val="center"/>
        <w:rPr>
          <w:rFonts w:ascii="Times New Roman" w:hAnsi="Times New Roman" w:cs="Times New Roman"/>
          <w:b/>
          <w:bCs/>
          <w:sz w:val="26"/>
          <w:szCs w:val="26"/>
        </w:rPr>
      </w:pPr>
    </w:p>
    <w:p w14:paraId="09112478" w14:textId="77777777" w:rsidR="00D43BD9" w:rsidRDefault="00D43BD9">
      <w:pPr>
        <w:pStyle w:val="Chuthich"/>
        <w:spacing w:before="240"/>
        <w:jc w:val="center"/>
        <w:rPr>
          <w:rFonts w:ascii="Times New Roman" w:hAnsi="Times New Roman" w:cs="Times New Roman"/>
          <w:b/>
          <w:bCs/>
          <w:sz w:val="26"/>
          <w:szCs w:val="26"/>
        </w:rPr>
      </w:pPr>
    </w:p>
    <w:p w14:paraId="71B0B43B" w14:textId="77777777" w:rsidR="00D43BD9" w:rsidRDefault="00D43BD9">
      <w:pPr>
        <w:pStyle w:val="Chuthich"/>
        <w:spacing w:before="240"/>
        <w:jc w:val="center"/>
        <w:rPr>
          <w:rFonts w:ascii="Times New Roman" w:hAnsi="Times New Roman" w:cs="Times New Roman"/>
          <w:b/>
          <w:bCs/>
          <w:sz w:val="26"/>
          <w:szCs w:val="26"/>
        </w:rPr>
      </w:pPr>
    </w:p>
    <w:p w14:paraId="22FF34D2" w14:textId="3EEC100F" w:rsidR="00D43BD9" w:rsidRDefault="00000000">
      <w:pPr>
        <w:pStyle w:val="Chuthich"/>
        <w:spacing w:before="240"/>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6</w:t>
      </w:r>
      <w:r>
        <w:rPr>
          <w:rFonts w:ascii="Times New Roman" w:hAnsi="Times New Roman" w:cs="Times New Roman"/>
          <w:b/>
          <w:bCs/>
          <w:sz w:val="26"/>
          <w:szCs w:val="26"/>
        </w:rPr>
        <w:fldChar w:fldCharType="end"/>
      </w:r>
      <w:bookmarkStart w:id="123" w:name="_Toc23807"/>
      <w:r>
        <w:rPr>
          <w:rFonts w:ascii="Times New Roman" w:hAnsi="Times New Roman" w:cs="Times New Roman"/>
          <w:b/>
          <w:bCs/>
          <w:sz w:val="26"/>
          <w:szCs w:val="26"/>
        </w:rPr>
        <w:t>: Ma trận SWOT của Công ty TNHH Thương mại Ngọc Khuê</w:t>
      </w:r>
      <w:bookmarkEnd w:id="122"/>
      <w:bookmarkEnd w:id="123"/>
    </w:p>
    <w:p w14:paraId="339A19A8" w14:textId="77777777" w:rsidR="00D43BD9" w:rsidRDefault="00D43BD9"/>
    <w:p w14:paraId="39D712CE" w14:textId="77777777" w:rsidR="00D43BD9" w:rsidRDefault="00000000">
      <w:pPr>
        <w:pStyle w:val="oancuaDanhsach"/>
        <w:numPr>
          <w:ilvl w:val="0"/>
          <w:numId w:val="20"/>
        </w:numPr>
        <w:spacing w:after="30" w:line="276" w:lineRule="auto"/>
        <w:ind w:right="25"/>
        <w:jc w:val="both"/>
        <w:rPr>
          <w:rFonts w:ascii="Times New Roman" w:hAnsi="Times New Roman" w:cs="Times New Roman"/>
          <w:b/>
          <w:iCs/>
          <w:sz w:val="26"/>
          <w:szCs w:val="26"/>
          <w:u w:val="single"/>
        </w:rPr>
      </w:pPr>
      <w:r>
        <w:rPr>
          <w:rFonts w:ascii="Times New Roman" w:hAnsi="Times New Roman" w:cs="Times New Roman"/>
          <w:b/>
          <w:iCs/>
          <w:sz w:val="26"/>
          <w:szCs w:val="26"/>
          <w:u w:val="single"/>
        </w:rPr>
        <w:lastRenderedPageBreak/>
        <w:t xml:space="preserve">Nhận xét về mô hình SWOT: </w:t>
      </w:r>
      <w:r>
        <w:rPr>
          <w:rFonts w:ascii="Times New Roman" w:hAnsi="Times New Roman" w:cs="Times New Roman"/>
          <w:b/>
          <w:iCs/>
          <w:sz w:val="26"/>
          <w:szCs w:val="26"/>
        </w:rPr>
        <w:t xml:space="preserve"> </w:t>
      </w:r>
    </w:p>
    <w:p w14:paraId="0AF93B56" w14:textId="77777777" w:rsidR="00D43BD9" w:rsidRDefault="00D43BD9">
      <w:pPr>
        <w:pStyle w:val="oancuaDanhsach"/>
        <w:spacing w:after="30" w:line="276" w:lineRule="auto"/>
        <w:ind w:left="0" w:right="25"/>
        <w:jc w:val="both"/>
        <w:rPr>
          <w:rFonts w:ascii="Times New Roman" w:hAnsi="Times New Roman" w:cs="Times New Roman"/>
          <w:b/>
          <w:i/>
          <w:sz w:val="26"/>
          <w:szCs w:val="26"/>
          <w:u w:val="single"/>
        </w:rPr>
      </w:pPr>
    </w:p>
    <w:p w14:paraId="16660532" w14:textId="77777777" w:rsidR="00D43BD9" w:rsidRDefault="00000000">
      <w:pPr>
        <w:pStyle w:val="oancuaDanhsach"/>
        <w:spacing w:after="30" w:line="360" w:lineRule="auto"/>
        <w:ind w:left="0" w:right="25" w:firstLineChars="153" w:firstLine="398"/>
        <w:jc w:val="both"/>
        <w:rPr>
          <w:rFonts w:ascii="Times New Roman" w:hAnsi="Times New Roman" w:cs="Times New Roman"/>
          <w:sz w:val="26"/>
          <w:szCs w:val="26"/>
        </w:rPr>
      </w:pPr>
      <w:r>
        <w:rPr>
          <w:rFonts w:ascii="Times New Roman" w:hAnsi="Times New Roman" w:cs="Times New Roman"/>
          <w:sz w:val="26"/>
          <w:szCs w:val="26"/>
        </w:rPr>
        <w:t>Ở phân tích về mô hình SWOT trên đã đề cập rõ đến các yếu tố quan trọng ảnh hưởng đến hoạt động kinh doanh của công ty.Về điểm mạnh, công ty có thâm niên hoạt động lâu năm, tạo được uy tín với khách hàng và đối tác, đồng thời danh mục ngành nghề đa dạng giúp giảm thiểu rủi ro và tăng tính linh hoạt trong kinh doanh. Mô hình công ty với bộ máy gọn nhẹ cũng giúp doanh nghiệp dễ dàng điều hành và ra quyết định.Tuy nhiên, doanh nghiệp vẫn tồn tại một số điểm yếu như quy mô còn nhỏ, hạn chế về vốn và nhân sự, kinh nghiệm triển khai các dự án lớn chưa nhiều, thương hiệu chưa thật sự nổi bật nên khả năng cạnh tranh với các doanh nghiệp lớn còn thấp. Ngoài ra, việc phụ thuộc nhiều vào thị trường địa phương cũng làm giảm khả năng mở rộng.Về cơ hội, nhu cầu xây dựng, tại Đà Nẵng và khu vực lân cận ngày càng tăng. Bên cạnh đó, doanh nghiệp cũng đối mặt với các thách thức như cạnh tranh gay gắt, yêu cầu ngày càng cao của khách hàng và rủi ro công nợ trong hoạt động kinh doanh.</w:t>
      </w:r>
    </w:p>
    <w:p w14:paraId="62E2166B" w14:textId="77777777" w:rsidR="00D43BD9" w:rsidRDefault="00000000">
      <w:pPr>
        <w:pStyle w:val="u3"/>
        <w:rPr>
          <w:rFonts w:ascii="Times New Roman" w:hAnsi="Times New Roman" w:hint="default"/>
          <w:sz w:val="26"/>
          <w:szCs w:val="26"/>
        </w:rPr>
      </w:pPr>
      <w:bookmarkStart w:id="124" w:name="_Toc14277"/>
      <w:r>
        <w:rPr>
          <w:rFonts w:ascii="Times New Roman" w:hAnsi="Times New Roman" w:hint="default"/>
          <w:sz w:val="26"/>
          <w:szCs w:val="26"/>
        </w:rPr>
        <w:t>2.2.4. Nguồn lực tài chính và tình hình hoạt động kinh doanh của công ty</w:t>
      </w:r>
      <w:bookmarkEnd w:id="124"/>
    </w:p>
    <w:p w14:paraId="1682FD1C" w14:textId="77777777" w:rsidR="00D43BD9" w:rsidRDefault="00000000">
      <w:pPr>
        <w:pStyle w:val="u4"/>
        <w:rPr>
          <w:rFonts w:ascii="Times New Roman" w:hAnsi="Times New Roman" w:hint="default"/>
          <w:sz w:val="26"/>
          <w:szCs w:val="26"/>
        </w:rPr>
      </w:pPr>
      <w:bookmarkStart w:id="125" w:name="_Toc24591"/>
      <w:r>
        <w:rPr>
          <w:rFonts w:ascii="Times New Roman" w:hAnsi="Times New Roman" w:hint="default"/>
          <w:sz w:val="26"/>
          <w:szCs w:val="26"/>
        </w:rPr>
        <w:t>2.2.4.1. Tình hình nguồn vốn</w:t>
      </w:r>
      <w:bookmarkEnd w:id="125"/>
      <w:r>
        <w:rPr>
          <w:rFonts w:ascii="Times New Roman" w:hAnsi="Times New Roman" w:hint="default"/>
          <w:sz w:val="26"/>
          <w:szCs w:val="26"/>
        </w:rPr>
        <w:t xml:space="preserve"> </w:t>
      </w:r>
    </w:p>
    <w:p w14:paraId="3A34E6C6" w14:textId="77777777" w:rsidR="00D43BD9" w:rsidRDefault="00000000">
      <w:pPr>
        <w:pStyle w:val="ThngthngWeb"/>
        <w:spacing w:line="360" w:lineRule="auto"/>
        <w:ind w:firstLineChars="153" w:firstLine="398"/>
        <w:jc w:val="both"/>
        <w:rPr>
          <w:sz w:val="26"/>
          <w:szCs w:val="26"/>
        </w:rPr>
      </w:pPr>
      <w:r>
        <w:rPr>
          <w:sz w:val="26"/>
          <w:szCs w:val="26"/>
        </w:rPr>
        <w:t>Công ty TNHH Thương mại Ngọc Khuê có cấu trúc nguồn vốn tương đối ổn định, được hình thành từ sự đóng góp của các cổ đông sáng lập cùng với sự hỗ trợ tài chính từ các đối tác chiến lược trong quá trình hoạt động. Vốn chủ sở hữu không chỉ bao gồm nguồn vốn đầu tư ban đầu mà còn được bổ sung thường xuyên từ lợi nhuận giữ lại hằng năm, qua đó giúp công ty chủ động về tài chính, giảm sự phụ thuộc vào nguồn vốn vay và nâng cao khả năng tự chủ trong hoạt động kinh doanh. Nguồn vốn này được công ty sử dụng hợp lý và hiệu quả, tập trung đầu tư phát triển cơ sở hạ tầng, kho bãi, phương tiện vận chuyển cũng như ứng dụng công nghệ quản lý hiện đại vào hoạt động điều hành và kinh doanh. Việc đầu tư đồng bộ giúp nâng cao hiệu quả sử dụng nguồn lực, tối ưu hóa quy trình làm việc, rút ngắn thời gian xử lý đơn hàng và nâng cao chất lượng dịch vụ cung cấp cho khách hàng.</w:t>
      </w:r>
    </w:p>
    <w:p w14:paraId="1A861E56" w14:textId="77777777" w:rsidR="00D43BD9" w:rsidRDefault="00000000">
      <w:pPr>
        <w:pStyle w:val="ThngthngWeb"/>
        <w:spacing w:line="360" w:lineRule="auto"/>
        <w:ind w:firstLineChars="153" w:firstLine="398"/>
        <w:jc w:val="both"/>
      </w:pPr>
      <w:r>
        <w:rPr>
          <w:sz w:val="26"/>
          <w:szCs w:val="26"/>
        </w:rPr>
        <w:t xml:space="preserve">Bên cạnh nguồn vốn chủ sở hữu, công ty cũng chủ động khai thác nguồn vốn vay ở mức hợp lý nhằm đảm bảo đủ vốn lưu động phục vụ cho nhu cầu mua nguyên vật liệu, nhập hàng hóa. Việc cân đối giữa vốn chủ sở hữu và nợ vay giúp công ty đáp ứng nhu cầu sản xuất – kinh </w:t>
      </w:r>
      <w:r>
        <w:rPr>
          <w:sz w:val="26"/>
          <w:szCs w:val="26"/>
        </w:rPr>
        <w:lastRenderedPageBreak/>
        <w:t>doanh, đồng thời kiểm soát tốt rủi ro tài chính và chi phí lãi vay. Ngoài ra, công tác quản lý dòng tiền luôn được chú trọng thông qua việc theo dõi chặt chẽ các khoản thu – chi, công nợ phải thu và phải trả, từ đó đảm bảo khả năng thanh toán và duy trì sự ổn định tài chính. Nhờ chiến lược quản lý và sử dụng nguồn vốn hợp lý, công ty đã từng bước củng cố vị thế trên thị trường và tạo nền tảng vững chắc cho sự phát triển ổn định, bền vững trong tương lai.</w:t>
      </w:r>
    </w:p>
    <w:p w14:paraId="26468C01" w14:textId="36FC4E46" w:rsidR="00D43BD9" w:rsidRDefault="00000000">
      <w:pPr>
        <w:pStyle w:val="Chuthich"/>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5</w:t>
      </w:r>
      <w:r>
        <w:rPr>
          <w:rFonts w:ascii="Times New Roman" w:hAnsi="Times New Roman" w:cs="Times New Roman"/>
          <w:b/>
          <w:bCs/>
          <w:sz w:val="26"/>
          <w:szCs w:val="26"/>
        </w:rPr>
        <w:fldChar w:fldCharType="end"/>
      </w:r>
      <w:bookmarkStart w:id="126" w:name="_Toc16579"/>
      <w:r>
        <w:rPr>
          <w:rFonts w:ascii="Times New Roman" w:hAnsi="Times New Roman" w:cs="Times New Roman"/>
          <w:b/>
          <w:bCs/>
          <w:sz w:val="26"/>
          <w:szCs w:val="26"/>
        </w:rPr>
        <w:t>: Biến động nguồn vốn của Công ty TNHH Thương Mại Ngọc Khuê ( 2023-2025)</w:t>
      </w:r>
      <w:bookmarkEnd w:id="126"/>
    </w:p>
    <w:p w14:paraId="7B75D621" w14:textId="77777777" w:rsidR="00D43BD9" w:rsidRDefault="00000000">
      <w:pPr>
        <w:pStyle w:val="Chuthich"/>
        <w:spacing w:line="360" w:lineRule="auto"/>
        <w:jc w:val="right"/>
        <w:rPr>
          <w:rFonts w:ascii="Times New Roman" w:eastAsia="SimSun" w:hAnsi="Times New Roman" w:cs="Times New Roman"/>
          <w:i/>
          <w:iCs/>
          <w:sz w:val="26"/>
          <w:szCs w:val="26"/>
        </w:rPr>
      </w:pPr>
      <w:r>
        <w:rPr>
          <w:rFonts w:ascii="Times New Roman" w:eastAsia="SimSun" w:hAnsi="Times New Roman" w:cs="Times New Roman"/>
          <w:b/>
          <w:bCs/>
          <w:i/>
          <w:iCs/>
          <w:sz w:val="26"/>
          <w:szCs w:val="26"/>
        </w:rPr>
        <w:t>Đơn vị:Triệu đồng</w:t>
      </w:r>
    </w:p>
    <w:tbl>
      <w:tblPr>
        <w:tblStyle w:val="LiBang"/>
        <w:tblW w:w="0" w:type="auto"/>
        <w:tblInd w:w="-17" w:type="dxa"/>
        <w:tblLayout w:type="fixed"/>
        <w:tblLook w:val="04A0" w:firstRow="1" w:lastRow="0" w:firstColumn="1" w:lastColumn="0" w:noHBand="0" w:noVBand="1"/>
      </w:tblPr>
      <w:tblGrid>
        <w:gridCol w:w="3377"/>
        <w:gridCol w:w="990"/>
        <w:gridCol w:w="953"/>
        <w:gridCol w:w="927"/>
        <w:gridCol w:w="941"/>
        <w:gridCol w:w="940"/>
        <w:gridCol w:w="853"/>
        <w:gridCol w:w="866"/>
      </w:tblGrid>
      <w:tr w:rsidR="00D43BD9" w14:paraId="56A0AD2D" w14:textId="77777777">
        <w:trPr>
          <w:trHeight w:val="140"/>
        </w:trPr>
        <w:tc>
          <w:tcPr>
            <w:tcW w:w="3377" w:type="dxa"/>
            <w:vMerge w:val="restart"/>
            <w:shd w:val="clear" w:color="auto" w:fill="FFFFFF" w:themeFill="background1"/>
            <w:vAlign w:val="bottom"/>
          </w:tcPr>
          <w:p w14:paraId="72A4B309" w14:textId="77777777" w:rsidR="00D43BD9" w:rsidRDefault="00000000">
            <w:pPr>
              <w:pStyle w:val="KhngDncch"/>
              <w:spacing w:before="240" w:line="276" w:lineRule="auto"/>
              <w:ind w:firstLine="0"/>
              <w:jc w:val="center"/>
              <w:rPr>
                <w:b/>
                <w:bCs/>
                <w:color w:val="000000" w:themeColor="text1"/>
                <w:sz w:val="22"/>
                <w:szCs w:val="22"/>
                <w:highlight w:val="darkBlue"/>
              </w:rPr>
            </w:pPr>
            <w:r>
              <w:rPr>
                <w:b/>
                <w:bCs/>
                <w:color w:val="000000" w:themeColor="text1"/>
                <w:sz w:val="22"/>
                <w:szCs w:val="22"/>
              </w:rPr>
              <w:t>Chi tiêu</w:t>
            </w:r>
          </w:p>
        </w:tc>
        <w:tc>
          <w:tcPr>
            <w:tcW w:w="990" w:type="dxa"/>
            <w:shd w:val="clear" w:color="auto" w:fill="FFFFFF" w:themeFill="background1"/>
            <w:vAlign w:val="bottom"/>
          </w:tcPr>
          <w:p w14:paraId="337554A2" w14:textId="77777777" w:rsidR="00D43BD9" w:rsidRDefault="00000000">
            <w:pPr>
              <w:pStyle w:val="KhngDncch"/>
              <w:spacing w:before="240" w:line="276" w:lineRule="auto"/>
              <w:ind w:firstLine="0"/>
              <w:jc w:val="center"/>
              <w:rPr>
                <w:b/>
                <w:bCs/>
                <w:color w:val="000000" w:themeColor="text1"/>
                <w:sz w:val="22"/>
                <w:szCs w:val="22"/>
                <w:highlight w:val="darkBlue"/>
              </w:rPr>
            </w:pPr>
            <w:r>
              <w:rPr>
                <w:b/>
                <w:bCs/>
                <w:color w:val="000000" w:themeColor="text1"/>
                <w:sz w:val="22"/>
                <w:szCs w:val="22"/>
              </w:rPr>
              <w:t>2023</w:t>
            </w:r>
          </w:p>
        </w:tc>
        <w:tc>
          <w:tcPr>
            <w:tcW w:w="953" w:type="dxa"/>
            <w:shd w:val="clear" w:color="auto" w:fill="FFFFFF" w:themeFill="background1"/>
            <w:vAlign w:val="bottom"/>
          </w:tcPr>
          <w:p w14:paraId="373CA823" w14:textId="77777777" w:rsidR="00D43BD9" w:rsidRDefault="00000000">
            <w:pPr>
              <w:pStyle w:val="KhngDncch"/>
              <w:spacing w:before="240" w:line="276" w:lineRule="auto"/>
              <w:ind w:firstLine="0"/>
              <w:jc w:val="center"/>
              <w:rPr>
                <w:b/>
                <w:bCs/>
                <w:sz w:val="22"/>
                <w:szCs w:val="22"/>
                <w:highlight w:val="darkBlue"/>
              </w:rPr>
            </w:pPr>
            <w:r>
              <w:rPr>
                <w:b/>
                <w:bCs/>
                <w:sz w:val="22"/>
                <w:szCs w:val="22"/>
              </w:rPr>
              <w:t>2024</w:t>
            </w:r>
          </w:p>
        </w:tc>
        <w:tc>
          <w:tcPr>
            <w:tcW w:w="927" w:type="dxa"/>
            <w:shd w:val="clear" w:color="auto" w:fill="FFFFFF" w:themeFill="background1"/>
            <w:vAlign w:val="bottom"/>
          </w:tcPr>
          <w:p w14:paraId="2D0B2606" w14:textId="77777777" w:rsidR="00D43BD9" w:rsidRDefault="00000000">
            <w:pPr>
              <w:pStyle w:val="KhngDncch"/>
              <w:spacing w:before="240" w:line="276" w:lineRule="auto"/>
              <w:ind w:firstLine="0"/>
              <w:jc w:val="center"/>
              <w:rPr>
                <w:b/>
                <w:bCs/>
                <w:color w:val="000000" w:themeColor="text1"/>
                <w:sz w:val="22"/>
                <w:szCs w:val="22"/>
                <w:highlight w:val="darkBlue"/>
              </w:rPr>
            </w:pPr>
            <w:r>
              <w:rPr>
                <w:b/>
                <w:bCs/>
                <w:color w:val="000000" w:themeColor="text1"/>
                <w:sz w:val="22"/>
                <w:szCs w:val="22"/>
              </w:rPr>
              <w:t>2025</w:t>
            </w:r>
          </w:p>
        </w:tc>
        <w:tc>
          <w:tcPr>
            <w:tcW w:w="1881" w:type="dxa"/>
            <w:gridSpan w:val="2"/>
            <w:shd w:val="clear" w:color="auto" w:fill="FFFFFF" w:themeFill="background1"/>
            <w:vAlign w:val="bottom"/>
          </w:tcPr>
          <w:p w14:paraId="1FBE8FD2" w14:textId="77777777" w:rsidR="00D43BD9" w:rsidRDefault="00000000">
            <w:pPr>
              <w:pStyle w:val="KhngDncch"/>
              <w:spacing w:before="240" w:line="276" w:lineRule="auto"/>
              <w:ind w:firstLine="0"/>
              <w:jc w:val="center"/>
              <w:rPr>
                <w:b/>
                <w:bCs/>
                <w:color w:val="000000" w:themeColor="text1"/>
                <w:sz w:val="22"/>
                <w:szCs w:val="22"/>
                <w:highlight w:val="darkBlue"/>
              </w:rPr>
            </w:pPr>
            <w:r>
              <w:rPr>
                <w:b/>
                <w:bCs/>
                <w:color w:val="000000" w:themeColor="text1"/>
                <w:sz w:val="22"/>
                <w:szCs w:val="22"/>
              </w:rPr>
              <w:t>2024/2023</w:t>
            </w:r>
          </w:p>
        </w:tc>
        <w:tc>
          <w:tcPr>
            <w:tcW w:w="1719" w:type="dxa"/>
            <w:gridSpan w:val="2"/>
            <w:shd w:val="clear" w:color="auto" w:fill="FFFFFF" w:themeFill="background1"/>
            <w:vAlign w:val="bottom"/>
          </w:tcPr>
          <w:p w14:paraId="6CA02462" w14:textId="77777777" w:rsidR="00D43BD9" w:rsidRDefault="00000000">
            <w:pPr>
              <w:pStyle w:val="KhngDncch"/>
              <w:spacing w:before="240" w:line="276" w:lineRule="auto"/>
              <w:ind w:firstLine="0"/>
              <w:jc w:val="center"/>
              <w:rPr>
                <w:b/>
                <w:bCs/>
                <w:color w:val="000000" w:themeColor="text1"/>
                <w:sz w:val="22"/>
                <w:szCs w:val="22"/>
                <w:highlight w:val="darkBlue"/>
              </w:rPr>
            </w:pPr>
            <w:r>
              <w:rPr>
                <w:b/>
                <w:bCs/>
                <w:color w:val="000000" w:themeColor="text1"/>
                <w:sz w:val="22"/>
                <w:szCs w:val="22"/>
              </w:rPr>
              <w:t>2025/2024</w:t>
            </w:r>
          </w:p>
        </w:tc>
      </w:tr>
      <w:tr w:rsidR="00D43BD9" w14:paraId="5C4BEE7C" w14:textId="77777777">
        <w:trPr>
          <w:trHeight w:val="140"/>
        </w:trPr>
        <w:tc>
          <w:tcPr>
            <w:tcW w:w="3377" w:type="dxa"/>
            <w:vMerge/>
            <w:shd w:val="clear" w:color="auto" w:fill="FFFFFF" w:themeFill="background1"/>
            <w:vAlign w:val="bottom"/>
          </w:tcPr>
          <w:p w14:paraId="6D206EA3" w14:textId="77777777" w:rsidR="00D43BD9" w:rsidRDefault="00D43BD9">
            <w:pPr>
              <w:pStyle w:val="KhngDncch"/>
              <w:spacing w:before="240" w:line="276" w:lineRule="auto"/>
              <w:ind w:firstLine="0"/>
              <w:rPr>
                <w:sz w:val="22"/>
                <w:szCs w:val="22"/>
              </w:rPr>
            </w:pPr>
          </w:p>
        </w:tc>
        <w:tc>
          <w:tcPr>
            <w:tcW w:w="990" w:type="dxa"/>
            <w:shd w:val="clear" w:color="auto" w:fill="FFFFFF" w:themeFill="background1"/>
            <w:vAlign w:val="bottom"/>
          </w:tcPr>
          <w:p w14:paraId="10415482" w14:textId="77777777" w:rsidR="00D43BD9" w:rsidRDefault="00D43BD9">
            <w:pPr>
              <w:pStyle w:val="KhngDncch"/>
              <w:spacing w:before="240" w:line="276" w:lineRule="auto"/>
              <w:ind w:firstLine="0"/>
              <w:rPr>
                <w:b/>
                <w:bCs/>
                <w:sz w:val="22"/>
                <w:szCs w:val="22"/>
                <w:highlight w:val="darkBlue"/>
              </w:rPr>
            </w:pPr>
          </w:p>
        </w:tc>
        <w:tc>
          <w:tcPr>
            <w:tcW w:w="953" w:type="dxa"/>
            <w:shd w:val="clear" w:color="auto" w:fill="FFFFFF" w:themeFill="background1"/>
            <w:vAlign w:val="bottom"/>
          </w:tcPr>
          <w:p w14:paraId="3553CB48" w14:textId="77777777" w:rsidR="00D43BD9" w:rsidRDefault="00D43BD9">
            <w:pPr>
              <w:pStyle w:val="KhngDncch"/>
              <w:spacing w:before="240" w:line="276" w:lineRule="auto"/>
              <w:ind w:firstLine="0"/>
              <w:rPr>
                <w:b/>
                <w:bCs/>
                <w:sz w:val="22"/>
                <w:szCs w:val="22"/>
                <w:highlight w:val="darkBlue"/>
              </w:rPr>
            </w:pPr>
          </w:p>
        </w:tc>
        <w:tc>
          <w:tcPr>
            <w:tcW w:w="927" w:type="dxa"/>
            <w:shd w:val="clear" w:color="auto" w:fill="FFFFFF" w:themeFill="background1"/>
            <w:vAlign w:val="bottom"/>
          </w:tcPr>
          <w:p w14:paraId="6AAA4AA4" w14:textId="77777777" w:rsidR="00D43BD9" w:rsidRDefault="00D43BD9">
            <w:pPr>
              <w:pStyle w:val="KhngDncch"/>
              <w:spacing w:before="240" w:line="276" w:lineRule="auto"/>
              <w:ind w:firstLine="0"/>
              <w:rPr>
                <w:b/>
                <w:bCs/>
                <w:sz w:val="22"/>
                <w:szCs w:val="22"/>
                <w:highlight w:val="darkBlue"/>
              </w:rPr>
            </w:pPr>
          </w:p>
        </w:tc>
        <w:tc>
          <w:tcPr>
            <w:tcW w:w="941" w:type="dxa"/>
            <w:shd w:val="clear" w:color="auto" w:fill="FFFFFF" w:themeFill="background1"/>
            <w:vAlign w:val="bottom"/>
          </w:tcPr>
          <w:p w14:paraId="21FE6C57" w14:textId="77777777" w:rsidR="00D43BD9" w:rsidRDefault="00000000">
            <w:pPr>
              <w:pStyle w:val="KhngDncch"/>
              <w:spacing w:before="240" w:line="276" w:lineRule="auto"/>
              <w:ind w:firstLine="0"/>
              <w:jc w:val="center"/>
              <w:rPr>
                <w:b/>
                <w:bCs/>
                <w:sz w:val="22"/>
                <w:szCs w:val="22"/>
                <w:lang w:val="vi-VN"/>
              </w:rPr>
            </w:pPr>
            <w:r>
              <w:rPr>
                <w:b/>
                <w:bCs/>
                <w:sz w:val="22"/>
                <w:szCs w:val="22"/>
                <w:lang w:val="vi-VN"/>
              </w:rPr>
              <w:t>±</w:t>
            </w:r>
          </w:p>
        </w:tc>
        <w:tc>
          <w:tcPr>
            <w:tcW w:w="940" w:type="dxa"/>
            <w:shd w:val="clear" w:color="auto" w:fill="FFFFFF" w:themeFill="background1"/>
            <w:vAlign w:val="bottom"/>
          </w:tcPr>
          <w:p w14:paraId="388F1BA0" w14:textId="77777777" w:rsidR="00D43BD9" w:rsidRDefault="00000000">
            <w:pPr>
              <w:pStyle w:val="KhngDncch"/>
              <w:spacing w:before="240" w:line="276" w:lineRule="auto"/>
              <w:ind w:firstLine="0"/>
              <w:jc w:val="center"/>
              <w:rPr>
                <w:b/>
                <w:bCs/>
                <w:sz w:val="22"/>
                <w:szCs w:val="22"/>
              </w:rPr>
            </w:pPr>
            <w:r>
              <w:rPr>
                <w:b/>
                <w:bCs/>
                <w:sz w:val="22"/>
                <w:szCs w:val="22"/>
              </w:rPr>
              <w:t>%</w:t>
            </w:r>
          </w:p>
        </w:tc>
        <w:tc>
          <w:tcPr>
            <w:tcW w:w="853" w:type="dxa"/>
            <w:shd w:val="clear" w:color="auto" w:fill="FFFFFF" w:themeFill="background1"/>
            <w:vAlign w:val="bottom"/>
          </w:tcPr>
          <w:p w14:paraId="652390AE" w14:textId="77777777" w:rsidR="00D43BD9" w:rsidRDefault="00000000">
            <w:pPr>
              <w:pStyle w:val="KhngDncch"/>
              <w:spacing w:before="240" w:line="276" w:lineRule="auto"/>
              <w:ind w:firstLine="0"/>
              <w:jc w:val="center"/>
              <w:rPr>
                <w:b/>
                <w:bCs/>
                <w:sz w:val="22"/>
                <w:szCs w:val="22"/>
                <w:lang w:val="vi-VN"/>
              </w:rPr>
            </w:pPr>
            <w:r>
              <w:rPr>
                <w:b/>
                <w:bCs/>
                <w:sz w:val="22"/>
                <w:szCs w:val="22"/>
                <w:lang w:val="vi-VN"/>
              </w:rPr>
              <w:t>±</w:t>
            </w:r>
          </w:p>
        </w:tc>
        <w:tc>
          <w:tcPr>
            <w:tcW w:w="866" w:type="dxa"/>
            <w:shd w:val="clear" w:color="auto" w:fill="FFFFFF" w:themeFill="background1"/>
            <w:vAlign w:val="bottom"/>
          </w:tcPr>
          <w:p w14:paraId="20724EF6" w14:textId="77777777" w:rsidR="00D43BD9" w:rsidRDefault="00000000">
            <w:pPr>
              <w:pStyle w:val="KhngDncch"/>
              <w:spacing w:before="240" w:line="276" w:lineRule="auto"/>
              <w:ind w:firstLine="0"/>
              <w:jc w:val="center"/>
              <w:rPr>
                <w:b/>
                <w:bCs/>
                <w:sz w:val="22"/>
                <w:szCs w:val="22"/>
              </w:rPr>
            </w:pPr>
            <w:r>
              <w:rPr>
                <w:b/>
                <w:bCs/>
                <w:sz w:val="22"/>
                <w:szCs w:val="22"/>
              </w:rPr>
              <w:t>%</w:t>
            </w:r>
          </w:p>
        </w:tc>
      </w:tr>
      <w:tr w:rsidR="00D43BD9" w14:paraId="3A107551" w14:textId="77777777">
        <w:trPr>
          <w:trHeight w:val="245"/>
        </w:trPr>
        <w:tc>
          <w:tcPr>
            <w:tcW w:w="9847" w:type="dxa"/>
            <w:gridSpan w:val="8"/>
            <w:shd w:val="clear" w:color="auto" w:fill="FFFFFF" w:themeFill="background1"/>
            <w:vAlign w:val="bottom"/>
          </w:tcPr>
          <w:p w14:paraId="6808F0F2" w14:textId="77777777" w:rsidR="00D43BD9" w:rsidRDefault="00000000">
            <w:pPr>
              <w:pStyle w:val="KhngDncch"/>
              <w:spacing w:before="240" w:line="276" w:lineRule="auto"/>
              <w:ind w:firstLine="0"/>
              <w:rPr>
                <w:b/>
                <w:bCs/>
                <w:sz w:val="22"/>
                <w:szCs w:val="22"/>
              </w:rPr>
            </w:pPr>
            <w:r>
              <w:rPr>
                <w:b/>
                <w:bCs/>
                <w:sz w:val="22"/>
                <w:szCs w:val="22"/>
              </w:rPr>
              <w:t xml:space="preserve">NGUỒN VỐN </w:t>
            </w:r>
          </w:p>
        </w:tc>
      </w:tr>
      <w:tr w:rsidR="00D43BD9" w14:paraId="2FE2A3FB" w14:textId="77777777">
        <w:trPr>
          <w:trHeight w:val="826"/>
        </w:trPr>
        <w:tc>
          <w:tcPr>
            <w:tcW w:w="3377" w:type="dxa"/>
            <w:vAlign w:val="bottom"/>
          </w:tcPr>
          <w:p w14:paraId="24717281" w14:textId="77777777" w:rsidR="00D43BD9" w:rsidRDefault="00000000">
            <w:pPr>
              <w:pStyle w:val="KhngDncch"/>
              <w:spacing w:before="240" w:line="276" w:lineRule="auto"/>
              <w:ind w:firstLine="0"/>
              <w:rPr>
                <w:b/>
                <w:bCs/>
                <w:sz w:val="22"/>
                <w:szCs w:val="22"/>
                <w:lang w:val="vi-VN"/>
              </w:rPr>
            </w:pPr>
            <w:r>
              <w:rPr>
                <w:b/>
                <w:bCs/>
                <w:sz w:val="22"/>
                <w:szCs w:val="22"/>
              </w:rPr>
              <w:t>I/ Nợ phải trả</w:t>
            </w:r>
            <w:r>
              <w:rPr>
                <w:b/>
                <w:bCs/>
                <w:sz w:val="22"/>
                <w:szCs w:val="22"/>
                <w:lang w:val="vi-VN"/>
              </w:rPr>
              <w:t xml:space="preserve"> </w:t>
            </w:r>
          </w:p>
          <w:p w14:paraId="2F427CAE" w14:textId="77777777" w:rsidR="00D43BD9" w:rsidRDefault="00000000">
            <w:pPr>
              <w:pStyle w:val="KhngDncch"/>
              <w:spacing w:before="240" w:line="276" w:lineRule="auto"/>
              <w:ind w:firstLine="0"/>
              <w:rPr>
                <w:b/>
                <w:bCs/>
                <w:sz w:val="22"/>
                <w:szCs w:val="22"/>
                <w:lang w:val="vi-VN"/>
              </w:rPr>
            </w:pPr>
            <w:r>
              <w:rPr>
                <w:b/>
                <w:bCs/>
                <w:sz w:val="22"/>
                <w:szCs w:val="22"/>
                <w:lang w:val="vi-VN"/>
              </w:rPr>
              <w:t>(300= 310+330)</w:t>
            </w:r>
          </w:p>
        </w:tc>
        <w:tc>
          <w:tcPr>
            <w:tcW w:w="990" w:type="dxa"/>
          </w:tcPr>
          <w:p w14:paraId="24B5F36F" w14:textId="77777777" w:rsidR="00D43BD9" w:rsidRDefault="00000000">
            <w:pPr>
              <w:pStyle w:val="KhngDncch"/>
              <w:spacing w:before="240" w:line="276" w:lineRule="auto"/>
              <w:ind w:firstLine="0"/>
              <w:rPr>
                <w:sz w:val="22"/>
                <w:szCs w:val="22"/>
              </w:rPr>
            </w:pPr>
            <w:r>
              <w:rPr>
                <w:sz w:val="22"/>
                <w:szCs w:val="22"/>
              </w:rPr>
              <w:t>1.420</w:t>
            </w:r>
          </w:p>
        </w:tc>
        <w:tc>
          <w:tcPr>
            <w:tcW w:w="953" w:type="dxa"/>
          </w:tcPr>
          <w:p w14:paraId="7348A317" w14:textId="77777777" w:rsidR="00D43BD9" w:rsidRDefault="00000000">
            <w:pPr>
              <w:pStyle w:val="KhngDncch"/>
              <w:spacing w:before="240" w:line="276" w:lineRule="auto"/>
              <w:ind w:firstLine="0"/>
              <w:rPr>
                <w:sz w:val="22"/>
                <w:szCs w:val="22"/>
              </w:rPr>
            </w:pPr>
            <w:r>
              <w:rPr>
                <w:sz w:val="22"/>
                <w:szCs w:val="22"/>
              </w:rPr>
              <w:t>1.580</w:t>
            </w:r>
          </w:p>
        </w:tc>
        <w:tc>
          <w:tcPr>
            <w:tcW w:w="927" w:type="dxa"/>
          </w:tcPr>
          <w:p w14:paraId="44A5AB48" w14:textId="77777777" w:rsidR="00D43BD9" w:rsidRDefault="00000000">
            <w:pPr>
              <w:pStyle w:val="KhngDncch"/>
              <w:spacing w:before="240" w:line="276" w:lineRule="auto"/>
              <w:ind w:firstLine="0"/>
              <w:rPr>
                <w:sz w:val="22"/>
                <w:szCs w:val="22"/>
              </w:rPr>
            </w:pPr>
            <w:r>
              <w:rPr>
                <w:sz w:val="22"/>
                <w:szCs w:val="22"/>
              </w:rPr>
              <w:t>1.900</w:t>
            </w:r>
          </w:p>
        </w:tc>
        <w:tc>
          <w:tcPr>
            <w:tcW w:w="941" w:type="dxa"/>
          </w:tcPr>
          <w:p w14:paraId="22A8C1CC" w14:textId="77777777" w:rsidR="00D43BD9" w:rsidRDefault="00000000">
            <w:pPr>
              <w:pStyle w:val="KhngDncch"/>
              <w:spacing w:before="240" w:line="276" w:lineRule="auto"/>
              <w:ind w:firstLine="0"/>
              <w:rPr>
                <w:sz w:val="22"/>
                <w:szCs w:val="22"/>
              </w:rPr>
            </w:pPr>
            <w:r>
              <w:rPr>
                <w:sz w:val="22"/>
                <w:szCs w:val="22"/>
              </w:rPr>
              <w:t>160</w:t>
            </w:r>
          </w:p>
        </w:tc>
        <w:tc>
          <w:tcPr>
            <w:tcW w:w="940" w:type="dxa"/>
          </w:tcPr>
          <w:p w14:paraId="3F1F8461" w14:textId="77777777" w:rsidR="00D43BD9" w:rsidRDefault="00000000">
            <w:pPr>
              <w:pStyle w:val="KhngDncch"/>
              <w:spacing w:before="240" w:line="276" w:lineRule="auto"/>
              <w:ind w:firstLine="0"/>
              <w:rPr>
                <w:sz w:val="22"/>
                <w:szCs w:val="22"/>
              </w:rPr>
            </w:pPr>
            <w:r>
              <w:rPr>
                <w:sz w:val="22"/>
                <w:szCs w:val="22"/>
              </w:rPr>
              <w:t>11.27</w:t>
            </w:r>
          </w:p>
        </w:tc>
        <w:tc>
          <w:tcPr>
            <w:tcW w:w="853" w:type="dxa"/>
          </w:tcPr>
          <w:p w14:paraId="37264BD7" w14:textId="77777777" w:rsidR="00D43BD9" w:rsidRDefault="00000000">
            <w:pPr>
              <w:pStyle w:val="KhngDncch"/>
              <w:spacing w:before="240" w:line="276" w:lineRule="auto"/>
              <w:ind w:firstLine="0"/>
              <w:rPr>
                <w:sz w:val="22"/>
                <w:szCs w:val="22"/>
              </w:rPr>
            </w:pPr>
            <w:r>
              <w:rPr>
                <w:sz w:val="22"/>
                <w:szCs w:val="22"/>
              </w:rPr>
              <w:t>320</w:t>
            </w:r>
          </w:p>
        </w:tc>
        <w:tc>
          <w:tcPr>
            <w:tcW w:w="866" w:type="dxa"/>
          </w:tcPr>
          <w:p w14:paraId="53383F56" w14:textId="77777777" w:rsidR="00D43BD9" w:rsidRDefault="00000000">
            <w:pPr>
              <w:pStyle w:val="KhngDncch"/>
              <w:spacing w:before="240" w:line="276" w:lineRule="auto"/>
              <w:ind w:firstLine="0"/>
              <w:rPr>
                <w:sz w:val="22"/>
                <w:szCs w:val="22"/>
              </w:rPr>
            </w:pPr>
            <w:r>
              <w:rPr>
                <w:sz w:val="22"/>
                <w:szCs w:val="22"/>
              </w:rPr>
              <w:t>20.25</w:t>
            </w:r>
          </w:p>
        </w:tc>
      </w:tr>
      <w:tr w:rsidR="00D43BD9" w14:paraId="684D2ACD" w14:textId="77777777">
        <w:trPr>
          <w:trHeight w:val="95"/>
        </w:trPr>
        <w:tc>
          <w:tcPr>
            <w:tcW w:w="3377" w:type="dxa"/>
            <w:vAlign w:val="bottom"/>
          </w:tcPr>
          <w:p w14:paraId="24B99094" w14:textId="77777777" w:rsidR="00D43BD9" w:rsidRDefault="00000000">
            <w:pPr>
              <w:pStyle w:val="KhngDncch"/>
              <w:spacing w:before="240" w:line="276" w:lineRule="auto"/>
              <w:ind w:firstLine="0"/>
              <w:rPr>
                <w:b/>
                <w:bCs/>
                <w:sz w:val="22"/>
                <w:szCs w:val="22"/>
                <w:lang w:val="vi-VN"/>
              </w:rPr>
            </w:pPr>
            <w:r>
              <w:rPr>
                <w:b/>
                <w:bCs/>
                <w:sz w:val="22"/>
                <w:szCs w:val="22"/>
              </w:rPr>
              <w:t xml:space="preserve">1, </w:t>
            </w:r>
            <w:r>
              <w:rPr>
                <w:b/>
                <w:bCs/>
                <w:sz w:val="22"/>
                <w:szCs w:val="22"/>
                <w:lang w:val="vi-VN"/>
              </w:rPr>
              <w:t>Nợ ngắn hạn (310)</w:t>
            </w:r>
          </w:p>
        </w:tc>
        <w:tc>
          <w:tcPr>
            <w:tcW w:w="990" w:type="dxa"/>
          </w:tcPr>
          <w:p w14:paraId="7DEC40AC" w14:textId="77777777" w:rsidR="00D43BD9" w:rsidRDefault="00000000">
            <w:pPr>
              <w:pStyle w:val="KhngDncch"/>
              <w:spacing w:before="240" w:line="276" w:lineRule="auto"/>
              <w:ind w:firstLine="0"/>
              <w:rPr>
                <w:sz w:val="22"/>
                <w:szCs w:val="22"/>
              </w:rPr>
            </w:pPr>
            <w:r>
              <w:rPr>
                <w:sz w:val="22"/>
                <w:szCs w:val="22"/>
              </w:rPr>
              <w:t>1.120</w:t>
            </w:r>
          </w:p>
        </w:tc>
        <w:tc>
          <w:tcPr>
            <w:tcW w:w="953" w:type="dxa"/>
          </w:tcPr>
          <w:p w14:paraId="6B7A0E8D" w14:textId="77777777" w:rsidR="00D43BD9" w:rsidRDefault="00000000">
            <w:pPr>
              <w:pStyle w:val="KhngDncch"/>
              <w:spacing w:before="240" w:line="276" w:lineRule="auto"/>
              <w:ind w:firstLine="0"/>
              <w:rPr>
                <w:sz w:val="22"/>
                <w:szCs w:val="22"/>
              </w:rPr>
            </w:pPr>
            <w:r>
              <w:rPr>
                <w:sz w:val="22"/>
                <w:szCs w:val="22"/>
              </w:rPr>
              <w:t>1.290</w:t>
            </w:r>
          </w:p>
        </w:tc>
        <w:tc>
          <w:tcPr>
            <w:tcW w:w="927" w:type="dxa"/>
          </w:tcPr>
          <w:p w14:paraId="448D3208" w14:textId="77777777" w:rsidR="00D43BD9" w:rsidRDefault="00000000">
            <w:pPr>
              <w:pStyle w:val="KhngDncch"/>
              <w:spacing w:before="240" w:line="276" w:lineRule="auto"/>
              <w:ind w:firstLine="0"/>
              <w:rPr>
                <w:sz w:val="22"/>
                <w:szCs w:val="22"/>
              </w:rPr>
            </w:pPr>
            <w:r>
              <w:rPr>
                <w:sz w:val="22"/>
                <w:szCs w:val="22"/>
              </w:rPr>
              <w:t>1.620</w:t>
            </w:r>
          </w:p>
        </w:tc>
        <w:tc>
          <w:tcPr>
            <w:tcW w:w="941" w:type="dxa"/>
          </w:tcPr>
          <w:p w14:paraId="77C52BA7" w14:textId="77777777" w:rsidR="00D43BD9" w:rsidRDefault="00000000">
            <w:pPr>
              <w:pStyle w:val="KhngDncch"/>
              <w:spacing w:before="240" w:line="276" w:lineRule="auto"/>
              <w:ind w:firstLine="0"/>
              <w:rPr>
                <w:sz w:val="22"/>
                <w:szCs w:val="22"/>
              </w:rPr>
            </w:pPr>
            <w:r>
              <w:rPr>
                <w:sz w:val="22"/>
                <w:szCs w:val="22"/>
              </w:rPr>
              <w:t>170</w:t>
            </w:r>
          </w:p>
        </w:tc>
        <w:tc>
          <w:tcPr>
            <w:tcW w:w="940" w:type="dxa"/>
          </w:tcPr>
          <w:p w14:paraId="6228A232" w14:textId="77777777" w:rsidR="00D43BD9" w:rsidRDefault="00000000">
            <w:pPr>
              <w:pStyle w:val="KhngDncch"/>
              <w:spacing w:before="240" w:line="276" w:lineRule="auto"/>
              <w:ind w:firstLine="0"/>
              <w:rPr>
                <w:sz w:val="22"/>
                <w:szCs w:val="22"/>
              </w:rPr>
            </w:pPr>
            <w:r>
              <w:rPr>
                <w:sz w:val="22"/>
                <w:szCs w:val="22"/>
              </w:rPr>
              <w:t>15.18</w:t>
            </w:r>
          </w:p>
        </w:tc>
        <w:tc>
          <w:tcPr>
            <w:tcW w:w="853" w:type="dxa"/>
          </w:tcPr>
          <w:p w14:paraId="4BE3542C" w14:textId="77777777" w:rsidR="00D43BD9" w:rsidRDefault="00000000">
            <w:pPr>
              <w:pStyle w:val="KhngDncch"/>
              <w:spacing w:before="240" w:line="276" w:lineRule="auto"/>
              <w:ind w:firstLine="0"/>
              <w:rPr>
                <w:sz w:val="22"/>
                <w:szCs w:val="22"/>
              </w:rPr>
            </w:pPr>
            <w:r>
              <w:rPr>
                <w:sz w:val="22"/>
                <w:szCs w:val="22"/>
              </w:rPr>
              <w:t>330</w:t>
            </w:r>
          </w:p>
        </w:tc>
        <w:tc>
          <w:tcPr>
            <w:tcW w:w="866" w:type="dxa"/>
          </w:tcPr>
          <w:p w14:paraId="6B20E70F" w14:textId="77777777" w:rsidR="00D43BD9" w:rsidRDefault="00000000">
            <w:pPr>
              <w:pStyle w:val="KhngDncch"/>
              <w:spacing w:before="240" w:line="276" w:lineRule="auto"/>
              <w:ind w:firstLine="0"/>
              <w:rPr>
                <w:sz w:val="22"/>
                <w:szCs w:val="22"/>
              </w:rPr>
            </w:pPr>
            <w:r>
              <w:rPr>
                <w:sz w:val="22"/>
                <w:szCs w:val="22"/>
              </w:rPr>
              <w:t>25.58</w:t>
            </w:r>
          </w:p>
        </w:tc>
      </w:tr>
      <w:tr w:rsidR="00D43BD9" w14:paraId="4EA0CEF8" w14:textId="77777777">
        <w:trPr>
          <w:trHeight w:val="229"/>
        </w:trPr>
        <w:tc>
          <w:tcPr>
            <w:tcW w:w="3377" w:type="dxa"/>
            <w:vAlign w:val="bottom"/>
          </w:tcPr>
          <w:p w14:paraId="736FDA27" w14:textId="77777777" w:rsidR="00D43BD9" w:rsidRDefault="00000000">
            <w:pPr>
              <w:pStyle w:val="KhngDncch"/>
              <w:spacing w:before="240" w:line="276" w:lineRule="auto"/>
              <w:ind w:firstLine="0"/>
              <w:rPr>
                <w:b/>
                <w:bCs/>
                <w:sz w:val="22"/>
                <w:szCs w:val="22"/>
                <w:lang w:val="vi-VN"/>
              </w:rPr>
            </w:pPr>
            <w:r>
              <w:rPr>
                <w:b/>
                <w:bCs/>
                <w:sz w:val="22"/>
                <w:szCs w:val="22"/>
              </w:rPr>
              <w:t xml:space="preserve">2, </w:t>
            </w:r>
            <w:r>
              <w:rPr>
                <w:b/>
                <w:bCs/>
                <w:sz w:val="22"/>
                <w:szCs w:val="22"/>
                <w:lang w:val="vi-VN"/>
              </w:rPr>
              <w:t>Nợ dài hạn (330)</w:t>
            </w:r>
          </w:p>
        </w:tc>
        <w:tc>
          <w:tcPr>
            <w:tcW w:w="990" w:type="dxa"/>
          </w:tcPr>
          <w:p w14:paraId="251108A6" w14:textId="77777777" w:rsidR="00D43BD9" w:rsidRDefault="00000000">
            <w:pPr>
              <w:pStyle w:val="KhngDncch"/>
              <w:spacing w:before="240" w:line="276" w:lineRule="auto"/>
              <w:ind w:firstLine="0"/>
              <w:rPr>
                <w:sz w:val="22"/>
                <w:szCs w:val="22"/>
              </w:rPr>
            </w:pPr>
            <w:r>
              <w:rPr>
                <w:sz w:val="22"/>
                <w:szCs w:val="22"/>
              </w:rPr>
              <w:t>300</w:t>
            </w:r>
          </w:p>
        </w:tc>
        <w:tc>
          <w:tcPr>
            <w:tcW w:w="953" w:type="dxa"/>
          </w:tcPr>
          <w:p w14:paraId="19859329" w14:textId="77777777" w:rsidR="00D43BD9" w:rsidRDefault="00000000">
            <w:pPr>
              <w:pStyle w:val="KhngDncch"/>
              <w:spacing w:before="240" w:line="276" w:lineRule="auto"/>
              <w:ind w:firstLine="0"/>
              <w:rPr>
                <w:sz w:val="22"/>
                <w:szCs w:val="22"/>
              </w:rPr>
            </w:pPr>
            <w:r>
              <w:rPr>
                <w:sz w:val="22"/>
                <w:szCs w:val="22"/>
              </w:rPr>
              <w:t>290</w:t>
            </w:r>
          </w:p>
        </w:tc>
        <w:tc>
          <w:tcPr>
            <w:tcW w:w="927" w:type="dxa"/>
          </w:tcPr>
          <w:p w14:paraId="346B50FB" w14:textId="77777777" w:rsidR="00D43BD9" w:rsidRDefault="00000000">
            <w:pPr>
              <w:pStyle w:val="KhngDncch"/>
              <w:spacing w:before="240" w:line="276" w:lineRule="auto"/>
              <w:ind w:firstLine="0"/>
              <w:rPr>
                <w:sz w:val="22"/>
                <w:szCs w:val="22"/>
              </w:rPr>
            </w:pPr>
            <w:r>
              <w:rPr>
                <w:sz w:val="22"/>
                <w:szCs w:val="22"/>
              </w:rPr>
              <w:t>280</w:t>
            </w:r>
          </w:p>
        </w:tc>
        <w:tc>
          <w:tcPr>
            <w:tcW w:w="941" w:type="dxa"/>
          </w:tcPr>
          <w:p w14:paraId="140E72CC" w14:textId="77777777" w:rsidR="00D43BD9" w:rsidRDefault="00000000">
            <w:pPr>
              <w:pStyle w:val="KhngDncch"/>
              <w:spacing w:before="240" w:line="276" w:lineRule="auto"/>
              <w:ind w:firstLine="0"/>
              <w:rPr>
                <w:sz w:val="22"/>
                <w:szCs w:val="22"/>
              </w:rPr>
            </w:pPr>
            <w:r>
              <w:rPr>
                <w:sz w:val="22"/>
                <w:szCs w:val="22"/>
              </w:rPr>
              <w:t>-10</w:t>
            </w:r>
          </w:p>
        </w:tc>
        <w:tc>
          <w:tcPr>
            <w:tcW w:w="940" w:type="dxa"/>
          </w:tcPr>
          <w:p w14:paraId="0956A5C6" w14:textId="77777777" w:rsidR="00D43BD9" w:rsidRDefault="00000000">
            <w:pPr>
              <w:pStyle w:val="KhngDncch"/>
              <w:spacing w:before="240" w:line="276" w:lineRule="auto"/>
              <w:ind w:firstLine="0"/>
              <w:rPr>
                <w:sz w:val="22"/>
                <w:szCs w:val="22"/>
              </w:rPr>
            </w:pPr>
            <w:r>
              <w:rPr>
                <w:sz w:val="22"/>
                <w:szCs w:val="22"/>
              </w:rPr>
              <w:t>-3.33</w:t>
            </w:r>
          </w:p>
        </w:tc>
        <w:tc>
          <w:tcPr>
            <w:tcW w:w="853" w:type="dxa"/>
          </w:tcPr>
          <w:p w14:paraId="5C22501B" w14:textId="77777777" w:rsidR="00D43BD9" w:rsidRDefault="00000000">
            <w:pPr>
              <w:pStyle w:val="KhngDncch"/>
              <w:spacing w:before="240" w:line="276" w:lineRule="auto"/>
              <w:ind w:firstLine="0"/>
              <w:rPr>
                <w:sz w:val="22"/>
                <w:szCs w:val="22"/>
              </w:rPr>
            </w:pPr>
            <w:r>
              <w:rPr>
                <w:sz w:val="22"/>
                <w:szCs w:val="22"/>
              </w:rPr>
              <w:t>-10</w:t>
            </w:r>
          </w:p>
        </w:tc>
        <w:tc>
          <w:tcPr>
            <w:tcW w:w="866" w:type="dxa"/>
          </w:tcPr>
          <w:p w14:paraId="2B67F7F9" w14:textId="77777777" w:rsidR="00D43BD9" w:rsidRDefault="00000000">
            <w:pPr>
              <w:pStyle w:val="KhngDncch"/>
              <w:spacing w:before="240" w:line="276" w:lineRule="auto"/>
              <w:ind w:firstLine="0"/>
              <w:rPr>
                <w:sz w:val="22"/>
                <w:szCs w:val="22"/>
              </w:rPr>
            </w:pPr>
            <w:r>
              <w:rPr>
                <w:sz w:val="22"/>
                <w:szCs w:val="22"/>
              </w:rPr>
              <w:t>-3.45</w:t>
            </w:r>
          </w:p>
        </w:tc>
      </w:tr>
      <w:tr w:rsidR="00D43BD9" w14:paraId="1C4124DB" w14:textId="77777777">
        <w:tc>
          <w:tcPr>
            <w:tcW w:w="3377" w:type="dxa"/>
            <w:vAlign w:val="bottom"/>
          </w:tcPr>
          <w:p w14:paraId="0A30CCD3" w14:textId="77777777" w:rsidR="00D43BD9" w:rsidRDefault="00000000">
            <w:pPr>
              <w:pStyle w:val="KhngDncch"/>
              <w:spacing w:before="240" w:line="276" w:lineRule="auto"/>
              <w:ind w:firstLine="0"/>
              <w:rPr>
                <w:b/>
                <w:bCs/>
                <w:sz w:val="22"/>
                <w:szCs w:val="22"/>
                <w:lang w:val="vi-VN"/>
              </w:rPr>
            </w:pPr>
            <w:r>
              <w:rPr>
                <w:b/>
                <w:bCs/>
                <w:sz w:val="22"/>
                <w:szCs w:val="22"/>
                <w:lang w:val="vi-VN"/>
              </w:rPr>
              <w:t>II/ Vốn chủ sở hữu (400)</w:t>
            </w:r>
          </w:p>
        </w:tc>
        <w:tc>
          <w:tcPr>
            <w:tcW w:w="990" w:type="dxa"/>
          </w:tcPr>
          <w:p w14:paraId="0D2E6E22" w14:textId="77777777" w:rsidR="00D43BD9" w:rsidRDefault="00000000">
            <w:pPr>
              <w:pStyle w:val="KhngDncch"/>
              <w:spacing w:before="240" w:line="276" w:lineRule="auto"/>
              <w:ind w:firstLine="0"/>
              <w:rPr>
                <w:sz w:val="22"/>
                <w:szCs w:val="22"/>
              </w:rPr>
            </w:pPr>
            <w:r>
              <w:rPr>
                <w:sz w:val="22"/>
                <w:szCs w:val="22"/>
              </w:rPr>
              <w:t>880</w:t>
            </w:r>
          </w:p>
        </w:tc>
        <w:tc>
          <w:tcPr>
            <w:tcW w:w="953" w:type="dxa"/>
          </w:tcPr>
          <w:p w14:paraId="4943B9A9" w14:textId="77777777" w:rsidR="00D43BD9" w:rsidRDefault="00000000">
            <w:pPr>
              <w:pStyle w:val="KhngDncch"/>
              <w:spacing w:before="240" w:line="276" w:lineRule="auto"/>
              <w:ind w:firstLine="0"/>
              <w:rPr>
                <w:sz w:val="22"/>
                <w:szCs w:val="22"/>
              </w:rPr>
            </w:pPr>
            <w:r>
              <w:rPr>
                <w:sz w:val="22"/>
                <w:szCs w:val="22"/>
              </w:rPr>
              <w:t>850</w:t>
            </w:r>
          </w:p>
        </w:tc>
        <w:tc>
          <w:tcPr>
            <w:tcW w:w="927" w:type="dxa"/>
          </w:tcPr>
          <w:p w14:paraId="463661C9" w14:textId="77777777" w:rsidR="00D43BD9" w:rsidRDefault="00000000">
            <w:pPr>
              <w:pStyle w:val="KhngDncch"/>
              <w:spacing w:before="240" w:line="276" w:lineRule="auto"/>
              <w:ind w:firstLine="0"/>
              <w:rPr>
                <w:sz w:val="22"/>
                <w:szCs w:val="22"/>
              </w:rPr>
            </w:pPr>
            <w:r>
              <w:rPr>
                <w:sz w:val="22"/>
                <w:szCs w:val="22"/>
              </w:rPr>
              <w:t>1.000</w:t>
            </w:r>
          </w:p>
        </w:tc>
        <w:tc>
          <w:tcPr>
            <w:tcW w:w="941" w:type="dxa"/>
          </w:tcPr>
          <w:p w14:paraId="2F522A3F" w14:textId="77777777" w:rsidR="00D43BD9" w:rsidRDefault="00000000">
            <w:pPr>
              <w:pStyle w:val="KhngDncch"/>
              <w:spacing w:before="240" w:line="276" w:lineRule="auto"/>
              <w:ind w:firstLine="0"/>
              <w:rPr>
                <w:sz w:val="22"/>
                <w:szCs w:val="22"/>
              </w:rPr>
            </w:pPr>
            <w:r>
              <w:rPr>
                <w:sz w:val="22"/>
                <w:szCs w:val="22"/>
              </w:rPr>
              <w:t>-30</w:t>
            </w:r>
          </w:p>
        </w:tc>
        <w:tc>
          <w:tcPr>
            <w:tcW w:w="940" w:type="dxa"/>
          </w:tcPr>
          <w:p w14:paraId="7E2B7EA3" w14:textId="77777777" w:rsidR="00D43BD9" w:rsidRDefault="00000000">
            <w:pPr>
              <w:pStyle w:val="KhngDncch"/>
              <w:spacing w:before="240" w:line="276" w:lineRule="auto"/>
              <w:ind w:firstLine="0"/>
              <w:rPr>
                <w:sz w:val="22"/>
                <w:szCs w:val="22"/>
              </w:rPr>
            </w:pPr>
            <w:r>
              <w:rPr>
                <w:sz w:val="22"/>
                <w:szCs w:val="22"/>
              </w:rPr>
              <w:t>-3.41</w:t>
            </w:r>
          </w:p>
        </w:tc>
        <w:tc>
          <w:tcPr>
            <w:tcW w:w="853" w:type="dxa"/>
          </w:tcPr>
          <w:p w14:paraId="65A6258E" w14:textId="77777777" w:rsidR="00D43BD9" w:rsidRDefault="00000000">
            <w:pPr>
              <w:pStyle w:val="KhngDncch"/>
              <w:spacing w:before="240" w:line="276" w:lineRule="auto"/>
              <w:ind w:firstLine="0"/>
              <w:rPr>
                <w:sz w:val="22"/>
                <w:szCs w:val="22"/>
              </w:rPr>
            </w:pPr>
            <w:r>
              <w:rPr>
                <w:sz w:val="22"/>
                <w:szCs w:val="22"/>
              </w:rPr>
              <w:t>150</w:t>
            </w:r>
          </w:p>
        </w:tc>
        <w:tc>
          <w:tcPr>
            <w:tcW w:w="866" w:type="dxa"/>
          </w:tcPr>
          <w:p w14:paraId="31FB999F" w14:textId="77777777" w:rsidR="00D43BD9" w:rsidRDefault="00000000">
            <w:pPr>
              <w:pStyle w:val="KhngDncch"/>
              <w:spacing w:before="240" w:line="276" w:lineRule="auto"/>
              <w:ind w:firstLine="0"/>
              <w:rPr>
                <w:sz w:val="22"/>
                <w:szCs w:val="22"/>
              </w:rPr>
            </w:pPr>
            <w:r>
              <w:rPr>
                <w:sz w:val="22"/>
                <w:szCs w:val="22"/>
              </w:rPr>
              <w:t>17.65</w:t>
            </w:r>
          </w:p>
        </w:tc>
      </w:tr>
      <w:tr w:rsidR="00D43BD9" w14:paraId="37C93122" w14:textId="77777777">
        <w:tc>
          <w:tcPr>
            <w:tcW w:w="3377" w:type="dxa"/>
            <w:vAlign w:val="bottom"/>
          </w:tcPr>
          <w:p w14:paraId="0A2FB2F7" w14:textId="77777777" w:rsidR="00D43BD9" w:rsidRDefault="00000000">
            <w:pPr>
              <w:pStyle w:val="KhngDncch"/>
              <w:spacing w:before="240" w:line="276" w:lineRule="auto"/>
              <w:ind w:firstLine="0"/>
              <w:rPr>
                <w:b/>
                <w:bCs/>
                <w:sz w:val="22"/>
                <w:szCs w:val="22"/>
                <w:lang w:val="vi-VN"/>
              </w:rPr>
            </w:pPr>
            <w:r>
              <w:rPr>
                <w:b/>
                <w:bCs/>
                <w:sz w:val="22"/>
                <w:szCs w:val="22"/>
              </w:rPr>
              <w:t xml:space="preserve">1, Vốn </w:t>
            </w:r>
            <w:r>
              <w:rPr>
                <w:b/>
                <w:bCs/>
                <w:sz w:val="22"/>
                <w:szCs w:val="22"/>
                <w:lang w:val="vi-VN"/>
              </w:rPr>
              <w:t>cổ phần (411)</w:t>
            </w:r>
          </w:p>
        </w:tc>
        <w:tc>
          <w:tcPr>
            <w:tcW w:w="990" w:type="dxa"/>
          </w:tcPr>
          <w:p w14:paraId="62F15331" w14:textId="77777777" w:rsidR="00D43BD9" w:rsidRDefault="00000000">
            <w:pPr>
              <w:pStyle w:val="KhngDncch"/>
              <w:spacing w:before="240" w:line="276" w:lineRule="auto"/>
              <w:ind w:firstLine="0"/>
              <w:rPr>
                <w:sz w:val="22"/>
                <w:szCs w:val="22"/>
                <w:lang w:val="vi-VN"/>
              </w:rPr>
            </w:pPr>
            <w:r>
              <w:rPr>
                <w:sz w:val="22"/>
                <w:szCs w:val="22"/>
              </w:rPr>
              <w:t>480</w:t>
            </w:r>
          </w:p>
        </w:tc>
        <w:tc>
          <w:tcPr>
            <w:tcW w:w="953" w:type="dxa"/>
          </w:tcPr>
          <w:p w14:paraId="5F11781C" w14:textId="77777777" w:rsidR="00D43BD9" w:rsidRDefault="00000000">
            <w:pPr>
              <w:pStyle w:val="KhngDncch"/>
              <w:spacing w:before="240" w:line="276" w:lineRule="auto"/>
              <w:ind w:firstLine="0"/>
              <w:rPr>
                <w:sz w:val="22"/>
                <w:szCs w:val="22"/>
                <w:lang w:val="vi-VN"/>
              </w:rPr>
            </w:pPr>
            <w:r>
              <w:rPr>
                <w:sz w:val="22"/>
                <w:szCs w:val="22"/>
              </w:rPr>
              <w:t>520</w:t>
            </w:r>
          </w:p>
        </w:tc>
        <w:tc>
          <w:tcPr>
            <w:tcW w:w="927" w:type="dxa"/>
          </w:tcPr>
          <w:p w14:paraId="3C39A6EF" w14:textId="77777777" w:rsidR="00D43BD9" w:rsidRDefault="00000000">
            <w:pPr>
              <w:pStyle w:val="KhngDncch"/>
              <w:spacing w:before="240" w:line="276" w:lineRule="auto"/>
              <w:ind w:firstLine="0"/>
              <w:rPr>
                <w:sz w:val="22"/>
                <w:szCs w:val="22"/>
                <w:lang w:val="vi-VN"/>
              </w:rPr>
            </w:pPr>
            <w:r>
              <w:rPr>
                <w:sz w:val="22"/>
                <w:szCs w:val="22"/>
              </w:rPr>
              <w:t>520</w:t>
            </w:r>
          </w:p>
        </w:tc>
        <w:tc>
          <w:tcPr>
            <w:tcW w:w="941" w:type="dxa"/>
          </w:tcPr>
          <w:p w14:paraId="0AC5F3B9" w14:textId="77777777" w:rsidR="00D43BD9" w:rsidRDefault="00000000">
            <w:pPr>
              <w:pStyle w:val="KhngDncch"/>
              <w:spacing w:before="240" w:line="276" w:lineRule="auto"/>
              <w:ind w:firstLine="0"/>
              <w:rPr>
                <w:sz w:val="22"/>
                <w:szCs w:val="22"/>
              </w:rPr>
            </w:pPr>
            <w:r>
              <w:rPr>
                <w:sz w:val="22"/>
                <w:szCs w:val="22"/>
              </w:rPr>
              <w:t>40</w:t>
            </w:r>
          </w:p>
        </w:tc>
        <w:tc>
          <w:tcPr>
            <w:tcW w:w="940" w:type="dxa"/>
          </w:tcPr>
          <w:p w14:paraId="6723ABF7" w14:textId="77777777" w:rsidR="00D43BD9" w:rsidRDefault="00000000">
            <w:pPr>
              <w:pStyle w:val="KhngDncch"/>
              <w:spacing w:before="240" w:line="276" w:lineRule="auto"/>
              <w:ind w:firstLine="0"/>
              <w:rPr>
                <w:sz w:val="22"/>
                <w:szCs w:val="22"/>
                <w:lang w:val="vi-VN"/>
              </w:rPr>
            </w:pPr>
            <w:r>
              <w:rPr>
                <w:sz w:val="22"/>
                <w:szCs w:val="22"/>
              </w:rPr>
              <w:t>8.33</w:t>
            </w:r>
          </w:p>
        </w:tc>
        <w:tc>
          <w:tcPr>
            <w:tcW w:w="853" w:type="dxa"/>
          </w:tcPr>
          <w:p w14:paraId="5E88FF91" w14:textId="77777777" w:rsidR="00D43BD9" w:rsidRDefault="00000000">
            <w:pPr>
              <w:pStyle w:val="KhngDncch"/>
              <w:spacing w:before="240" w:line="276" w:lineRule="auto"/>
              <w:ind w:firstLine="0"/>
              <w:rPr>
                <w:sz w:val="22"/>
                <w:szCs w:val="22"/>
              </w:rPr>
            </w:pPr>
            <w:r>
              <w:rPr>
                <w:sz w:val="22"/>
                <w:szCs w:val="22"/>
              </w:rPr>
              <w:t>0</w:t>
            </w:r>
          </w:p>
        </w:tc>
        <w:tc>
          <w:tcPr>
            <w:tcW w:w="866" w:type="dxa"/>
          </w:tcPr>
          <w:p w14:paraId="48C1398A" w14:textId="77777777" w:rsidR="00D43BD9" w:rsidRDefault="00000000">
            <w:pPr>
              <w:pStyle w:val="KhngDncch"/>
              <w:spacing w:before="240" w:line="276" w:lineRule="auto"/>
              <w:ind w:firstLine="0"/>
              <w:rPr>
                <w:sz w:val="22"/>
                <w:szCs w:val="22"/>
              </w:rPr>
            </w:pPr>
            <w:r>
              <w:rPr>
                <w:sz w:val="22"/>
                <w:szCs w:val="22"/>
              </w:rPr>
              <w:t>0</w:t>
            </w:r>
          </w:p>
        </w:tc>
      </w:tr>
      <w:tr w:rsidR="00D43BD9" w14:paraId="3D892D66" w14:textId="77777777">
        <w:tc>
          <w:tcPr>
            <w:tcW w:w="3377" w:type="dxa"/>
            <w:vAlign w:val="bottom"/>
          </w:tcPr>
          <w:p w14:paraId="3C6EC290" w14:textId="77777777" w:rsidR="00D43BD9" w:rsidRDefault="00000000">
            <w:pPr>
              <w:pStyle w:val="KhngDncch"/>
              <w:spacing w:before="240" w:line="276" w:lineRule="auto"/>
              <w:ind w:firstLine="0"/>
              <w:rPr>
                <w:b/>
                <w:bCs/>
                <w:sz w:val="22"/>
                <w:szCs w:val="22"/>
                <w:lang w:val="vi-VN"/>
              </w:rPr>
            </w:pPr>
            <w:r>
              <w:rPr>
                <w:b/>
                <w:bCs/>
                <w:sz w:val="22"/>
                <w:szCs w:val="22"/>
                <w:lang w:val="vi-VN"/>
              </w:rPr>
              <w:t>2,Lợi nhuận sau thuế chưa phân phối (421)</w:t>
            </w:r>
          </w:p>
        </w:tc>
        <w:tc>
          <w:tcPr>
            <w:tcW w:w="990" w:type="dxa"/>
          </w:tcPr>
          <w:p w14:paraId="002AE6A8" w14:textId="77777777" w:rsidR="00D43BD9" w:rsidRDefault="00000000">
            <w:pPr>
              <w:pStyle w:val="KhngDncch"/>
              <w:spacing w:before="240" w:line="276" w:lineRule="auto"/>
              <w:ind w:firstLine="0"/>
              <w:rPr>
                <w:sz w:val="22"/>
                <w:szCs w:val="22"/>
              </w:rPr>
            </w:pPr>
            <w:r>
              <w:rPr>
                <w:sz w:val="22"/>
                <w:szCs w:val="22"/>
              </w:rPr>
              <w:t>260</w:t>
            </w:r>
          </w:p>
        </w:tc>
        <w:tc>
          <w:tcPr>
            <w:tcW w:w="953" w:type="dxa"/>
          </w:tcPr>
          <w:p w14:paraId="08DF746E" w14:textId="77777777" w:rsidR="00D43BD9" w:rsidRDefault="00000000">
            <w:pPr>
              <w:pStyle w:val="KhngDncch"/>
              <w:spacing w:before="240" w:line="276" w:lineRule="auto"/>
              <w:ind w:firstLine="0"/>
              <w:rPr>
                <w:sz w:val="22"/>
                <w:szCs w:val="22"/>
              </w:rPr>
            </w:pPr>
            <w:r>
              <w:rPr>
                <w:sz w:val="22"/>
                <w:szCs w:val="22"/>
              </w:rPr>
              <w:t>230</w:t>
            </w:r>
          </w:p>
        </w:tc>
        <w:tc>
          <w:tcPr>
            <w:tcW w:w="927" w:type="dxa"/>
          </w:tcPr>
          <w:p w14:paraId="7F8258AE" w14:textId="77777777" w:rsidR="00D43BD9" w:rsidRDefault="00000000">
            <w:pPr>
              <w:pStyle w:val="KhngDncch"/>
              <w:spacing w:before="240" w:line="276" w:lineRule="auto"/>
              <w:ind w:firstLine="0"/>
              <w:rPr>
                <w:sz w:val="22"/>
                <w:szCs w:val="22"/>
              </w:rPr>
            </w:pPr>
            <w:r>
              <w:rPr>
                <w:sz w:val="22"/>
                <w:szCs w:val="22"/>
              </w:rPr>
              <w:t>340</w:t>
            </w:r>
          </w:p>
        </w:tc>
        <w:tc>
          <w:tcPr>
            <w:tcW w:w="941" w:type="dxa"/>
          </w:tcPr>
          <w:p w14:paraId="469106AF" w14:textId="77777777" w:rsidR="00D43BD9" w:rsidRDefault="00000000">
            <w:pPr>
              <w:pStyle w:val="KhngDncch"/>
              <w:spacing w:before="240" w:line="276" w:lineRule="auto"/>
              <w:ind w:firstLine="0"/>
              <w:rPr>
                <w:sz w:val="22"/>
                <w:szCs w:val="22"/>
              </w:rPr>
            </w:pPr>
            <w:r>
              <w:rPr>
                <w:sz w:val="22"/>
                <w:szCs w:val="22"/>
              </w:rPr>
              <w:t>-30</w:t>
            </w:r>
          </w:p>
        </w:tc>
        <w:tc>
          <w:tcPr>
            <w:tcW w:w="940" w:type="dxa"/>
          </w:tcPr>
          <w:p w14:paraId="44BA3F77" w14:textId="77777777" w:rsidR="00D43BD9" w:rsidRDefault="00000000">
            <w:pPr>
              <w:pStyle w:val="KhngDncch"/>
              <w:spacing w:before="240" w:line="276" w:lineRule="auto"/>
              <w:ind w:firstLine="0"/>
              <w:rPr>
                <w:sz w:val="22"/>
                <w:szCs w:val="22"/>
              </w:rPr>
            </w:pPr>
            <w:r>
              <w:rPr>
                <w:sz w:val="22"/>
                <w:szCs w:val="22"/>
              </w:rPr>
              <w:t>-11.54</w:t>
            </w:r>
          </w:p>
        </w:tc>
        <w:tc>
          <w:tcPr>
            <w:tcW w:w="853" w:type="dxa"/>
          </w:tcPr>
          <w:p w14:paraId="3821948B" w14:textId="77777777" w:rsidR="00D43BD9" w:rsidRDefault="00000000">
            <w:pPr>
              <w:pStyle w:val="KhngDncch"/>
              <w:spacing w:before="240" w:line="276" w:lineRule="auto"/>
              <w:ind w:firstLine="0"/>
              <w:rPr>
                <w:sz w:val="22"/>
                <w:szCs w:val="22"/>
              </w:rPr>
            </w:pPr>
            <w:r>
              <w:rPr>
                <w:sz w:val="22"/>
                <w:szCs w:val="22"/>
              </w:rPr>
              <w:t>110</w:t>
            </w:r>
          </w:p>
        </w:tc>
        <w:tc>
          <w:tcPr>
            <w:tcW w:w="866" w:type="dxa"/>
          </w:tcPr>
          <w:p w14:paraId="7B4C69F1" w14:textId="77777777" w:rsidR="00D43BD9" w:rsidRDefault="00000000">
            <w:pPr>
              <w:pStyle w:val="KhngDncch"/>
              <w:spacing w:before="240" w:line="276" w:lineRule="auto"/>
              <w:ind w:firstLine="0"/>
              <w:rPr>
                <w:sz w:val="22"/>
                <w:szCs w:val="22"/>
              </w:rPr>
            </w:pPr>
            <w:r>
              <w:rPr>
                <w:sz w:val="22"/>
                <w:szCs w:val="22"/>
              </w:rPr>
              <w:t>47.83</w:t>
            </w:r>
          </w:p>
        </w:tc>
      </w:tr>
      <w:tr w:rsidR="00D43BD9" w14:paraId="436580F3" w14:textId="77777777">
        <w:trPr>
          <w:trHeight w:val="659"/>
        </w:trPr>
        <w:tc>
          <w:tcPr>
            <w:tcW w:w="3377" w:type="dxa"/>
            <w:vAlign w:val="bottom"/>
          </w:tcPr>
          <w:p w14:paraId="529F7CCB" w14:textId="77777777" w:rsidR="00D43BD9" w:rsidRDefault="00000000">
            <w:pPr>
              <w:pStyle w:val="KhngDncch"/>
              <w:spacing w:before="240" w:line="276" w:lineRule="auto"/>
              <w:ind w:firstLine="0"/>
              <w:rPr>
                <w:b/>
                <w:bCs/>
                <w:sz w:val="22"/>
                <w:szCs w:val="22"/>
                <w:lang w:val="vi-VN"/>
              </w:rPr>
            </w:pPr>
            <w:r>
              <w:rPr>
                <w:b/>
                <w:bCs/>
                <w:sz w:val="22"/>
                <w:szCs w:val="22"/>
              </w:rPr>
              <w:t xml:space="preserve">TỔNG CỘNG NGUỒN VỐN </w:t>
            </w:r>
            <w:r>
              <w:rPr>
                <w:b/>
                <w:bCs/>
                <w:sz w:val="22"/>
                <w:szCs w:val="22"/>
                <w:lang w:val="vi-VN"/>
              </w:rPr>
              <w:t>(440 = 300+400)</w:t>
            </w:r>
          </w:p>
        </w:tc>
        <w:tc>
          <w:tcPr>
            <w:tcW w:w="990" w:type="dxa"/>
          </w:tcPr>
          <w:p w14:paraId="4B835050" w14:textId="77777777" w:rsidR="00D43BD9" w:rsidRDefault="00000000">
            <w:pPr>
              <w:pStyle w:val="KhngDncch"/>
              <w:spacing w:before="240" w:line="276" w:lineRule="auto"/>
              <w:ind w:firstLine="0"/>
              <w:rPr>
                <w:sz w:val="22"/>
                <w:szCs w:val="22"/>
              </w:rPr>
            </w:pPr>
            <w:r>
              <w:rPr>
                <w:sz w:val="22"/>
                <w:szCs w:val="22"/>
              </w:rPr>
              <w:t>2.300</w:t>
            </w:r>
          </w:p>
        </w:tc>
        <w:tc>
          <w:tcPr>
            <w:tcW w:w="953" w:type="dxa"/>
          </w:tcPr>
          <w:p w14:paraId="07ACDB5E" w14:textId="77777777" w:rsidR="00D43BD9" w:rsidRDefault="00000000">
            <w:pPr>
              <w:pStyle w:val="KhngDncch"/>
              <w:spacing w:before="240" w:line="276" w:lineRule="auto"/>
              <w:ind w:firstLine="0"/>
              <w:rPr>
                <w:sz w:val="22"/>
                <w:szCs w:val="22"/>
              </w:rPr>
            </w:pPr>
            <w:r>
              <w:rPr>
                <w:sz w:val="22"/>
                <w:szCs w:val="22"/>
              </w:rPr>
              <w:t>2.430</w:t>
            </w:r>
          </w:p>
        </w:tc>
        <w:tc>
          <w:tcPr>
            <w:tcW w:w="927" w:type="dxa"/>
          </w:tcPr>
          <w:p w14:paraId="0D685182" w14:textId="77777777" w:rsidR="00D43BD9" w:rsidRDefault="00000000">
            <w:pPr>
              <w:pStyle w:val="KhngDncch"/>
              <w:spacing w:before="240" w:line="276" w:lineRule="auto"/>
              <w:ind w:firstLine="0"/>
              <w:rPr>
                <w:sz w:val="22"/>
                <w:szCs w:val="22"/>
              </w:rPr>
            </w:pPr>
            <w:r>
              <w:rPr>
                <w:sz w:val="22"/>
                <w:szCs w:val="22"/>
              </w:rPr>
              <w:t>2.900</w:t>
            </w:r>
          </w:p>
        </w:tc>
        <w:tc>
          <w:tcPr>
            <w:tcW w:w="941" w:type="dxa"/>
          </w:tcPr>
          <w:p w14:paraId="760BB014" w14:textId="77777777" w:rsidR="00D43BD9" w:rsidRDefault="00000000">
            <w:pPr>
              <w:pStyle w:val="KhngDncch"/>
              <w:spacing w:before="240" w:line="276" w:lineRule="auto"/>
              <w:ind w:firstLine="0"/>
              <w:rPr>
                <w:sz w:val="22"/>
                <w:szCs w:val="22"/>
              </w:rPr>
            </w:pPr>
            <w:r>
              <w:rPr>
                <w:sz w:val="22"/>
                <w:szCs w:val="22"/>
              </w:rPr>
              <w:t>130</w:t>
            </w:r>
          </w:p>
        </w:tc>
        <w:tc>
          <w:tcPr>
            <w:tcW w:w="940" w:type="dxa"/>
          </w:tcPr>
          <w:p w14:paraId="396EF6E3" w14:textId="77777777" w:rsidR="00D43BD9" w:rsidRDefault="00000000">
            <w:pPr>
              <w:pStyle w:val="KhngDncch"/>
              <w:spacing w:before="240" w:line="276" w:lineRule="auto"/>
              <w:ind w:firstLine="0"/>
              <w:rPr>
                <w:sz w:val="22"/>
                <w:szCs w:val="22"/>
              </w:rPr>
            </w:pPr>
            <w:r>
              <w:rPr>
                <w:sz w:val="22"/>
                <w:szCs w:val="22"/>
              </w:rPr>
              <w:t>5.65</w:t>
            </w:r>
          </w:p>
        </w:tc>
        <w:tc>
          <w:tcPr>
            <w:tcW w:w="853" w:type="dxa"/>
          </w:tcPr>
          <w:p w14:paraId="7102339C" w14:textId="77777777" w:rsidR="00D43BD9" w:rsidRDefault="00000000">
            <w:pPr>
              <w:pStyle w:val="KhngDncch"/>
              <w:spacing w:before="240" w:line="276" w:lineRule="auto"/>
              <w:ind w:firstLine="0"/>
              <w:rPr>
                <w:sz w:val="22"/>
                <w:szCs w:val="22"/>
              </w:rPr>
            </w:pPr>
            <w:r>
              <w:rPr>
                <w:sz w:val="22"/>
                <w:szCs w:val="22"/>
              </w:rPr>
              <w:t>470</w:t>
            </w:r>
          </w:p>
        </w:tc>
        <w:tc>
          <w:tcPr>
            <w:tcW w:w="866" w:type="dxa"/>
          </w:tcPr>
          <w:p w14:paraId="7C82DD02" w14:textId="77777777" w:rsidR="00D43BD9" w:rsidRDefault="00000000">
            <w:pPr>
              <w:pStyle w:val="KhngDncch"/>
              <w:spacing w:before="240" w:line="276" w:lineRule="auto"/>
              <w:ind w:firstLine="0"/>
              <w:rPr>
                <w:sz w:val="22"/>
                <w:szCs w:val="22"/>
              </w:rPr>
            </w:pPr>
            <w:r>
              <w:rPr>
                <w:sz w:val="22"/>
                <w:szCs w:val="22"/>
              </w:rPr>
              <w:t>19.34</w:t>
            </w:r>
          </w:p>
        </w:tc>
      </w:tr>
    </w:tbl>
    <w:p w14:paraId="2810C16C" w14:textId="77777777" w:rsidR="00D43BD9" w:rsidRDefault="00000000">
      <w:pPr>
        <w:spacing w:before="240" w:line="276" w:lineRule="auto"/>
        <w:jc w:val="right"/>
        <w:rPr>
          <w:rFonts w:ascii="Times New Roman" w:eastAsia="SimSun" w:hAnsi="Times New Roman" w:cs="Times New Roman"/>
          <w:b/>
          <w:i/>
          <w:iCs/>
          <w:sz w:val="26"/>
          <w:szCs w:val="26"/>
        </w:rPr>
      </w:pPr>
      <w:r>
        <w:rPr>
          <w:rFonts w:ascii="Times New Roman" w:hAnsi="Times New Roman" w:cs="Times New Roman"/>
          <w:b/>
          <w:i/>
          <w:iCs/>
          <w:sz w:val="26"/>
          <w:szCs w:val="26"/>
        </w:rPr>
        <w:t>( Nguồn: Bộ phận Kế toán)</w:t>
      </w:r>
    </w:p>
    <w:p w14:paraId="25D9093A" w14:textId="77777777" w:rsidR="00D43BD9" w:rsidRDefault="00000000">
      <w:pPr>
        <w:pStyle w:val="ThngthngWeb"/>
        <w:spacing w:before="240" w:beforeAutospacing="0" w:line="360" w:lineRule="auto"/>
        <w:jc w:val="both"/>
        <w:rPr>
          <w:b/>
          <w:bCs/>
          <w:i/>
          <w:iCs/>
          <w:sz w:val="26"/>
          <w:szCs w:val="26"/>
          <w:u w:val="single"/>
        </w:rPr>
      </w:pPr>
      <w:r>
        <w:rPr>
          <w:b/>
          <w:bCs/>
          <w:i/>
          <w:iCs/>
          <w:sz w:val="26"/>
          <w:szCs w:val="26"/>
          <w:u w:val="single"/>
        </w:rPr>
        <w:t>Nhận xét:</w:t>
      </w:r>
    </w:p>
    <w:p w14:paraId="1243CA5E" w14:textId="77777777" w:rsidR="00D43BD9" w:rsidRDefault="00000000">
      <w:pPr>
        <w:pStyle w:val="ThngthngWeb"/>
        <w:spacing w:before="240" w:beforeAutospacing="0" w:line="360" w:lineRule="auto"/>
        <w:ind w:firstLineChars="153" w:firstLine="398"/>
        <w:jc w:val="both"/>
        <w:rPr>
          <w:sz w:val="26"/>
          <w:szCs w:val="26"/>
        </w:rPr>
      </w:pPr>
      <w:r>
        <w:rPr>
          <w:sz w:val="26"/>
          <w:szCs w:val="26"/>
        </w:rPr>
        <w:t xml:space="preserve">Qua bảng số liệu cho thấy: Tổng nguồn vốn của Công ty TNHH Thương mại Ngọc Khuê tăng trưởng đều trong giai đoạn 2023–2025, với mức tăng nhanh hơn rõ rệt vào năm 2025. Nợ phải trả tăng, chủ yếu là nợ ngắn hạn, trong khi nợ dài hạn giảm nhẹ, cho thấy công ty ưu tiên </w:t>
      </w:r>
      <w:r>
        <w:rPr>
          <w:sz w:val="26"/>
          <w:szCs w:val="26"/>
        </w:rPr>
        <w:lastRenderedPageBreak/>
        <w:t>vốn linh hoạt. Vốn chủ sở hữu tăng nhờ lợi nhuận giữ lại, đồng thời vốn cổ phần ổn định, phản ánh khả năng tự tài trợ tốt. Nhìn chung, công ty cân bằng giữa nợ và vốn chủ sở hữu, sử dụng nợ hợp lý và tận dụng hiệu quả lợi nhuận, mặc dù cần quản lý dòng tiền để đáp ứng nợ ngắn hạn.</w:t>
      </w:r>
    </w:p>
    <w:p w14:paraId="4DB738E3" w14:textId="77777777" w:rsidR="00D43BD9" w:rsidRDefault="00000000">
      <w:pPr>
        <w:pStyle w:val="u4"/>
        <w:rPr>
          <w:rFonts w:ascii="Times New Roman" w:hAnsi="Times New Roman" w:hint="default"/>
          <w:sz w:val="26"/>
          <w:szCs w:val="26"/>
        </w:rPr>
      </w:pPr>
      <w:bookmarkStart w:id="127" w:name="_Toc4607"/>
      <w:r>
        <w:rPr>
          <w:rFonts w:ascii="Times New Roman" w:hAnsi="Times New Roman" w:hint="default"/>
          <w:sz w:val="26"/>
          <w:szCs w:val="26"/>
        </w:rPr>
        <w:t>2.2.4.2. Tình hình tài sản</w:t>
      </w:r>
      <w:bookmarkEnd w:id="127"/>
      <w:r>
        <w:rPr>
          <w:rFonts w:ascii="Times New Roman" w:hAnsi="Times New Roman" w:hint="default"/>
          <w:sz w:val="26"/>
          <w:szCs w:val="26"/>
        </w:rPr>
        <w:t xml:space="preserve"> </w:t>
      </w:r>
    </w:p>
    <w:p w14:paraId="090E33E9" w14:textId="77777777" w:rsidR="00D43BD9" w:rsidRDefault="00000000">
      <w:pPr>
        <w:pStyle w:val="ThngthngWeb"/>
        <w:spacing w:before="240" w:beforeAutospacing="0" w:line="360" w:lineRule="auto"/>
        <w:ind w:firstLineChars="200" w:firstLine="520"/>
        <w:jc w:val="both"/>
        <w:rPr>
          <w:sz w:val="26"/>
          <w:szCs w:val="26"/>
        </w:rPr>
      </w:pPr>
      <w:r>
        <w:rPr>
          <w:sz w:val="26"/>
          <w:szCs w:val="26"/>
        </w:rPr>
        <w:t>Công ty TNHH Thương mại Ngọc Khuê duy trì tình hình tài sản ổn định, đáp ứng đầy đủ nhu cầu hoạt động kinh doanh và phát triển lâu dài. Tài sản của công ty được quản lý hiệu quả, phục vụ cho các hoạt động sản xuất, vận hành và mở rộng kinh doanh, đồng thời nâng cao chất lượng sản phẩm và dịch vụ cung cấp cho khách hàng. Việc quản lý tài sản hợp lý giúp công ty duy trì hoạt động ổn định, tối ưu hóa hiệu quả sử dụng nguồn lực và sẵn sàng đối phó với các biến động trên thị trường.</w:t>
      </w:r>
    </w:p>
    <w:p w14:paraId="00EA2426" w14:textId="77777777" w:rsidR="00D43BD9" w:rsidRDefault="00D43BD9">
      <w:pPr>
        <w:pStyle w:val="BNG"/>
        <w:spacing w:before="240" w:line="360" w:lineRule="auto"/>
        <w:rPr>
          <w:rFonts w:ascii="Times New Roman" w:eastAsia="Calibri" w:hAnsi="Times New Roman" w:cs="Times New Roman"/>
          <w:b/>
          <w:bCs/>
          <w:i w:val="0"/>
          <w:iCs w:val="0"/>
          <w:sz w:val="26"/>
          <w:szCs w:val="26"/>
        </w:rPr>
      </w:pPr>
    </w:p>
    <w:p w14:paraId="3179899E" w14:textId="77777777" w:rsidR="00D43BD9" w:rsidRDefault="00D43BD9">
      <w:pPr>
        <w:pStyle w:val="BNG"/>
        <w:spacing w:before="240" w:line="360" w:lineRule="auto"/>
        <w:rPr>
          <w:rFonts w:ascii="Times New Roman" w:eastAsia="Calibri" w:hAnsi="Times New Roman" w:cs="Times New Roman"/>
          <w:b/>
          <w:bCs/>
          <w:i w:val="0"/>
          <w:iCs w:val="0"/>
          <w:sz w:val="26"/>
          <w:szCs w:val="26"/>
        </w:rPr>
      </w:pPr>
    </w:p>
    <w:p w14:paraId="1EA134A3" w14:textId="77777777" w:rsidR="00D43BD9" w:rsidRDefault="00D43BD9">
      <w:pPr>
        <w:pStyle w:val="BNG"/>
        <w:spacing w:before="240" w:line="360" w:lineRule="auto"/>
        <w:rPr>
          <w:rFonts w:ascii="Times New Roman" w:eastAsia="Calibri" w:hAnsi="Times New Roman" w:cs="Times New Roman"/>
          <w:b/>
          <w:bCs/>
          <w:i w:val="0"/>
          <w:iCs w:val="0"/>
          <w:sz w:val="26"/>
          <w:szCs w:val="26"/>
        </w:rPr>
      </w:pPr>
    </w:p>
    <w:p w14:paraId="296D2613" w14:textId="77777777" w:rsidR="00D43BD9" w:rsidRDefault="00D43BD9">
      <w:pPr>
        <w:pStyle w:val="BNG"/>
        <w:spacing w:before="240" w:line="360" w:lineRule="auto"/>
        <w:rPr>
          <w:rFonts w:ascii="Times New Roman" w:eastAsia="Calibri" w:hAnsi="Times New Roman" w:cs="Times New Roman"/>
          <w:b/>
          <w:bCs/>
          <w:i w:val="0"/>
          <w:iCs w:val="0"/>
          <w:sz w:val="26"/>
          <w:szCs w:val="26"/>
        </w:rPr>
      </w:pPr>
    </w:p>
    <w:p w14:paraId="5B5A625B" w14:textId="77777777" w:rsidR="00D43BD9" w:rsidRDefault="00D43BD9">
      <w:pPr>
        <w:pStyle w:val="BNG"/>
        <w:spacing w:before="240" w:line="360" w:lineRule="auto"/>
        <w:rPr>
          <w:rFonts w:ascii="Times New Roman" w:eastAsia="Calibri" w:hAnsi="Times New Roman" w:cs="Times New Roman"/>
          <w:b/>
          <w:bCs/>
          <w:i w:val="0"/>
          <w:iCs w:val="0"/>
          <w:sz w:val="26"/>
          <w:szCs w:val="26"/>
        </w:rPr>
      </w:pPr>
    </w:p>
    <w:p w14:paraId="357C2F23" w14:textId="77777777" w:rsidR="00D43BD9" w:rsidRDefault="00D43BD9">
      <w:pPr>
        <w:pStyle w:val="BNG"/>
        <w:spacing w:before="240" w:line="360" w:lineRule="auto"/>
        <w:rPr>
          <w:rFonts w:ascii="Times New Roman" w:eastAsia="Calibri" w:hAnsi="Times New Roman" w:cs="Times New Roman"/>
          <w:b/>
          <w:bCs/>
          <w:i w:val="0"/>
          <w:iCs w:val="0"/>
          <w:sz w:val="26"/>
          <w:szCs w:val="26"/>
        </w:rPr>
      </w:pPr>
    </w:p>
    <w:p w14:paraId="78292D6D" w14:textId="77777777" w:rsidR="00D43BD9" w:rsidRDefault="00D43BD9">
      <w:pPr>
        <w:pStyle w:val="BNG"/>
        <w:spacing w:before="240" w:line="360" w:lineRule="auto"/>
        <w:ind w:left="0"/>
        <w:jc w:val="both"/>
        <w:rPr>
          <w:rFonts w:ascii="Times New Roman" w:eastAsia="Calibri" w:hAnsi="Times New Roman" w:cs="Times New Roman"/>
          <w:b/>
          <w:bCs/>
          <w:i w:val="0"/>
          <w:iCs w:val="0"/>
          <w:sz w:val="26"/>
          <w:szCs w:val="26"/>
        </w:rPr>
      </w:pPr>
    </w:p>
    <w:p w14:paraId="5EC09506" w14:textId="77777777" w:rsidR="00D43BD9" w:rsidRDefault="00D43BD9">
      <w:pPr>
        <w:pStyle w:val="Chuthich"/>
        <w:tabs>
          <w:tab w:val="left" w:pos="851"/>
        </w:tabs>
        <w:spacing w:before="240" w:line="360" w:lineRule="auto"/>
        <w:jc w:val="both"/>
        <w:rPr>
          <w:rFonts w:ascii="Times New Roman" w:hAnsi="Times New Roman" w:cs="Times New Roman"/>
          <w:b/>
          <w:bCs/>
          <w:sz w:val="26"/>
          <w:szCs w:val="26"/>
        </w:rPr>
      </w:pPr>
    </w:p>
    <w:p w14:paraId="1D21ECB6" w14:textId="77777777" w:rsidR="00D43BD9" w:rsidRDefault="00D43BD9">
      <w:pPr>
        <w:pStyle w:val="Chuthich"/>
        <w:tabs>
          <w:tab w:val="left" w:pos="851"/>
        </w:tabs>
        <w:spacing w:before="240"/>
        <w:jc w:val="center"/>
        <w:rPr>
          <w:rFonts w:ascii="Times New Roman" w:hAnsi="Times New Roman" w:cs="Times New Roman"/>
          <w:b/>
          <w:bCs/>
          <w:sz w:val="26"/>
          <w:szCs w:val="26"/>
        </w:rPr>
      </w:pPr>
    </w:p>
    <w:p w14:paraId="3982BA50" w14:textId="6429A144" w:rsidR="00D43BD9" w:rsidRDefault="00000000">
      <w:pPr>
        <w:pStyle w:val="Chuthich"/>
        <w:tabs>
          <w:tab w:val="left" w:pos="851"/>
        </w:tabs>
        <w:spacing w:before="240"/>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6</w:t>
      </w:r>
      <w:r>
        <w:rPr>
          <w:rFonts w:ascii="Times New Roman" w:hAnsi="Times New Roman" w:cs="Times New Roman"/>
          <w:b/>
          <w:bCs/>
          <w:sz w:val="26"/>
          <w:szCs w:val="26"/>
        </w:rPr>
        <w:fldChar w:fldCharType="end"/>
      </w:r>
      <w:bookmarkStart w:id="128" w:name="_Toc9926"/>
      <w:r>
        <w:rPr>
          <w:rFonts w:ascii="Times New Roman" w:hAnsi="Times New Roman" w:cs="Times New Roman"/>
          <w:b/>
          <w:bCs/>
          <w:sz w:val="26"/>
          <w:szCs w:val="26"/>
        </w:rPr>
        <w:t>: Biến động tài sản của Công ty TNHH Thương mại Ngọc Khuê</w:t>
      </w:r>
      <w:bookmarkEnd w:id="128"/>
    </w:p>
    <w:p w14:paraId="673271BE" w14:textId="77777777" w:rsidR="00D43BD9" w:rsidRDefault="00000000">
      <w:pPr>
        <w:pStyle w:val="Chuthich"/>
        <w:tabs>
          <w:tab w:val="left" w:pos="851"/>
        </w:tabs>
        <w:spacing w:before="240" w:line="360" w:lineRule="auto"/>
        <w:jc w:val="right"/>
        <w:rPr>
          <w:rFonts w:ascii="Times New Roman" w:eastAsia="Calibri" w:hAnsi="Times New Roman" w:cs="Times New Roman"/>
          <w:bCs/>
          <w:i/>
          <w:iCs/>
          <w:sz w:val="26"/>
          <w:szCs w:val="26"/>
        </w:rPr>
      </w:pPr>
      <w:r>
        <w:rPr>
          <w:rFonts w:ascii="Times New Roman" w:eastAsia="Calibri" w:hAnsi="Times New Roman" w:cs="Times New Roman"/>
          <w:bCs/>
          <w:i/>
          <w:iCs/>
          <w:sz w:val="26"/>
          <w:szCs w:val="26"/>
        </w:rPr>
        <w:t xml:space="preserve">Đơn vị : Triệu đồng </w:t>
      </w:r>
    </w:p>
    <w:tbl>
      <w:tblPr>
        <w:tblStyle w:val="LiBang"/>
        <w:tblW w:w="9798" w:type="dxa"/>
        <w:tblInd w:w="45" w:type="dxa"/>
        <w:tblLayout w:type="fixed"/>
        <w:tblLook w:val="04A0" w:firstRow="1" w:lastRow="0" w:firstColumn="1" w:lastColumn="0" w:noHBand="0" w:noVBand="1"/>
      </w:tblPr>
      <w:tblGrid>
        <w:gridCol w:w="3278"/>
        <w:gridCol w:w="965"/>
        <w:gridCol w:w="965"/>
        <w:gridCol w:w="903"/>
        <w:gridCol w:w="879"/>
        <w:gridCol w:w="915"/>
        <w:gridCol w:w="62"/>
        <w:gridCol w:w="866"/>
        <w:gridCol w:w="965"/>
      </w:tblGrid>
      <w:tr w:rsidR="00D43BD9" w14:paraId="6B2BC647" w14:textId="77777777">
        <w:trPr>
          <w:trHeight w:val="140"/>
        </w:trPr>
        <w:tc>
          <w:tcPr>
            <w:tcW w:w="3278" w:type="dxa"/>
            <w:vMerge w:val="restart"/>
            <w:shd w:val="clear" w:color="auto" w:fill="FFFFFF" w:themeFill="background1"/>
            <w:vAlign w:val="bottom"/>
          </w:tcPr>
          <w:p w14:paraId="15426855" w14:textId="77777777" w:rsidR="00D43BD9" w:rsidRDefault="00000000">
            <w:pPr>
              <w:pStyle w:val="KhngDncch"/>
              <w:spacing w:before="240" w:line="276" w:lineRule="auto"/>
              <w:ind w:firstLine="0"/>
              <w:jc w:val="center"/>
              <w:rPr>
                <w:b/>
                <w:bCs/>
                <w:sz w:val="22"/>
                <w:szCs w:val="22"/>
                <w:lang w:val="vi-VN"/>
              </w:rPr>
            </w:pPr>
            <w:r>
              <w:rPr>
                <w:b/>
                <w:bCs/>
                <w:sz w:val="22"/>
                <w:szCs w:val="22"/>
              </w:rPr>
              <w:lastRenderedPageBreak/>
              <w:t>Chỉ tiêu</w:t>
            </w:r>
          </w:p>
        </w:tc>
        <w:tc>
          <w:tcPr>
            <w:tcW w:w="965" w:type="dxa"/>
            <w:shd w:val="clear" w:color="auto" w:fill="FFFFFF" w:themeFill="background1"/>
            <w:vAlign w:val="bottom"/>
          </w:tcPr>
          <w:p w14:paraId="2FA94458" w14:textId="77777777" w:rsidR="00D43BD9" w:rsidRDefault="00000000">
            <w:pPr>
              <w:pStyle w:val="KhngDncch"/>
              <w:spacing w:before="240" w:line="276" w:lineRule="auto"/>
              <w:ind w:firstLine="0"/>
              <w:jc w:val="center"/>
              <w:rPr>
                <w:b/>
                <w:bCs/>
                <w:sz w:val="22"/>
                <w:szCs w:val="22"/>
              </w:rPr>
            </w:pPr>
            <w:r>
              <w:rPr>
                <w:b/>
                <w:bCs/>
                <w:sz w:val="22"/>
                <w:szCs w:val="22"/>
                <w:lang w:val="vi-VN"/>
              </w:rPr>
              <w:t>202</w:t>
            </w:r>
            <w:r>
              <w:rPr>
                <w:b/>
                <w:bCs/>
                <w:sz w:val="22"/>
                <w:szCs w:val="22"/>
              </w:rPr>
              <w:t>3</w:t>
            </w:r>
          </w:p>
        </w:tc>
        <w:tc>
          <w:tcPr>
            <w:tcW w:w="965" w:type="dxa"/>
            <w:shd w:val="clear" w:color="auto" w:fill="FFFFFF" w:themeFill="background1"/>
            <w:vAlign w:val="bottom"/>
          </w:tcPr>
          <w:p w14:paraId="0BAFB80B" w14:textId="77777777" w:rsidR="00D43BD9" w:rsidRDefault="00000000">
            <w:pPr>
              <w:pStyle w:val="KhngDncch"/>
              <w:spacing w:before="240" w:line="276" w:lineRule="auto"/>
              <w:ind w:firstLine="0"/>
              <w:jc w:val="center"/>
              <w:rPr>
                <w:b/>
                <w:bCs/>
                <w:sz w:val="22"/>
                <w:szCs w:val="22"/>
              </w:rPr>
            </w:pPr>
            <w:r>
              <w:rPr>
                <w:b/>
                <w:bCs/>
                <w:sz w:val="22"/>
                <w:szCs w:val="22"/>
                <w:lang w:val="vi-VN"/>
              </w:rPr>
              <w:t>202</w:t>
            </w:r>
            <w:r>
              <w:rPr>
                <w:b/>
                <w:bCs/>
                <w:sz w:val="22"/>
                <w:szCs w:val="22"/>
              </w:rPr>
              <w:t>4</w:t>
            </w:r>
          </w:p>
        </w:tc>
        <w:tc>
          <w:tcPr>
            <w:tcW w:w="903" w:type="dxa"/>
            <w:shd w:val="clear" w:color="auto" w:fill="FFFFFF" w:themeFill="background1"/>
            <w:vAlign w:val="bottom"/>
          </w:tcPr>
          <w:p w14:paraId="6F3429D4" w14:textId="77777777" w:rsidR="00D43BD9" w:rsidRDefault="00000000">
            <w:pPr>
              <w:pStyle w:val="KhngDncch"/>
              <w:spacing w:before="240" w:line="276" w:lineRule="auto"/>
              <w:ind w:firstLine="0"/>
              <w:jc w:val="center"/>
              <w:rPr>
                <w:b/>
                <w:bCs/>
                <w:sz w:val="22"/>
                <w:szCs w:val="22"/>
              </w:rPr>
            </w:pPr>
            <w:r>
              <w:rPr>
                <w:b/>
                <w:bCs/>
                <w:sz w:val="22"/>
                <w:szCs w:val="22"/>
                <w:lang w:val="vi-VN"/>
              </w:rPr>
              <w:t>202</w:t>
            </w:r>
            <w:r>
              <w:rPr>
                <w:b/>
                <w:bCs/>
                <w:sz w:val="22"/>
                <w:szCs w:val="22"/>
              </w:rPr>
              <w:t>5</w:t>
            </w:r>
          </w:p>
        </w:tc>
        <w:tc>
          <w:tcPr>
            <w:tcW w:w="1856" w:type="dxa"/>
            <w:gridSpan w:val="3"/>
            <w:shd w:val="clear" w:color="auto" w:fill="FFFFFF" w:themeFill="background1"/>
            <w:vAlign w:val="bottom"/>
          </w:tcPr>
          <w:p w14:paraId="3F358DD2" w14:textId="77777777" w:rsidR="00D43BD9" w:rsidRDefault="00000000">
            <w:pPr>
              <w:pStyle w:val="KhngDncch"/>
              <w:spacing w:before="240" w:line="276" w:lineRule="auto"/>
              <w:ind w:firstLine="0"/>
              <w:jc w:val="center"/>
              <w:rPr>
                <w:b/>
                <w:bCs/>
                <w:sz w:val="22"/>
                <w:szCs w:val="22"/>
              </w:rPr>
            </w:pPr>
            <w:r>
              <w:rPr>
                <w:b/>
                <w:bCs/>
                <w:sz w:val="22"/>
                <w:szCs w:val="22"/>
              </w:rPr>
              <w:t>2024</w:t>
            </w:r>
            <w:r>
              <w:rPr>
                <w:b/>
                <w:bCs/>
                <w:sz w:val="22"/>
                <w:szCs w:val="22"/>
                <w:lang w:val="vi-VN"/>
              </w:rPr>
              <w:t>/</w:t>
            </w:r>
            <w:r>
              <w:rPr>
                <w:b/>
                <w:bCs/>
                <w:sz w:val="22"/>
                <w:szCs w:val="22"/>
              </w:rPr>
              <w:t>2023</w:t>
            </w:r>
          </w:p>
        </w:tc>
        <w:tc>
          <w:tcPr>
            <w:tcW w:w="1831" w:type="dxa"/>
            <w:gridSpan w:val="2"/>
            <w:shd w:val="clear" w:color="auto" w:fill="FFFFFF" w:themeFill="background1"/>
            <w:vAlign w:val="bottom"/>
          </w:tcPr>
          <w:p w14:paraId="048E8909" w14:textId="77777777" w:rsidR="00D43BD9" w:rsidRDefault="00000000">
            <w:pPr>
              <w:pStyle w:val="KhngDncch"/>
              <w:spacing w:before="240" w:line="276" w:lineRule="auto"/>
              <w:ind w:firstLine="0"/>
              <w:jc w:val="center"/>
              <w:rPr>
                <w:b/>
                <w:bCs/>
                <w:sz w:val="22"/>
                <w:szCs w:val="22"/>
              </w:rPr>
            </w:pPr>
            <w:r>
              <w:rPr>
                <w:b/>
                <w:bCs/>
                <w:sz w:val="22"/>
                <w:szCs w:val="22"/>
              </w:rPr>
              <w:t>2025</w:t>
            </w:r>
            <w:r>
              <w:rPr>
                <w:b/>
                <w:bCs/>
                <w:sz w:val="22"/>
                <w:szCs w:val="22"/>
                <w:lang w:val="vi-VN"/>
              </w:rPr>
              <w:t>/</w:t>
            </w:r>
            <w:r>
              <w:rPr>
                <w:b/>
                <w:bCs/>
                <w:sz w:val="22"/>
                <w:szCs w:val="22"/>
              </w:rPr>
              <w:t>2024</w:t>
            </w:r>
          </w:p>
        </w:tc>
      </w:tr>
      <w:tr w:rsidR="00D43BD9" w14:paraId="3D349F20" w14:textId="77777777">
        <w:trPr>
          <w:trHeight w:val="140"/>
        </w:trPr>
        <w:tc>
          <w:tcPr>
            <w:tcW w:w="3278" w:type="dxa"/>
            <w:vMerge/>
            <w:shd w:val="clear" w:color="auto" w:fill="FFFFFF" w:themeFill="background1"/>
            <w:vAlign w:val="bottom"/>
          </w:tcPr>
          <w:p w14:paraId="096291D9" w14:textId="77777777" w:rsidR="00D43BD9" w:rsidRDefault="00D43BD9">
            <w:pPr>
              <w:pStyle w:val="KhngDncch"/>
              <w:spacing w:before="240" w:line="276" w:lineRule="auto"/>
              <w:ind w:firstLine="0"/>
              <w:jc w:val="center"/>
              <w:rPr>
                <w:sz w:val="22"/>
                <w:szCs w:val="22"/>
              </w:rPr>
            </w:pPr>
          </w:p>
        </w:tc>
        <w:tc>
          <w:tcPr>
            <w:tcW w:w="965" w:type="dxa"/>
            <w:shd w:val="clear" w:color="auto" w:fill="FFFFFF" w:themeFill="background1"/>
            <w:vAlign w:val="bottom"/>
          </w:tcPr>
          <w:p w14:paraId="2581F5A5" w14:textId="77777777" w:rsidR="00D43BD9" w:rsidRDefault="00D43BD9">
            <w:pPr>
              <w:pStyle w:val="KhngDncch"/>
              <w:spacing w:before="240" w:line="276" w:lineRule="auto"/>
              <w:ind w:firstLine="0"/>
              <w:jc w:val="center"/>
              <w:rPr>
                <w:b/>
                <w:bCs/>
                <w:sz w:val="22"/>
                <w:szCs w:val="22"/>
                <w:lang w:val="vi-VN"/>
              </w:rPr>
            </w:pPr>
          </w:p>
        </w:tc>
        <w:tc>
          <w:tcPr>
            <w:tcW w:w="965" w:type="dxa"/>
            <w:shd w:val="clear" w:color="auto" w:fill="FFFFFF" w:themeFill="background1"/>
            <w:vAlign w:val="bottom"/>
          </w:tcPr>
          <w:p w14:paraId="05B97D2F" w14:textId="77777777" w:rsidR="00D43BD9" w:rsidRDefault="00D43BD9">
            <w:pPr>
              <w:pStyle w:val="KhngDncch"/>
              <w:spacing w:before="240" w:line="276" w:lineRule="auto"/>
              <w:ind w:firstLine="0"/>
              <w:jc w:val="center"/>
              <w:rPr>
                <w:b/>
                <w:bCs/>
                <w:sz w:val="22"/>
                <w:szCs w:val="22"/>
                <w:lang w:val="vi-VN"/>
              </w:rPr>
            </w:pPr>
          </w:p>
        </w:tc>
        <w:tc>
          <w:tcPr>
            <w:tcW w:w="903" w:type="dxa"/>
            <w:shd w:val="clear" w:color="auto" w:fill="FFFFFF" w:themeFill="background1"/>
            <w:vAlign w:val="bottom"/>
          </w:tcPr>
          <w:p w14:paraId="38041711" w14:textId="77777777" w:rsidR="00D43BD9" w:rsidRDefault="00D43BD9">
            <w:pPr>
              <w:pStyle w:val="KhngDncch"/>
              <w:spacing w:before="240" w:line="276" w:lineRule="auto"/>
              <w:ind w:firstLine="0"/>
              <w:jc w:val="center"/>
              <w:rPr>
                <w:b/>
                <w:bCs/>
                <w:sz w:val="22"/>
                <w:szCs w:val="22"/>
                <w:lang w:val="vi-VN"/>
              </w:rPr>
            </w:pPr>
          </w:p>
        </w:tc>
        <w:tc>
          <w:tcPr>
            <w:tcW w:w="879" w:type="dxa"/>
            <w:shd w:val="clear" w:color="auto" w:fill="FFFFFF" w:themeFill="background1"/>
            <w:vAlign w:val="bottom"/>
          </w:tcPr>
          <w:p w14:paraId="0FF5BA59" w14:textId="77777777" w:rsidR="00D43BD9" w:rsidRDefault="00000000">
            <w:pPr>
              <w:pStyle w:val="KhngDncch"/>
              <w:spacing w:before="240" w:line="276" w:lineRule="auto"/>
              <w:ind w:firstLine="0"/>
              <w:jc w:val="center"/>
              <w:rPr>
                <w:b/>
                <w:bCs/>
                <w:sz w:val="22"/>
                <w:szCs w:val="22"/>
                <w:lang w:val="vi-VN"/>
              </w:rPr>
            </w:pPr>
            <w:r>
              <w:rPr>
                <w:b/>
                <w:bCs/>
                <w:sz w:val="22"/>
                <w:szCs w:val="22"/>
                <w:lang w:val="vi-VN"/>
              </w:rPr>
              <w:t>±</w:t>
            </w:r>
          </w:p>
        </w:tc>
        <w:tc>
          <w:tcPr>
            <w:tcW w:w="977" w:type="dxa"/>
            <w:gridSpan w:val="2"/>
            <w:shd w:val="clear" w:color="auto" w:fill="FFFFFF" w:themeFill="background1"/>
            <w:vAlign w:val="bottom"/>
          </w:tcPr>
          <w:p w14:paraId="60FAB3A2" w14:textId="77777777" w:rsidR="00D43BD9" w:rsidRDefault="00000000">
            <w:pPr>
              <w:pStyle w:val="KhngDncch"/>
              <w:spacing w:before="240" w:line="276" w:lineRule="auto"/>
              <w:ind w:firstLine="0"/>
              <w:jc w:val="center"/>
              <w:rPr>
                <w:b/>
                <w:bCs/>
                <w:sz w:val="22"/>
                <w:szCs w:val="22"/>
              </w:rPr>
            </w:pPr>
            <w:r>
              <w:rPr>
                <w:b/>
                <w:bCs/>
                <w:sz w:val="22"/>
                <w:szCs w:val="22"/>
              </w:rPr>
              <w:t>%</w:t>
            </w:r>
          </w:p>
        </w:tc>
        <w:tc>
          <w:tcPr>
            <w:tcW w:w="866" w:type="dxa"/>
            <w:shd w:val="clear" w:color="auto" w:fill="FFFFFF" w:themeFill="background1"/>
            <w:vAlign w:val="bottom"/>
          </w:tcPr>
          <w:p w14:paraId="0CCA3CC0" w14:textId="77777777" w:rsidR="00D43BD9" w:rsidRDefault="00000000">
            <w:pPr>
              <w:pStyle w:val="KhngDncch"/>
              <w:spacing w:before="240" w:line="276" w:lineRule="auto"/>
              <w:ind w:firstLine="0"/>
              <w:jc w:val="center"/>
              <w:rPr>
                <w:b/>
                <w:bCs/>
                <w:sz w:val="22"/>
                <w:szCs w:val="22"/>
                <w:lang w:val="vi-VN"/>
              </w:rPr>
            </w:pPr>
            <w:r>
              <w:rPr>
                <w:b/>
                <w:bCs/>
                <w:sz w:val="22"/>
                <w:szCs w:val="22"/>
                <w:lang w:val="vi-VN"/>
              </w:rPr>
              <w:t>±</w:t>
            </w:r>
          </w:p>
        </w:tc>
        <w:tc>
          <w:tcPr>
            <w:tcW w:w="965" w:type="dxa"/>
            <w:shd w:val="clear" w:color="auto" w:fill="FFFFFF" w:themeFill="background1"/>
            <w:vAlign w:val="bottom"/>
          </w:tcPr>
          <w:p w14:paraId="45893EA2" w14:textId="77777777" w:rsidR="00D43BD9" w:rsidRDefault="00000000">
            <w:pPr>
              <w:pStyle w:val="KhngDncch"/>
              <w:spacing w:before="240" w:line="276" w:lineRule="auto"/>
              <w:ind w:firstLine="0"/>
              <w:jc w:val="center"/>
              <w:rPr>
                <w:b/>
                <w:bCs/>
                <w:sz w:val="22"/>
                <w:szCs w:val="22"/>
              </w:rPr>
            </w:pPr>
            <w:r>
              <w:rPr>
                <w:b/>
                <w:bCs/>
                <w:sz w:val="22"/>
                <w:szCs w:val="22"/>
              </w:rPr>
              <w:t>%</w:t>
            </w:r>
          </w:p>
        </w:tc>
      </w:tr>
      <w:tr w:rsidR="00D43BD9" w14:paraId="148353E4" w14:textId="77777777">
        <w:tc>
          <w:tcPr>
            <w:tcW w:w="9798" w:type="dxa"/>
            <w:gridSpan w:val="9"/>
            <w:shd w:val="clear" w:color="auto" w:fill="FFFFFF" w:themeFill="background1"/>
          </w:tcPr>
          <w:p w14:paraId="26C95309" w14:textId="77777777" w:rsidR="00D43BD9" w:rsidRDefault="00000000">
            <w:pPr>
              <w:pStyle w:val="KhngDncch"/>
              <w:spacing w:before="240" w:line="276" w:lineRule="auto"/>
              <w:ind w:firstLine="0"/>
              <w:rPr>
                <w:sz w:val="22"/>
                <w:szCs w:val="22"/>
                <w:lang w:val="vi-VN"/>
              </w:rPr>
            </w:pPr>
            <w:r>
              <w:rPr>
                <w:b/>
                <w:bCs/>
                <w:sz w:val="22"/>
                <w:szCs w:val="22"/>
              </w:rPr>
              <w:t>TÀI SẢN</w:t>
            </w:r>
          </w:p>
        </w:tc>
      </w:tr>
      <w:tr w:rsidR="00D43BD9" w14:paraId="0818EBCC" w14:textId="77777777">
        <w:tc>
          <w:tcPr>
            <w:tcW w:w="3278" w:type="dxa"/>
            <w:vAlign w:val="bottom"/>
          </w:tcPr>
          <w:p w14:paraId="0D362095" w14:textId="77777777" w:rsidR="00D43BD9" w:rsidRDefault="00000000">
            <w:pPr>
              <w:pStyle w:val="KhngDncch"/>
              <w:spacing w:before="240" w:line="276" w:lineRule="auto"/>
              <w:ind w:firstLine="0"/>
              <w:rPr>
                <w:b/>
                <w:bCs/>
                <w:sz w:val="22"/>
                <w:szCs w:val="22"/>
                <w:lang w:val="vi-VN"/>
              </w:rPr>
            </w:pPr>
            <w:r>
              <w:rPr>
                <w:b/>
                <w:bCs/>
                <w:sz w:val="22"/>
                <w:szCs w:val="22"/>
                <w:lang w:val="vi-VN"/>
              </w:rPr>
              <w:t>I/Tài sản ngắn hạn (100)</w:t>
            </w:r>
          </w:p>
        </w:tc>
        <w:tc>
          <w:tcPr>
            <w:tcW w:w="965" w:type="dxa"/>
          </w:tcPr>
          <w:p w14:paraId="708CA3EE" w14:textId="77777777" w:rsidR="00D43BD9" w:rsidRDefault="00000000">
            <w:pPr>
              <w:pStyle w:val="KhngDncch"/>
              <w:spacing w:before="240" w:line="276" w:lineRule="auto"/>
              <w:ind w:firstLine="0"/>
              <w:rPr>
                <w:sz w:val="22"/>
                <w:szCs w:val="22"/>
              </w:rPr>
            </w:pPr>
            <w:r>
              <w:rPr>
                <w:sz w:val="22"/>
                <w:szCs w:val="22"/>
              </w:rPr>
              <w:t>1.480</w:t>
            </w:r>
          </w:p>
        </w:tc>
        <w:tc>
          <w:tcPr>
            <w:tcW w:w="965" w:type="dxa"/>
          </w:tcPr>
          <w:p w14:paraId="5E79DD51" w14:textId="77777777" w:rsidR="00D43BD9" w:rsidRDefault="00000000">
            <w:pPr>
              <w:pStyle w:val="KhngDncch"/>
              <w:spacing w:before="240" w:line="276" w:lineRule="auto"/>
              <w:ind w:firstLine="0"/>
              <w:rPr>
                <w:sz w:val="22"/>
                <w:szCs w:val="22"/>
              </w:rPr>
            </w:pPr>
            <w:r>
              <w:rPr>
                <w:sz w:val="22"/>
                <w:szCs w:val="22"/>
              </w:rPr>
              <w:t>1.650</w:t>
            </w:r>
          </w:p>
        </w:tc>
        <w:tc>
          <w:tcPr>
            <w:tcW w:w="903" w:type="dxa"/>
          </w:tcPr>
          <w:p w14:paraId="042C5002" w14:textId="77777777" w:rsidR="00D43BD9" w:rsidRDefault="00000000">
            <w:pPr>
              <w:pStyle w:val="KhngDncch"/>
              <w:spacing w:before="240" w:line="276" w:lineRule="auto"/>
              <w:ind w:firstLine="0"/>
              <w:rPr>
                <w:sz w:val="22"/>
                <w:szCs w:val="22"/>
              </w:rPr>
            </w:pPr>
            <w:r>
              <w:rPr>
                <w:sz w:val="22"/>
                <w:szCs w:val="22"/>
              </w:rPr>
              <w:t>2.020</w:t>
            </w:r>
          </w:p>
        </w:tc>
        <w:tc>
          <w:tcPr>
            <w:tcW w:w="879" w:type="dxa"/>
          </w:tcPr>
          <w:p w14:paraId="33061F90" w14:textId="77777777" w:rsidR="00D43BD9" w:rsidRDefault="00000000">
            <w:pPr>
              <w:pStyle w:val="KhngDncch"/>
              <w:spacing w:before="240" w:line="276" w:lineRule="auto"/>
              <w:ind w:firstLine="0"/>
              <w:rPr>
                <w:sz w:val="22"/>
                <w:szCs w:val="22"/>
              </w:rPr>
            </w:pPr>
            <w:r>
              <w:rPr>
                <w:sz w:val="22"/>
                <w:szCs w:val="22"/>
              </w:rPr>
              <w:t>170</w:t>
            </w:r>
          </w:p>
        </w:tc>
        <w:tc>
          <w:tcPr>
            <w:tcW w:w="915" w:type="dxa"/>
          </w:tcPr>
          <w:p w14:paraId="0CF5B20E" w14:textId="77777777" w:rsidR="00D43BD9" w:rsidRDefault="00000000">
            <w:pPr>
              <w:pStyle w:val="KhngDncch"/>
              <w:spacing w:before="240" w:line="276" w:lineRule="auto"/>
              <w:ind w:firstLine="0"/>
              <w:rPr>
                <w:sz w:val="22"/>
                <w:szCs w:val="22"/>
              </w:rPr>
            </w:pPr>
            <w:r>
              <w:rPr>
                <w:sz w:val="22"/>
                <w:szCs w:val="22"/>
              </w:rPr>
              <w:t>11.49</w:t>
            </w:r>
          </w:p>
        </w:tc>
        <w:tc>
          <w:tcPr>
            <w:tcW w:w="928" w:type="dxa"/>
            <w:gridSpan w:val="2"/>
          </w:tcPr>
          <w:p w14:paraId="48BC754A" w14:textId="77777777" w:rsidR="00D43BD9" w:rsidRDefault="00000000">
            <w:pPr>
              <w:pStyle w:val="KhngDncch"/>
              <w:spacing w:before="240" w:line="276" w:lineRule="auto"/>
              <w:ind w:firstLine="0"/>
              <w:rPr>
                <w:sz w:val="22"/>
                <w:szCs w:val="22"/>
              </w:rPr>
            </w:pPr>
            <w:r>
              <w:rPr>
                <w:sz w:val="22"/>
                <w:szCs w:val="22"/>
              </w:rPr>
              <w:t>370</w:t>
            </w:r>
          </w:p>
        </w:tc>
        <w:tc>
          <w:tcPr>
            <w:tcW w:w="965" w:type="dxa"/>
          </w:tcPr>
          <w:p w14:paraId="00EC6630" w14:textId="77777777" w:rsidR="00D43BD9" w:rsidRDefault="00000000">
            <w:pPr>
              <w:pStyle w:val="KhngDncch"/>
              <w:spacing w:before="240" w:line="276" w:lineRule="auto"/>
              <w:ind w:firstLine="0"/>
              <w:rPr>
                <w:sz w:val="22"/>
                <w:szCs w:val="22"/>
              </w:rPr>
            </w:pPr>
            <w:r>
              <w:rPr>
                <w:sz w:val="22"/>
                <w:szCs w:val="22"/>
              </w:rPr>
              <w:t>22.42</w:t>
            </w:r>
          </w:p>
        </w:tc>
      </w:tr>
      <w:tr w:rsidR="00D43BD9" w14:paraId="688486A0" w14:textId="77777777">
        <w:tc>
          <w:tcPr>
            <w:tcW w:w="3278" w:type="dxa"/>
            <w:vAlign w:val="bottom"/>
          </w:tcPr>
          <w:p w14:paraId="3F1AB8F8" w14:textId="77777777" w:rsidR="00D43BD9" w:rsidRDefault="00000000">
            <w:pPr>
              <w:pStyle w:val="KhngDncch"/>
              <w:spacing w:before="240" w:line="276" w:lineRule="auto"/>
              <w:ind w:firstLine="0"/>
              <w:rPr>
                <w:b/>
                <w:bCs/>
                <w:sz w:val="22"/>
                <w:szCs w:val="22"/>
                <w:lang w:val="vi-VN"/>
              </w:rPr>
            </w:pPr>
            <w:r>
              <w:rPr>
                <w:b/>
                <w:bCs/>
                <w:sz w:val="22"/>
                <w:szCs w:val="22"/>
                <w:lang w:val="vi-VN"/>
              </w:rPr>
              <w:t>1, Tiền và các khoản tương đương tiền (110)</w:t>
            </w:r>
          </w:p>
        </w:tc>
        <w:tc>
          <w:tcPr>
            <w:tcW w:w="965" w:type="dxa"/>
          </w:tcPr>
          <w:p w14:paraId="7F36C87C" w14:textId="77777777" w:rsidR="00D43BD9" w:rsidRDefault="00000000">
            <w:pPr>
              <w:pStyle w:val="KhngDncch"/>
              <w:spacing w:before="240" w:line="276" w:lineRule="auto"/>
              <w:ind w:firstLine="0"/>
              <w:rPr>
                <w:sz w:val="22"/>
                <w:szCs w:val="22"/>
              </w:rPr>
            </w:pPr>
            <w:r>
              <w:rPr>
                <w:sz w:val="22"/>
                <w:szCs w:val="22"/>
              </w:rPr>
              <w:t>80</w:t>
            </w:r>
          </w:p>
        </w:tc>
        <w:tc>
          <w:tcPr>
            <w:tcW w:w="965" w:type="dxa"/>
          </w:tcPr>
          <w:p w14:paraId="73B64304" w14:textId="77777777" w:rsidR="00D43BD9" w:rsidRDefault="00000000">
            <w:pPr>
              <w:pStyle w:val="KhngDncch"/>
              <w:spacing w:before="240" w:line="276" w:lineRule="auto"/>
              <w:ind w:firstLine="0"/>
              <w:rPr>
                <w:sz w:val="22"/>
                <w:szCs w:val="22"/>
              </w:rPr>
            </w:pPr>
            <w:r>
              <w:rPr>
                <w:sz w:val="22"/>
                <w:szCs w:val="22"/>
              </w:rPr>
              <w:t>210</w:t>
            </w:r>
          </w:p>
        </w:tc>
        <w:tc>
          <w:tcPr>
            <w:tcW w:w="903" w:type="dxa"/>
          </w:tcPr>
          <w:p w14:paraId="3235E7F7" w14:textId="77777777" w:rsidR="00D43BD9" w:rsidRDefault="00000000">
            <w:pPr>
              <w:pStyle w:val="KhngDncch"/>
              <w:spacing w:before="240" w:line="276" w:lineRule="auto"/>
              <w:ind w:firstLine="0"/>
              <w:rPr>
                <w:sz w:val="22"/>
                <w:szCs w:val="22"/>
              </w:rPr>
            </w:pPr>
            <w:r>
              <w:rPr>
                <w:sz w:val="22"/>
                <w:szCs w:val="22"/>
              </w:rPr>
              <w:t>420</w:t>
            </w:r>
          </w:p>
        </w:tc>
        <w:tc>
          <w:tcPr>
            <w:tcW w:w="879" w:type="dxa"/>
          </w:tcPr>
          <w:p w14:paraId="5910BDC7" w14:textId="77777777" w:rsidR="00D43BD9" w:rsidRDefault="00000000">
            <w:pPr>
              <w:pStyle w:val="KhngDncch"/>
              <w:spacing w:before="240" w:line="276" w:lineRule="auto"/>
              <w:ind w:firstLine="0"/>
              <w:rPr>
                <w:sz w:val="22"/>
                <w:szCs w:val="22"/>
              </w:rPr>
            </w:pPr>
            <w:r>
              <w:rPr>
                <w:sz w:val="22"/>
                <w:szCs w:val="22"/>
              </w:rPr>
              <w:t>130</w:t>
            </w:r>
          </w:p>
        </w:tc>
        <w:tc>
          <w:tcPr>
            <w:tcW w:w="915" w:type="dxa"/>
          </w:tcPr>
          <w:p w14:paraId="724D6D55" w14:textId="77777777" w:rsidR="00D43BD9" w:rsidRDefault="00000000">
            <w:pPr>
              <w:pStyle w:val="KhngDncch"/>
              <w:spacing w:before="240" w:line="276" w:lineRule="auto"/>
              <w:ind w:firstLine="0"/>
              <w:rPr>
                <w:sz w:val="22"/>
                <w:szCs w:val="22"/>
              </w:rPr>
            </w:pPr>
            <w:r>
              <w:rPr>
                <w:sz w:val="22"/>
                <w:szCs w:val="22"/>
              </w:rPr>
              <w:t>162.50</w:t>
            </w:r>
          </w:p>
        </w:tc>
        <w:tc>
          <w:tcPr>
            <w:tcW w:w="928" w:type="dxa"/>
            <w:gridSpan w:val="2"/>
          </w:tcPr>
          <w:p w14:paraId="1F684141" w14:textId="77777777" w:rsidR="00D43BD9" w:rsidRDefault="00000000">
            <w:pPr>
              <w:pStyle w:val="KhngDncch"/>
              <w:spacing w:before="240" w:line="276" w:lineRule="auto"/>
              <w:ind w:firstLine="0"/>
              <w:rPr>
                <w:sz w:val="22"/>
                <w:szCs w:val="22"/>
              </w:rPr>
            </w:pPr>
            <w:r>
              <w:rPr>
                <w:sz w:val="22"/>
                <w:szCs w:val="22"/>
              </w:rPr>
              <w:t>210</w:t>
            </w:r>
          </w:p>
        </w:tc>
        <w:tc>
          <w:tcPr>
            <w:tcW w:w="965" w:type="dxa"/>
          </w:tcPr>
          <w:p w14:paraId="7D9C1953" w14:textId="77777777" w:rsidR="00D43BD9" w:rsidRDefault="00000000">
            <w:pPr>
              <w:pStyle w:val="KhngDncch"/>
              <w:spacing w:before="240" w:line="276" w:lineRule="auto"/>
              <w:ind w:firstLine="0"/>
              <w:rPr>
                <w:sz w:val="22"/>
                <w:szCs w:val="22"/>
              </w:rPr>
            </w:pPr>
            <w:r>
              <w:rPr>
                <w:sz w:val="22"/>
                <w:szCs w:val="22"/>
              </w:rPr>
              <w:t>100.00</w:t>
            </w:r>
          </w:p>
        </w:tc>
      </w:tr>
      <w:tr w:rsidR="00D43BD9" w14:paraId="264FE1F9" w14:textId="77777777">
        <w:tc>
          <w:tcPr>
            <w:tcW w:w="3278" w:type="dxa"/>
            <w:vAlign w:val="bottom"/>
          </w:tcPr>
          <w:p w14:paraId="3F2DA388" w14:textId="77777777" w:rsidR="00D43BD9" w:rsidRDefault="00000000">
            <w:pPr>
              <w:pStyle w:val="KhngDncch"/>
              <w:spacing w:before="240" w:line="276" w:lineRule="auto"/>
              <w:ind w:firstLine="0"/>
              <w:rPr>
                <w:b/>
                <w:bCs/>
                <w:sz w:val="22"/>
                <w:szCs w:val="22"/>
                <w:lang w:val="vi-VN"/>
              </w:rPr>
            </w:pPr>
            <w:r>
              <w:rPr>
                <w:b/>
                <w:bCs/>
                <w:sz w:val="22"/>
                <w:szCs w:val="22"/>
                <w:lang w:val="vi-VN"/>
              </w:rPr>
              <w:t>2, Đầu tư tài chính ngắn hạn (120)</w:t>
            </w:r>
          </w:p>
        </w:tc>
        <w:tc>
          <w:tcPr>
            <w:tcW w:w="965" w:type="dxa"/>
          </w:tcPr>
          <w:p w14:paraId="54E77877" w14:textId="77777777" w:rsidR="00D43BD9" w:rsidRDefault="00000000">
            <w:pPr>
              <w:pStyle w:val="KhngDncch"/>
              <w:spacing w:before="240" w:line="276" w:lineRule="auto"/>
              <w:ind w:firstLine="0"/>
              <w:rPr>
                <w:sz w:val="22"/>
                <w:szCs w:val="22"/>
              </w:rPr>
            </w:pPr>
            <w:r>
              <w:rPr>
                <w:sz w:val="22"/>
                <w:szCs w:val="22"/>
              </w:rPr>
              <w:t>160</w:t>
            </w:r>
          </w:p>
        </w:tc>
        <w:tc>
          <w:tcPr>
            <w:tcW w:w="965" w:type="dxa"/>
          </w:tcPr>
          <w:p w14:paraId="4F0541D3" w14:textId="77777777" w:rsidR="00D43BD9" w:rsidRDefault="00000000">
            <w:pPr>
              <w:pStyle w:val="KhngDncch"/>
              <w:spacing w:before="240" w:line="276" w:lineRule="auto"/>
              <w:ind w:firstLine="0"/>
              <w:rPr>
                <w:sz w:val="22"/>
                <w:szCs w:val="22"/>
              </w:rPr>
            </w:pPr>
            <w:r>
              <w:rPr>
                <w:sz w:val="22"/>
                <w:szCs w:val="22"/>
              </w:rPr>
              <w:t>195</w:t>
            </w:r>
          </w:p>
        </w:tc>
        <w:tc>
          <w:tcPr>
            <w:tcW w:w="903" w:type="dxa"/>
          </w:tcPr>
          <w:p w14:paraId="17BB1844" w14:textId="77777777" w:rsidR="00D43BD9" w:rsidRDefault="00000000">
            <w:pPr>
              <w:pStyle w:val="KhngDncch"/>
              <w:spacing w:before="240" w:line="276" w:lineRule="auto"/>
              <w:ind w:firstLine="0"/>
              <w:rPr>
                <w:sz w:val="22"/>
                <w:szCs w:val="22"/>
              </w:rPr>
            </w:pPr>
            <w:r>
              <w:rPr>
                <w:sz w:val="22"/>
                <w:szCs w:val="22"/>
              </w:rPr>
              <w:t>260</w:t>
            </w:r>
          </w:p>
        </w:tc>
        <w:tc>
          <w:tcPr>
            <w:tcW w:w="879" w:type="dxa"/>
          </w:tcPr>
          <w:p w14:paraId="7F9EAFA8" w14:textId="77777777" w:rsidR="00D43BD9" w:rsidRDefault="00000000">
            <w:pPr>
              <w:pStyle w:val="KhngDncch"/>
              <w:spacing w:before="240" w:line="276" w:lineRule="auto"/>
              <w:ind w:firstLine="0"/>
              <w:rPr>
                <w:sz w:val="22"/>
                <w:szCs w:val="22"/>
              </w:rPr>
            </w:pPr>
            <w:r>
              <w:rPr>
                <w:sz w:val="22"/>
                <w:szCs w:val="22"/>
              </w:rPr>
              <w:t>35</w:t>
            </w:r>
          </w:p>
        </w:tc>
        <w:tc>
          <w:tcPr>
            <w:tcW w:w="915" w:type="dxa"/>
          </w:tcPr>
          <w:p w14:paraId="05C5C0C3" w14:textId="77777777" w:rsidR="00D43BD9" w:rsidRDefault="00000000">
            <w:pPr>
              <w:pStyle w:val="KhngDncch"/>
              <w:spacing w:before="240" w:line="276" w:lineRule="auto"/>
              <w:ind w:firstLine="0"/>
              <w:rPr>
                <w:sz w:val="22"/>
                <w:szCs w:val="22"/>
              </w:rPr>
            </w:pPr>
            <w:r>
              <w:rPr>
                <w:sz w:val="22"/>
                <w:szCs w:val="22"/>
              </w:rPr>
              <w:t>21.88</w:t>
            </w:r>
          </w:p>
        </w:tc>
        <w:tc>
          <w:tcPr>
            <w:tcW w:w="928" w:type="dxa"/>
            <w:gridSpan w:val="2"/>
          </w:tcPr>
          <w:p w14:paraId="0E80AEB7" w14:textId="77777777" w:rsidR="00D43BD9" w:rsidRDefault="00000000">
            <w:pPr>
              <w:pStyle w:val="KhngDncch"/>
              <w:spacing w:before="240" w:line="276" w:lineRule="auto"/>
              <w:ind w:firstLine="0"/>
              <w:rPr>
                <w:sz w:val="22"/>
                <w:szCs w:val="22"/>
              </w:rPr>
            </w:pPr>
            <w:r>
              <w:rPr>
                <w:sz w:val="22"/>
                <w:szCs w:val="22"/>
              </w:rPr>
              <w:t>65</w:t>
            </w:r>
          </w:p>
        </w:tc>
        <w:tc>
          <w:tcPr>
            <w:tcW w:w="965" w:type="dxa"/>
          </w:tcPr>
          <w:p w14:paraId="79BB6CF5" w14:textId="77777777" w:rsidR="00D43BD9" w:rsidRDefault="00000000">
            <w:pPr>
              <w:pStyle w:val="KhngDncch"/>
              <w:spacing w:before="240" w:line="276" w:lineRule="auto"/>
              <w:ind w:firstLine="0"/>
              <w:rPr>
                <w:sz w:val="22"/>
                <w:szCs w:val="22"/>
              </w:rPr>
            </w:pPr>
            <w:r>
              <w:rPr>
                <w:sz w:val="22"/>
                <w:szCs w:val="22"/>
              </w:rPr>
              <w:t>33.33</w:t>
            </w:r>
          </w:p>
        </w:tc>
      </w:tr>
      <w:tr w:rsidR="00D43BD9" w14:paraId="71BB6CBE" w14:textId="77777777">
        <w:tc>
          <w:tcPr>
            <w:tcW w:w="3278" w:type="dxa"/>
            <w:vAlign w:val="bottom"/>
          </w:tcPr>
          <w:p w14:paraId="619CE7BE" w14:textId="77777777" w:rsidR="00D43BD9" w:rsidRDefault="00000000">
            <w:pPr>
              <w:pStyle w:val="KhngDncch"/>
              <w:spacing w:before="240" w:line="276" w:lineRule="auto"/>
              <w:ind w:firstLine="0"/>
              <w:rPr>
                <w:b/>
                <w:bCs/>
                <w:sz w:val="22"/>
                <w:szCs w:val="22"/>
                <w:lang w:val="vi-VN"/>
              </w:rPr>
            </w:pPr>
            <w:r>
              <w:rPr>
                <w:b/>
                <w:bCs/>
                <w:sz w:val="22"/>
                <w:szCs w:val="22"/>
                <w:lang w:val="vi-VN"/>
              </w:rPr>
              <w:t>3, Các khoản phải thu ngắn hạn (130)</w:t>
            </w:r>
          </w:p>
        </w:tc>
        <w:tc>
          <w:tcPr>
            <w:tcW w:w="965" w:type="dxa"/>
          </w:tcPr>
          <w:p w14:paraId="5B735F81" w14:textId="77777777" w:rsidR="00D43BD9" w:rsidRDefault="00000000">
            <w:pPr>
              <w:pStyle w:val="KhngDncch"/>
              <w:spacing w:before="240" w:line="276" w:lineRule="auto"/>
              <w:ind w:firstLine="0"/>
              <w:rPr>
                <w:sz w:val="22"/>
                <w:szCs w:val="22"/>
              </w:rPr>
            </w:pPr>
            <w:r>
              <w:rPr>
                <w:sz w:val="22"/>
                <w:szCs w:val="22"/>
              </w:rPr>
              <w:t>420</w:t>
            </w:r>
          </w:p>
        </w:tc>
        <w:tc>
          <w:tcPr>
            <w:tcW w:w="965" w:type="dxa"/>
          </w:tcPr>
          <w:p w14:paraId="7423BEE3" w14:textId="77777777" w:rsidR="00D43BD9" w:rsidRDefault="00000000">
            <w:pPr>
              <w:pStyle w:val="KhngDncch"/>
              <w:spacing w:before="240" w:line="276" w:lineRule="auto"/>
              <w:ind w:firstLine="0"/>
              <w:rPr>
                <w:sz w:val="22"/>
                <w:szCs w:val="22"/>
              </w:rPr>
            </w:pPr>
            <w:r>
              <w:rPr>
                <w:sz w:val="22"/>
                <w:szCs w:val="22"/>
              </w:rPr>
              <w:t>495</w:t>
            </w:r>
          </w:p>
        </w:tc>
        <w:tc>
          <w:tcPr>
            <w:tcW w:w="903" w:type="dxa"/>
          </w:tcPr>
          <w:p w14:paraId="1A5F014E" w14:textId="77777777" w:rsidR="00D43BD9" w:rsidRDefault="00000000">
            <w:pPr>
              <w:pStyle w:val="KhngDncch"/>
              <w:spacing w:before="240" w:line="276" w:lineRule="auto"/>
              <w:ind w:firstLine="0"/>
              <w:rPr>
                <w:sz w:val="22"/>
                <w:szCs w:val="22"/>
              </w:rPr>
            </w:pPr>
            <w:r>
              <w:rPr>
                <w:sz w:val="22"/>
                <w:szCs w:val="22"/>
              </w:rPr>
              <w:t>480</w:t>
            </w:r>
          </w:p>
        </w:tc>
        <w:tc>
          <w:tcPr>
            <w:tcW w:w="879" w:type="dxa"/>
          </w:tcPr>
          <w:p w14:paraId="49C1C41C" w14:textId="77777777" w:rsidR="00D43BD9" w:rsidRDefault="00000000">
            <w:pPr>
              <w:pStyle w:val="KhngDncch"/>
              <w:spacing w:before="240" w:line="276" w:lineRule="auto"/>
              <w:ind w:firstLine="0"/>
              <w:rPr>
                <w:sz w:val="22"/>
                <w:szCs w:val="22"/>
              </w:rPr>
            </w:pPr>
            <w:r>
              <w:rPr>
                <w:sz w:val="22"/>
                <w:szCs w:val="22"/>
              </w:rPr>
              <w:t>75</w:t>
            </w:r>
          </w:p>
        </w:tc>
        <w:tc>
          <w:tcPr>
            <w:tcW w:w="915" w:type="dxa"/>
          </w:tcPr>
          <w:p w14:paraId="298D378C" w14:textId="77777777" w:rsidR="00D43BD9" w:rsidRDefault="00000000">
            <w:pPr>
              <w:pStyle w:val="KhngDncch"/>
              <w:spacing w:before="240" w:line="276" w:lineRule="auto"/>
              <w:ind w:firstLine="0"/>
              <w:rPr>
                <w:sz w:val="22"/>
                <w:szCs w:val="22"/>
              </w:rPr>
            </w:pPr>
            <w:r>
              <w:rPr>
                <w:sz w:val="22"/>
                <w:szCs w:val="22"/>
              </w:rPr>
              <w:t>17.86</w:t>
            </w:r>
          </w:p>
        </w:tc>
        <w:tc>
          <w:tcPr>
            <w:tcW w:w="928" w:type="dxa"/>
            <w:gridSpan w:val="2"/>
          </w:tcPr>
          <w:p w14:paraId="2998B361" w14:textId="77777777" w:rsidR="00D43BD9" w:rsidRDefault="00000000">
            <w:pPr>
              <w:pStyle w:val="KhngDncch"/>
              <w:spacing w:before="240" w:line="276" w:lineRule="auto"/>
              <w:ind w:firstLine="0"/>
              <w:rPr>
                <w:sz w:val="22"/>
                <w:szCs w:val="22"/>
              </w:rPr>
            </w:pPr>
            <w:r>
              <w:rPr>
                <w:sz w:val="22"/>
                <w:szCs w:val="22"/>
              </w:rPr>
              <w:t>-15</w:t>
            </w:r>
          </w:p>
        </w:tc>
        <w:tc>
          <w:tcPr>
            <w:tcW w:w="965" w:type="dxa"/>
          </w:tcPr>
          <w:p w14:paraId="62264895" w14:textId="77777777" w:rsidR="00D43BD9" w:rsidRDefault="00000000">
            <w:pPr>
              <w:pStyle w:val="KhngDncch"/>
              <w:spacing w:before="240" w:line="276" w:lineRule="auto"/>
              <w:ind w:firstLine="0"/>
              <w:rPr>
                <w:sz w:val="22"/>
                <w:szCs w:val="22"/>
              </w:rPr>
            </w:pPr>
            <w:r>
              <w:rPr>
                <w:sz w:val="22"/>
                <w:szCs w:val="22"/>
              </w:rPr>
              <w:t>-3.03</w:t>
            </w:r>
          </w:p>
        </w:tc>
      </w:tr>
      <w:tr w:rsidR="00D43BD9" w14:paraId="007278E3" w14:textId="77777777">
        <w:trPr>
          <w:trHeight w:val="266"/>
        </w:trPr>
        <w:tc>
          <w:tcPr>
            <w:tcW w:w="3278" w:type="dxa"/>
            <w:vAlign w:val="bottom"/>
          </w:tcPr>
          <w:p w14:paraId="3E47B573" w14:textId="77777777" w:rsidR="00D43BD9" w:rsidRDefault="00000000">
            <w:pPr>
              <w:pStyle w:val="KhngDncch"/>
              <w:spacing w:before="240" w:line="276" w:lineRule="auto"/>
              <w:ind w:firstLine="0"/>
              <w:rPr>
                <w:b/>
                <w:bCs/>
                <w:sz w:val="22"/>
                <w:szCs w:val="22"/>
                <w:lang w:val="vi-VN"/>
              </w:rPr>
            </w:pPr>
            <w:r>
              <w:rPr>
                <w:b/>
                <w:bCs/>
                <w:sz w:val="22"/>
                <w:szCs w:val="22"/>
                <w:lang w:val="vi-VN"/>
              </w:rPr>
              <w:t>4</w:t>
            </w:r>
            <w:r>
              <w:rPr>
                <w:b/>
                <w:bCs/>
                <w:sz w:val="22"/>
                <w:szCs w:val="22"/>
              </w:rPr>
              <w:t xml:space="preserve">, </w:t>
            </w:r>
            <w:r>
              <w:rPr>
                <w:b/>
                <w:bCs/>
                <w:sz w:val="22"/>
                <w:szCs w:val="22"/>
                <w:lang w:val="vi-VN"/>
              </w:rPr>
              <w:t>Hàng tồn kho (140)</w:t>
            </w:r>
          </w:p>
        </w:tc>
        <w:tc>
          <w:tcPr>
            <w:tcW w:w="965" w:type="dxa"/>
          </w:tcPr>
          <w:p w14:paraId="6008E381" w14:textId="77777777" w:rsidR="00D43BD9" w:rsidRDefault="00000000">
            <w:pPr>
              <w:pStyle w:val="KhngDncch"/>
              <w:spacing w:before="240" w:line="276" w:lineRule="auto"/>
              <w:ind w:firstLine="0"/>
              <w:rPr>
                <w:sz w:val="22"/>
                <w:szCs w:val="22"/>
              </w:rPr>
            </w:pPr>
            <w:r>
              <w:rPr>
                <w:sz w:val="22"/>
                <w:szCs w:val="22"/>
              </w:rPr>
              <w:t>760</w:t>
            </w:r>
          </w:p>
        </w:tc>
        <w:tc>
          <w:tcPr>
            <w:tcW w:w="965" w:type="dxa"/>
          </w:tcPr>
          <w:p w14:paraId="500CA6D3" w14:textId="77777777" w:rsidR="00D43BD9" w:rsidRDefault="00000000">
            <w:pPr>
              <w:pStyle w:val="KhngDncch"/>
              <w:spacing w:before="240" w:line="276" w:lineRule="auto"/>
              <w:ind w:firstLine="0"/>
              <w:rPr>
                <w:sz w:val="22"/>
                <w:szCs w:val="22"/>
              </w:rPr>
            </w:pPr>
            <w:r>
              <w:rPr>
                <w:sz w:val="22"/>
                <w:szCs w:val="22"/>
              </w:rPr>
              <w:t>690</w:t>
            </w:r>
          </w:p>
        </w:tc>
        <w:tc>
          <w:tcPr>
            <w:tcW w:w="903" w:type="dxa"/>
          </w:tcPr>
          <w:p w14:paraId="1068DA20" w14:textId="77777777" w:rsidR="00D43BD9" w:rsidRDefault="00000000">
            <w:pPr>
              <w:pStyle w:val="KhngDncch"/>
              <w:spacing w:before="240" w:line="276" w:lineRule="auto"/>
              <w:ind w:firstLine="0"/>
              <w:rPr>
                <w:sz w:val="22"/>
                <w:szCs w:val="22"/>
              </w:rPr>
            </w:pPr>
            <w:r>
              <w:rPr>
                <w:sz w:val="22"/>
                <w:szCs w:val="22"/>
              </w:rPr>
              <w:t>760</w:t>
            </w:r>
          </w:p>
        </w:tc>
        <w:tc>
          <w:tcPr>
            <w:tcW w:w="879" w:type="dxa"/>
          </w:tcPr>
          <w:p w14:paraId="2184BF90" w14:textId="77777777" w:rsidR="00D43BD9" w:rsidRDefault="00000000">
            <w:pPr>
              <w:pStyle w:val="KhngDncch"/>
              <w:spacing w:before="240" w:line="276" w:lineRule="auto"/>
              <w:ind w:firstLine="0"/>
              <w:rPr>
                <w:sz w:val="22"/>
                <w:szCs w:val="22"/>
              </w:rPr>
            </w:pPr>
            <w:r>
              <w:rPr>
                <w:sz w:val="22"/>
                <w:szCs w:val="22"/>
              </w:rPr>
              <w:t>-70</w:t>
            </w:r>
          </w:p>
        </w:tc>
        <w:tc>
          <w:tcPr>
            <w:tcW w:w="915" w:type="dxa"/>
          </w:tcPr>
          <w:p w14:paraId="7CB5CB27" w14:textId="77777777" w:rsidR="00D43BD9" w:rsidRDefault="00000000">
            <w:pPr>
              <w:pStyle w:val="KhngDncch"/>
              <w:spacing w:before="240" w:line="276" w:lineRule="auto"/>
              <w:ind w:firstLine="0"/>
              <w:rPr>
                <w:sz w:val="22"/>
                <w:szCs w:val="22"/>
              </w:rPr>
            </w:pPr>
            <w:r>
              <w:rPr>
                <w:sz w:val="22"/>
                <w:szCs w:val="22"/>
              </w:rPr>
              <w:t>-9.21</w:t>
            </w:r>
          </w:p>
        </w:tc>
        <w:tc>
          <w:tcPr>
            <w:tcW w:w="928" w:type="dxa"/>
            <w:gridSpan w:val="2"/>
          </w:tcPr>
          <w:p w14:paraId="653FA12F" w14:textId="77777777" w:rsidR="00D43BD9" w:rsidRDefault="00000000">
            <w:pPr>
              <w:pStyle w:val="KhngDncch"/>
              <w:spacing w:before="240" w:line="276" w:lineRule="auto"/>
              <w:ind w:firstLine="0"/>
              <w:rPr>
                <w:sz w:val="22"/>
                <w:szCs w:val="22"/>
              </w:rPr>
            </w:pPr>
            <w:r>
              <w:rPr>
                <w:sz w:val="22"/>
                <w:szCs w:val="22"/>
              </w:rPr>
              <w:t>70</w:t>
            </w:r>
          </w:p>
        </w:tc>
        <w:tc>
          <w:tcPr>
            <w:tcW w:w="965" w:type="dxa"/>
          </w:tcPr>
          <w:p w14:paraId="55177864" w14:textId="77777777" w:rsidR="00D43BD9" w:rsidRDefault="00000000">
            <w:pPr>
              <w:pStyle w:val="KhngDncch"/>
              <w:spacing w:before="240" w:line="276" w:lineRule="auto"/>
              <w:ind w:firstLine="0"/>
              <w:rPr>
                <w:sz w:val="22"/>
                <w:szCs w:val="22"/>
              </w:rPr>
            </w:pPr>
            <w:r>
              <w:rPr>
                <w:sz w:val="22"/>
                <w:szCs w:val="22"/>
              </w:rPr>
              <w:t>10.14</w:t>
            </w:r>
          </w:p>
        </w:tc>
      </w:tr>
      <w:tr w:rsidR="00D43BD9" w14:paraId="4BF5212E" w14:textId="77777777">
        <w:tc>
          <w:tcPr>
            <w:tcW w:w="3278" w:type="dxa"/>
            <w:vAlign w:val="bottom"/>
          </w:tcPr>
          <w:p w14:paraId="429446CD" w14:textId="77777777" w:rsidR="00D43BD9" w:rsidRDefault="00000000">
            <w:pPr>
              <w:pStyle w:val="KhngDncch"/>
              <w:spacing w:before="240" w:line="276" w:lineRule="auto"/>
              <w:ind w:firstLine="0"/>
              <w:rPr>
                <w:b/>
                <w:bCs/>
                <w:sz w:val="22"/>
                <w:szCs w:val="22"/>
                <w:lang w:val="vi-VN"/>
              </w:rPr>
            </w:pPr>
            <w:r>
              <w:rPr>
                <w:b/>
                <w:bCs/>
                <w:sz w:val="22"/>
                <w:szCs w:val="22"/>
                <w:lang w:val="vi-VN"/>
              </w:rPr>
              <w:t>5, Tài sản ngắn hạn khác (150)</w:t>
            </w:r>
          </w:p>
        </w:tc>
        <w:tc>
          <w:tcPr>
            <w:tcW w:w="965" w:type="dxa"/>
          </w:tcPr>
          <w:p w14:paraId="4D6CF200" w14:textId="77777777" w:rsidR="00D43BD9" w:rsidRDefault="00000000">
            <w:pPr>
              <w:pStyle w:val="KhngDncch"/>
              <w:spacing w:before="240" w:line="276" w:lineRule="auto"/>
              <w:ind w:firstLine="0"/>
              <w:rPr>
                <w:sz w:val="22"/>
                <w:szCs w:val="22"/>
              </w:rPr>
            </w:pPr>
            <w:r>
              <w:rPr>
                <w:sz w:val="22"/>
                <w:szCs w:val="22"/>
              </w:rPr>
              <w:t>60</w:t>
            </w:r>
          </w:p>
        </w:tc>
        <w:tc>
          <w:tcPr>
            <w:tcW w:w="965" w:type="dxa"/>
          </w:tcPr>
          <w:p w14:paraId="678CD2E6" w14:textId="77777777" w:rsidR="00D43BD9" w:rsidRDefault="00000000">
            <w:pPr>
              <w:pStyle w:val="KhngDncch"/>
              <w:spacing w:before="240" w:line="276" w:lineRule="auto"/>
              <w:ind w:firstLine="0"/>
              <w:rPr>
                <w:sz w:val="22"/>
                <w:szCs w:val="22"/>
              </w:rPr>
            </w:pPr>
            <w:r>
              <w:rPr>
                <w:sz w:val="22"/>
                <w:szCs w:val="22"/>
              </w:rPr>
              <w:t>60</w:t>
            </w:r>
          </w:p>
        </w:tc>
        <w:tc>
          <w:tcPr>
            <w:tcW w:w="903" w:type="dxa"/>
          </w:tcPr>
          <w:p w14:paraId="2083A6C9" w14:textId="77777777" w:rsidR="00D43BD9" w:rsidRDefault="00000000">
            <w:pPr>
              <w:pStyle w:val="KhngDncch"/>
              <w:spacing w:before="240" w:line="276" w:lineRule="auto"/>
              <w:ind w:firstLine="0"/>
              <w:rPr>
                <w:sz w:val="22"/>
                <w:szCs w:val="22"/>
              </w:rPr>
            </w:pPr>
            <w:r>
              <w:rPr>
                <w:sz w:val="22"/>
                <w:szCs w:val="22"/>
              </w:rPr>
              <w:t>100</w:t>
            </w:r>
          </w:p>
        </w:tc>
        <w:tc>
          <w:tcPr>
            <w:tcW w:w="879" w:type="dxa"/>
          </w:tcPr>
          <w:p w14:paraId="75A22FB4" w14:textId="77777777" w:rsidR="00D43BD9" w:rsidRDefault="00000000">
            <w:pPr>
              <w:pStyle w:val="KhngDncch"/>
              <w:spacing w:before="240" w:line="276" w:lineRule="auto"/>
              <w:ind w:firstLine="0"/>
              <w:rPr>
                <w:sz w:val="22"/>
                <w:szCs w:val="22"/>
              </w:rPr>
            </w:pPr>
            <w:r>
              <w:rPr>
                <w:sz w:val="22"/>
                <w:szCs w:val="22"/>
              </w:rPr>
              <w:t>0</w:t>
            </w:r>
          </w:p>
        </w:tc>
        <w:tc>
          <w:tcPr>
            <w:tcW w:w="915" w:type="dxa"/>
          </w:tcPr>
          <w:p w14:paraId="6A0CFF8E" w14:textId="77777777" w:rsidR="00D43BD9" w:rsidRDefault="00000000">
            <w:pPr>
              <w:pStyle w:val="KhngDncch"/>
              <w:spacing w:before="240" w:line="276" w:lineRule="auto"/>
              <w:ind w:firstLine="0"/>
              <w:rPr>
                <w:sz w:val="22"/>
                <w:szCs w:val="22"/>
              </w:rPr>
            </w:pPr>
            <w:r>
              <w:rPr>
                <w:sz w:val="22"/>
                <w:szCs w:val="22"/>
              </w:rPr>
              <w:t>0</w:t>
            </w:r>
          </w:p>
        </w:tc>
        <w:tc>
          <w:tcPr>
            <w:tcW w:w="928" w:type="dxa"/>
            <w:gridSpan w:val="2"/>
          </w:tcPr>
          <w:p w14:paraId="0FB4CB79" w14:textId="77777777" w:rsidR="00D43BD9" w:rsidRDefault="00000000">
            <w:pPr>
              <w:pStyle w:val="KhngDncch"/>
              <w:spacing w:before="240" w:line="276" w:lineRule="auto"/>
              <w:ind w:firstLine="0"/>
              <w:rPr>
                <w:sz w:val="22"/>
                <w:szCs w:val="22"/>
              </w:rPr>
            </w:pPr>
            <w:r>
              <w:rPr>
                <w:sz w:val="22"/>
                <w:szCs w:val="22"/>
              </w:rPr>
              <w:t>40</w:t>
            </w:r>
          </w:p>
        </w:tc>
        <w:tc>
          <w:tcPr>
            <w:tcW w:w="965" w:type="dxa"/>
          </w:tcPr>
          <w:p w14:paraId="25EE8F1D" w14:textId="77777777" w:rsidR="00D43BD9" w:rsidRDefault="00000000">
            <w:pPr>
              <w:pStyle w:val="KhngDncch"/>
              <w:spacing w:before="240" w:line="276" w:lineRule="auto"/>
              <w:ind w:firstLine="0"/>
              <w:rPr>
                <w:sz w:val="22"/>
                <w:szCs w:val="22"/>
              </w:rPr>
            </w:pPr>
            <w:r>
              <w:rPr>
                <w:sz w:val="22"/>
                <w:szCs w:val="22"/>
              </w:rPr>
              <w:t>66.67</w:t>
            </w:r>
          </w:p>
        </w:tc>
      </w:tr>
      <w:tr w:rsidR="00D43BD9" w14:paraId="04AEB14D" w14:textId="77777777">
        <w:tc>
          <w:tcPr>
            <w:tcW w:w="3278" w:type="dxa"/>
            <w:vAlign w:val="bottom"/>
          </w:tcPr>
          <w:p w14:paraId="1606ACCB" w14:textId="77777777" w:rsidR="00D43BD9" w:rsidRDefault="00000000">
            <w:pPr>
              <w:pStyle w:val="KhngDncch"/>
              <w:spacing w:before="240" w:line="276" w:lineRule="auto"/>
              <w:ind w:firstLine="0"/>
              <w:rPr>
                <w:b/>
                <w:bCs/>
                <w:sz w:val="22"/>
                <w:szCs w:val="22"/>
                <w:lang w:val="vi-VN"/>
              </w:rPr>
            </w:pPr>
            <w:r>
              <w:rPr>
                <w:b/>
                <w:bCs/>
                <w:sz w:val="22"/>
                <w:szCs w:val="22"/>
                <w:lang w:val="vi-VN"/>
              </w:rPr>
              <w:t>II/Tài sản dài hạn (200)</w:t>
            </w:r>
          </w:p>
        </w:tc>
        <w:tc>
          <w:tcPr>
            <w:tcW w:w="965" w:type="dxa"/>
          </w:tcPr>
          <w:p w14:paraId="191F9B60" w14:textId="77777777" w:rsidR="00D43BD9" w:rsidRDefault="00000000">
            <w:pPr>
              <w:pStyle w:val="KhngDncch"/>
              <w:spacing w:before="240" w:line="276" w:lineRule="auto"/>
              <w:ind w:firstLine="0"/>
              <w:rPr>
                <w:sz w:val="22"/>
                <w:szCs w:val="22"/>
              </w:rPr>
            </w:pPr>
            <w:r>
              <w:rPr>
                <w:sz w:val="22"/>
                <w:szCs w:val="22"/>
              </w:rPr>
              <w:t>820</w:t>
            </w:r>
          </w:p>
        </w:tc>
        <w:tc>
          <w:tcPr>
            <w:tcW w:w="965" w:type="dxa"/>
          </w:tcPr>
          <w:p w14:paraId="6C986B1E" w14:textId="77777777" w:rsidR="00D43BD9" w:rsidRDefault="00000000">
            <w:pPr>
              <w:pStyle w:val="KhngDncch"/>
              <w:spacing w:before="240" w:line="276" w:lineRule="auto"/>
              <w:ind w:firstLine="0"/>
              <w:rPr>
                <w:sz w:val="22"/>
                <w:szCs w:val="22"/>
              </w:rPr>
            </w:pPr>
            <w:r>
              <w:rPr>
                <w:sz w:val="22"/>
                <w:szCs w:val="22"/>
              </w:rPr>
              <w:t>780</w:t>
            </w:r>
          </w:p>
        </w:tc>
        <w:tc>
          <w:tcPr>
            <w:tcW w:w="903" w:type="dxa"/>
          </w:tcPr>
          <w:p w14:paraId="2E525569" w14:textId="77777777" w:rsidR="00D43BD9" w:rsidRDefault="00000000">
            <w:pPr>
              <w:pStyle w:val="KhngDncch"/>
              <w:spacing w:before="240" w:line="276" w:lineRule="auto"/>
              <w:ind w:firstLine="0"/>
              <w:rPr>
                <w:sz w:val="22"/>
                <w:szCs w:val="22"/>
              </w:rPr>
            </w:pPr>
            <w:r>
              <w:rPr>
                <w:sz w:val="22"/>
                <w:szCs w:val="22"/>
              </w:rPr>
              <w:t>880</w:t>
            </w:r>
          </w:p>
        </w:tc>
        <w:tc>
          <w:tcPr>
            <w:tcW w:w="879" w:type="dxa"/>
          </w:tcPr>
          <w:p w14:paraId="27A36C32" w14:textId="77777777" w:rsidR="00D43BD9" w:rsidRDefault="00000000">
            <w:pPr>
              <w:pStyle w:val="KhngDncch"/>
              <w:spacing w:before="240" w:line="276" w:lineRule="auto"/>
              <w:ind w:firstLine="0"/>
              <w:rPr>
                <w:sz w:val="22"/>
                <w:szCs w:val="22"/>
              </w:rPr>
            </w:pPr>
            <w:r>
              <w:rPr>
                <w:sz w:val="22"/>
                <w:szCs w:val="22"/>
              </w:rPr>
              <w:t>-40</w:t>
            </w:r>
          </w:p>
        </w:tc>
        <w:tc>
          <w:tcPr>
            <w:tcW w:w="915" w:type="dxa"/>
          </w:tcPr>
          <w:p w14:paraId="437A85D7" w14:textId="77777777" w:rsidR="00D43BD9" w:rsidRDefault="00000000">
            <w:pPr>
              <w:pStyle w:val="KhngDncch"/>
              <w:spacing w:before="240" w:line="276" w:lineRule="auto"/>
              <w:ind w:firstLine="0"/>
              <w:rPr>
                <w:sz w:val="22"/>
                <w:szCs w:val="22"/>
              </w:rPr>
            </w:pPr>
            <w:r>
              <w:rPr>
                <w:sz w:val="22"/>
                <w:szCs w:val="22"/>
              </w:rPr>
              <w:t>-4.88</w:t>
            </w:r>
          </w:p>
        </w:tc>
        <w:tc>
          <w:tcPr>
            <w:tcW w:w="928" w:type="dxa"/>
            <w:gridSpan w:val="2"/>
          </w:tcPr>
          <w:p w14:paraId="4E6D747A" w14:textId="77777777" w:rsidR="00D43BD9" w:rsidRDefault="00000000">
            <w:pPr>
              <w:pStyle w:val="KhngDncch"/>
              <w:spacing w:before="240" w:line="276" w:lineRule="auto"/>
              <w:ind w:firstLine="0"/>
              <w:rPr>
                <w:sz w:val="22"/>
                <w:szCs w:val="22"/>
              </w:rPr>
            </w:pPr>
            <w:r>
              <w:rPr>
                <w:sz w:val="22"/>
                <w:szCs w:val="22"/>
              </w:rPr>
              <w:t>100</w:t>
            </w:r>
          </w:p>
        </w:tc>
        <w:tc>
          <w:tcPr>
            <w:tcW w:w="965" w:type="dxa"/>
          </w:tcPr>
          <w:p w14:paraId="581A5153" w14:textId="77777777" w:rsidR="00D43BD9" w:rsidRDefault="00000000">
            <w:pPr>
              <w:pStyle w:val="KhngDncch"/>
              <w:spacing w:before="240" w:line="276" w:lineRule="auto"/>
              <w:ind w:firstLine="0"/>
              <w:rPr>
                <w:sz w:val="22"/>
                <w:szCs w:val="22"/>
              </w:rPr>
            </w:pPr>
            <w:r>
              <w:rPr>
                <w:sz w:val="22"/>
                <w:szCs w:val="22"/>
              </w:rPr>
              <w:t>12.82</w:t>
            </w:r>
          </w:p>
        </w:tc>
      </w:tr>
      <w:tr w:rsidR="00D43BD9" w14:paraId="3ED66AF9" w14:textId="77777777">
        <w:tc>
          <w:tcPr>
            <w:tcW w:w="3278" w:type="dxa"/>
            <w:vAlign w:val="bottom"/>
          </w:tcPr>
          <w:p w14:paraId="3CD489C6" w14:textId="77777777" w:rsidR="00D43BD9" w:rsidRDefault="00000000">
            <w:pPr>
              <w:pStyle w:val="KhngDncch"/>
              <w:spacing w:before="240" w:line="276" w:lineRule="auto"/>
              <w:ind w:firstLine="0"/>
              <w:rPr>
                <w:b/>
                <w:bCs/>
                <w:sz w:val="22"/>
                <w:szCs w:val="22"/>
                <w:lang w:val="vi-VN"/>
              </w:rPr>
            </w:pPr>
            <w:r>
              <w:rPr>
                <w:b/>
                <w:bCs/>
                <w:sz w:val="22"/>
                <w:szCs w:val="22"/>
                <w:lang w:val="vi-VN"/>
              </w:rPr>
              <w:t>1, Các khoản phải thu dài hạn (210)</w:t>
            </w:r>
          </w:p>
        </w:tc>
        <w:tc>
          <w:tcPr>
            <w:tcW w:w="965" w:type="dxa"/>
          </w:tcPr>
          <w:p w14:paraId="40B6509D" w14:textId="77777777" w:rsidR="00D43BD9" w:rsidRDefault="00000000">
            <w:pPr>
              <w:pStyle w:val="KhngDncch"/>
              <w:spacing w:before="240" w:line="276" w:lineRule="auto"/>
              <w:ind w:firstLine="0"/>
              <w:rPr>
                <w:sz w:val="22"/>
                <w:szCs w:val="22"/>
              </w:rPr>
            </w:pPr>
            <w:r>
              <w:rPr>
                <w:sz w:val="22"/>
                <w:szCs w:val="22"/>
              </w:rPr>
              <w:t>40</w:t>
            </w:r>
          </w:p>
        </w:tc>
        <w:tc>
          <w:tcPr>
            <w:tcW w:w="965" w:type="dxa"/>
          </w:tcPr>
          <w:p w14:paraId="2D3F6F27" w14:textId="77777777" w:rsidR="00D43BD9" w:rsidRDefault="00000000">
            <w:pPr>
              <w:pStyle w:val="KhngDncch"/>
              <w:spacing w:before="240" w:line="276" w:lineRule="auto"/>
              <w:ind w:firstLine="0"/>
              <w:rPr>
                <w:sz w:val="22"/>
                <w:szCs w:val="22"/>
              </w:rPr>
            </w:pPr>
            <w:r>
              <w:rPr>
                <w:sz w:val="22"/>
                <w:szCs w:val="22"/>
              </w:rPr>
              <w:t>25</w:t>
            </w:r>
          </w:p>
        </w:tc>
        <w:tc>
          <w:tcPr>
            <w:tcW w:w="903" w:type="dxa"/>
          </w:tcPr>
          <w:p w14:paraId="7597F605" w14:textId="77777777" w:rsidR="00D43BD9" w:rsidRDefault="00000000">
            <w:pPr>
              <w:pStyle w:val="KhngDncch"/>
              <w:spacing w:before="240" w:line="276" w:lineRule="auto"/>
              <w:ind w:firstLine="0"/>
              <w:rPr>
                <w:sz w:val="22"/>
                <w:szCs w:val="22"/>
              </w:rPr>
            </w:pPr>
            <w:r>
              <w:rPr>
                <w:sz w:val="22"/>
                <w:szCs w:val="22"/>
              </w:rPr>
              <w:t>20</w:t>
            </w:r>
          </w:p>
        </w:tc>
        <w:tc>
          <w:tcPr>
            <w:tcW w:w="879" w:type="dxa"/>
          </w:tcPr>
          <w:p w14:paraId="61C60943" w14:textId="77777777" w:rsidR="00D43BD9" w:rsidRDefault="00000000">
            <w:pPr>
              <w:pStyle w:val="KhngDncch"/>
              <w:spacing w:before="240" w:line="276" w:lineRule="auto"/>
              <w:ind w:firstLine="0"/>
              <w:rPr>
                <w:sz w:val="22"/>
                <w:szCs w:val="22"/>
              </w:rPr>
            </w:pPr>
            <w:r>
              <w:rPr>
                <w:sz w:val="22"/>
                <w:szCs w:val="22"/>
              </w:rPr>
              <w:t>-15</w:t>
            </w:r>
          </w:p>
        </w:tc>
        <w:tc>
          <w:tcPr>
            <w:tcW w:w="915" w:type="dxa"/>
          </w:tcPr>
          <w:p w14:paraId="055E3B77" w14:textId="77777777" w:rsidR="00D43BD9" w:rsidRDefault="00000000">
            <w:pPr>
              <w:pStyle w:val="KhngDncch"/>
              <w:spacing w:before="240" w:line="276" w:lineRule="auto"/>
              <w:ind w:firstLine="0"/>
              <w:rPr>
                <w:sz w:val="22"/>
                <w:szCs w:val="22"/>
              </w:rPr>
            </w:pPr>
            <w:r>
              <w:rPr>
                <w:sz w:val="22"/>
                <w:szCs w:val="22"/>
              </w:rPr>
              <w:t>-37.50</w:t>
            </w:r>
          </w:p>
        </w:tc>
        <w:tc>
          <w:tcPr>
            <w:tcW w:w="928" w:type="dxa"/>
            <w:gridSpan w:val="2"/>
          </w:tcPr>
          <w:p w14:paraId="0B1BFBD5" w14:textId="77777777" w:rsidR="00D43BD9" w:rsidRDefault="00000000">
            <w:pPr>
              <w:pStyle w:val="KhngDncch"/>
              <w:spacing w:before="240" w:line="276" w:lineRule="auto"/>
              <w:ind w:firstLine="0"/>
              <w:rPr>
                <w:sz w:val="22"/>
                <w:szCs w:val="22"/>
              </w:rPr>
            </w:pPr>
            <w:r>
              <w:rPr>
                <w:sz w:val="22"/>
                <w:szCs w:val="22"/>
              </w:rPr>
              <w:t>-5</w:t>
            </w:r>
          </w:p>
        </w:tc>
        <w:tc>
          <w:tcPr>
            <w:tcW w:w="965" w:type="dxa"/>
          </w:tcPr>
          <w:p w14:paraId="4B98C550" w14:textId="77777777" w:rsidR="00D43BD9" w:rsidRDefault="00000000">
            <w:pPr>
              <w:pStyle w:val="KhngDncch"/>
              <w:spacing w:before="240" w:line="276" w:lineRule="auto"/>
              <w:ind w:firstLine="0"/>
              <w:rPr>
                <w:sz w:val="22"/>
                <w:szCs w:val="22"/>
              </w:rPr>
            </w:pPr>
            <w:r>
              <w:rPr>
                <w:sz w:val="22"/>
                <w:szCs w:val="22"/>
              </w:rPr>
              <w:t>-20.00</w:t>
            </w:r>
          </w:p>
        </w:tc>
      </w:tr>
      <w:tr w:rsidR="00D43BD9" w14:paraId="3BE0F7F6" w14:textId="77777777">
        <w:tc>
          <w:tcPr>
            <w:tcW w:w="3278" w:type="dxa"/>
            <w:vAlign w:val="bottom"/>
          </w:tcPr>
          <w:p w14:paraId="42D2B54A" w14:textId="77777777" w:rsidR="00D43BD9" w:rsidRDefault="00000000">
            <w:pPr>
              <w:pStyle w:val="KhngDncch"/>
              <w:spacing w:before="240" w:line="276" w:lineRule="auto"/>
              <w:ind w:firstLine="0"/>
              <w:rPr>
                <w:b/>
                <w:bCs/>
                <w:sz w:val="22"/>
                <w:szCs w:val="22"/>
                <w:lang w:val="vi-VN"/>
              </w:rPr>
            </w:pPr>
            <w:r>
              <w:rPr>
                <w:b/>
                <w:bCs/>
                <w:sz w:val="22"/>
                <w:szCs w:val="22"/>
                <w:lang w:val="vi-VN"/>
              </w:rPr>
              <w:t>2, Tài sản cố định (220)</w:t>
            </w:r>
          </w:p>
        </w:tc>
        <w:tc>
          <w:tcPr>
            <w:tcW w:w="965" w:type="dxa"/>
          </w:tcPr>
          <w:p w14:paraId="2881A1C4" w14:textId="77777777" w:rsidR="00D43BD9" w:rsidRDefault="00000000">
            <w:pPr>
              <w:pStyle w:val="KhngDncch"/>
              <w:spacing w:before="240" w:line="276" w:lineRule="auto"/>
              <w:ind w:firstLine="0"/>
              <w:rPr>
                <w:sz w:val="22"/>
                <w:szCs w:val="22"/>
              </w:rPr>
            </w:pPr>
            <w:r>
              <w:rPr>
                <w:sz w:val="22"/>
                <w:szCs w:val="22"/>
              </w:rPr>
              <w:t>610</w:t>
            </w:r>
          </w:p>
        </w:tc>
        <w:tc>
          <w:tcPr>
            <w:tcW w:w="965" w:type="dxa"/>
          </w:tcPr>
          <w:p w14:paraId="1027936E" w14:textId="77777777" w:rsidR="00D43BD9" w:rsidRDefault="00000000">
            <w:pPr>
              <w:pStyle w:val="KhngDncch"/>
              <w:spacing w:before="240" w:line="276" w:lineRule="auto"/>
              <w:ind w:firstLine="0"/>
              <w:rPr>
                <w:sz w:val="22"/>
                <w:szCs w:val="22"/>
              </w:rPr>
            </w:pPr>
            <w:r>
              <w:rPr>
                <w:sz w:val="22"/>
                <w:szCs w:val="22"/>
              </w:rPr>
              <w:t>585</w:t>
            </w:r>
          </w:p>
        </w:tc>
        <w:tc>
          <w:tcPr>
            <w:tcW w:w="903" w:type="dxa"/>
          </w:tcPr>
          <w:p w14:paraId="594F916A" w14:textId="77777777" w:rsidR="00D43BD9" w:rsidRDefault="00000000">
            <w:pPr>
              <w:pStyle w:val="KhngDncch"/>
              <w:spacing w:before="240" w:line="276" w:lineRule="auto"/>
              <w:ind w:firstLine="0"/>
              <w:rPr>
                <w:sz w:val="22"/>
                <w:szCs w:val="22"/>
              </w:rPr>
            </w:pPr>
            <w:r>
              <w:rPr>
                <w:sz w:val="22"/>
                <w:szCs w:val="22"/>
              </w:rPr>
              <w:t>690</w:t>
            </w:r>
          </w:p>
        </w:tc>
        <w:tc>
          <w:tcPr>
            <w:tcW w:w="879" w:type="dxa"/>
          </w:tcPr>
          <w:p w14:paraId="5C8A8106" w14:textId="77777777" w:rsidR="00D43BD9" w:rsidRDefault="00000000">
            <w:pPr>
              <w:pStyle w:val="KhngDncch"/>
              <w:spacing w:before="240" w:line="276" w:lineRule="auto"/>
              <w:ind w:firstLine="0"/>
              <w:rPr>
                <w:sz w:val="22"/>
                <w:szCs w:val="22"/>
              </w:rPr>
            </w:pPr>
            <w:r>
              <w:rPr>
                <w:sz w:val="22"/>
                <w:szCs w:val="22"/>
              </w:rPr>
              <w:t>-25</w:t>
            </w:r>
          </w:p>
        </w:tc>
        <w:tc>
          <w:tcPr>
            <w:tcW w:w="915" w:type="dxa"/>
          </w:tcPr>
          <w:p w14:paraId="4884A423" w14:textId="77777777" w:rsidR="00D43BD9" w:rsidRDefault="00000000">
            <w:pPr>
              <w:pStyle w:val="KhngDncch"/>
              <w:spacing w:before="240" w:line="276" w:lineRule="auto"/>
              <w:ind w:firstLine="0"/>
              <w:rPr>
                <w:sz w:val="22"/>
                <w:szCs w:val="22"/>
              </w:rPr>
            </w:pPr>
            <w:r>
              <w:rPr>
                <w:sz w:val="22"/>
                <w:szCs w:val="22"/>
              </w:rPr>
              <w:t>-4.10</w:t>
            </w:r>
          </w:p>
        </w:tc>
        <w:tc>
          <w:tcPr>
            <w:tcW w:w="928" w:type="dxa"/>
            <w:gridSpan w:val="2"/>
          </w:tcPr>
          <w:p w14:paraId="2399AE34" w14:textId="77777777" w:rsidR="00D43BD9" w:rsidRDefault="00000000">
            <w:pPr>
              <w:pStyle w:val="KhngDncch"/>
              <w:spacing w:before="240" w:line="276" w:lineRule="auto"/>
              <w:ind w:firstLine="0"/>
              <w:rPr>
                <w:sz w:val="22"/>
                <w:szCs w:val="22"/>
              </w:rPr>
            </w:pPr>
            <w:r>
              <w:rPr>
                <w:sz w:val="22"/>
                <w:szCs w:val="22"/>
              </w:rPr>
              <w:t>105</w:t>
            </w:r>
          </w:p>
        </w:tc>
        <w:tc>
          <w:tcPr>
            <w:tcW w:w="965" w:type="dxa"/>
          </w:tcPr>
          <w:p w14:paraId="59BCD269" w14:textId="77777777" w:rsidR="00D43BD9" w:rsidRDefault="00000000">
            <w:pPr>
              <w:pStyle w:val="KhngDncch"/>
              <w:spacing w:before="240" w:line="276" w:lineRule="auto"/>
              <w:ind w:firstLine="0"/>
              <w:rPr>
                <w:sz w:val="22"/>
                <w:szCs w:val="22"/>
              </w:rPr>
            </w:pPr>
            <w:r>
              <w:rPr>
                <w:sz w:val="22"/>
                <w:szCs w:val="22"/>
              </w:rPr>
              <w:t>17.95</w:t>
            </w:r>
          </w:p>
        </w:tc>
      </w:tr>
      <w:tr w:rsidR="00D43BD9" w14:paraId="7B7CEADA" w14:textId="77777777">
        <w:tc>
          <w:tcPr>
            <w:tcW w:w="3278" w:type="dxa"/>
            <w:vAlign w:val="bottom"/>
          </w:tcPr>
          <w:p w14:paraId="40956ED6" w14:textId="77777777" w:rsidR="00D43BD9" w:rsidRDefault="00000000">
            <w:pPr>
              <w:pStyle w:val="KhngDncch"/>
              <w:spacing w:before="240" w:line="276" w:lineRule="auto"/>
              <w:ind w:firstLine="0"/>
              <w:rPr>
                <w:b/>
                <w:bCs/>
                <w:sz w:val="22"/>
                <w:szCs w:val="22"/>
                <w:lang w:val="vi-VN"/>
              </w:rPr>
            </w:pPr>
            <w:r>
              <w:rPr>
                <w:b/>
                <w:bCs/>
                <w:sz w:val="22"/>
                <w:szCs w:val="22"/>
                <w:lang w:val="vi-VN"/>
              </w:rPr>
              <w:t>3, Tài sản dở dang dài hạn (240)</w:t>
            </w:r>
          </w:p>
        </w:tc>
        <w:tc>
          <w:tcPr>
            <w:tcW w:w="965" w:type="dxa"/>
          </w:tcPr>
          <w:p w14:paraId="3FC9D2BF" w14:textId="77777777" w:rsidR="00D43BD9" w:rsidRDefault="00000000">
            <w:pPr>
              <w:pStyle w:val="KhngDncch"/>
              <w:spacing w:before="240" w:line="276" w:lineRule="auto"/>
              <w:ind w:firstLine="0"/>
              <w:rPr>
                <w:sz w:val="22"/>
                <w:szCs w:val="22"/>
              </w:rPr>
            </w:pPr>
            <w:r>
              <w:rPr>
                <w:sz w:val="22"/>
                <w:szCs w:val="22"/>
              </w:rPr>
              <w:t>45</w:t>
            </w:r>
          </w:p>
        </w:tc>
        <w:tc>
          <w:tcPr>
            <w:tcW w:w="965" w:type="dxa"/>
          </w:tcPr>
          <w:p w14:paraId="3CA6BC68" w14:textId="77777777" w:rsidR="00D43BD9" w:rsidRDefault="00000000">
            <w:pPr>
              <w:pStyle w:val="KhngDncch"/>
              <w:spacing w:before="240" w:line="276" w:lineRule="auto"/>
              <w:ind w:firstLine="0"/>
              <w:rPr>
                <w:sz w:val="22"/>
                <w:szCs w:val="22"/>
              </w:rPr>
            </w:pPr>
            <w:r>
              <w:rPr>
                <w:sz w:val="22"/>
                <w:szCs w:val="22"/>
              </w:rPr>
              <w:t>10</w:t>
            </w:r>
          </w:p>
        </w:tc>
        <w:tc>
          <w:tcPr>
            <w:tcW w:w="903" w:type="dxa"/>
          </w:tcPr>
          <w:p w14:paraId="6396C582" w14:textId="77777777" w:rsidR="00D43BD9" w:rsidRDefault="00000000">
            <w:pPr>
              <w:pStyle w:val="KhngDncch"/>
              <w:spacing w:before="240" w:line="276" w:lineRule="auto"/>
              <w:ind w:firstLine="0"/>
              <w:rPr>
                <w:sz w:val="22"/>
                <w:szCs w:val="22"/>
              </w:rPr>
            </w:pPr>
            <w:r>
              <w:rPr>
                <w:sz w:val="22"/>
                <w:szCs w:val="22"/>
              </w:rPr>
              <w:t>60</w:t>
            </w:r>
          </w:p>
        </w:tc>
        <w:tc>
          <w:tcPr>
            <w:tcW w:w="879" w:type="dxa"/>
          </w:tcPr>
          <w:p w14:paraId="2A24035D" w14:textId="77777777" w:rsidR="00D43BD9" w:rsidRDefault="00000000">
            <w:pPr>
              <w:pStyle w:val="KhngDncch"/>
              <w:spacing w:before="240" w:line="276" w:lineRule="auto"/>
              <w:ind w:firstLine="0"/>
              <w:rPr>
                <w:sz w:val="22"/>
                <w:szCs w:val="22"/>
              </w:rPr>
            </w:pPr>
            <w:r>
              <w:rPr>
                <w:sz w:val="22"/>
                <w:szCs w:val="22"/>
              </w:rPr>
              <w:t>-35</w:t>
            </w:r>
          </w:p>
        </w:tc>
        <w:tc>
          <w:tcPr>
            <w:tcW w:w="915" w:type="dxa"/>
          </w:tcPr>
          <w:p w14:paraId="42A1D948" w14:textId="77777777" w:rsidR="00D43BD9" w:rsidRDefault="00000000">
            <w:pPr>
              <w:pStyle w:val="KhngDncch"/>
              <w:spacing w:before="240" w:line="276" w:lineRule="auto"/>
              <w:ind w:firstLine="0"/>
              <w:rPr>
                <w:sz w:val="22"/>
                <w:szCs w:val="22"/>
              </w:rPr>
            </w:pPr>
            <w:r>
              <w:rPr>
                <w:sz w:val="22"/>
                <w:szCs w:val="22"/>
              </w:rPr>
              <w:t>-77.78</w:t>
            </w:r>
          </w:p>
        </w:tc>
        <w:tc>
          <w:tcPr>
            <w:tcW w:w="928" w:type="dxa"/>
            <w:gridSpan w:val="2"/>
          </w:tcPr>
          <w:p w14:paraId="56197878" w14:textId="77777777" w:rsidR="00D43BD9" w:rsidRDefault="00000000">
            <w:pPr>
              <w:pStyle w:val="KhngDncch"/>
              <w:spacing w:before="240" w:line="276" w:lineRule="auto"/>
              <w:ind w:firstLine="0"/>
              <w:rPr>
                <w:sz w:val="22"/>
                <w:szCs w:val="22"/>
              </w:rPr>
            </w:pPr>
            <w:r>
              <w:rPr>
                <w:sz w:val="22"/>
                <w:szCs w:val="22"/>
              </w:rPr>
              <w:t>50</w:t>
            </w:r>
          </w:p>
        </w:tc>
        <w:tc>
          <w:tcPr>
            <w:tcW w:w="965" w:type="dxa"/>
          </w:tcPr>
          <w:p w14:paraId="2A2F8137" w14:textId="77777777" w:rsidR="00D43BD9" w:rsidRDefault="00000000">
            <w:pPr>
              <w:pStyle w:val="KhngDncch"/>
              <w:spacing w:before="240" w:line="276" w:lineRule="auto"/>
              <w:ind w:firstLine="0"/>
              <w:rPr>
                <w:sz w:val="22"/>
                <w:szCs w:val="22"/>
              </w:rPr>
            </w:pPr>
            <w:r>
              <w:rPr>
                <w:sz w:val="22"/>
                <w:szCs w:val="22"/>
              </w:rPr>
              <w:t>500.00</w:t>
            </w:r>
          </w:p>
        </w:tc>
      </w:tr>
      <w:tr w:rsidR="00D43BD9" w14:paraId="40FC240F" w14:textId="77777777">
        <w:tc>
          <w:tcPr>
            <w:tcW w:w="3278" w:type="dxa"/>
            <w:vAlign w:val="bottom"/>
          </w:tcPr>
          <w:p w14:paraId="024A9F2A" w14:textId="77777777" w:rsidR="00D43BD9" w:rsidRDefault="00000000">
            <w:pPr>
              <w:pStyle w:val="KhngDncch"/>
              <w:spacing w:before="240" w:line="276" w:lineRule="auto"/>
              <w:ind w:firstLine="0"/>
              <w:rPr>
                <w:b/>
                <w:bCs/>
                <w:sz w:val="22"/>
                <w:szCs w:val="22"/>
                <w:lang w:val="vi-VN"/>
              </w:rPr>
            </w:pPr>
            <w:r>
              <w:rPr>
                <w:b/>
                <w:bCs/>
                <w:sz w:val="22"/>
                <w:szCs w:val="22"/>
                <w:lang w:val="vi-VN"/>
              </w:rPr>
              <w:t>4, Đầu tư tài chính dài hạn (250)</w:t>
            </w:r>
          </w:p>
        </w:tc>
        <w:tc>
          <w:tcPr>
            <w:tcW w:w="965" w:type="dxa"/>
          </w:tcPr>
          <w:p w14:paraId="03C8CC61" w14:textId="77777777" w:rsidR="00D43BD9" w:rsidRDefault="00000000">
            <w:pPr>
              <w:pStyle w:val="KhngDncch"/>
              <w:spacing w:before="240" w:line="276" w:lineRule="auto"/>
              <w:ind w:firstLine="0"/>
              <w:rPr>
                <w:sz w:val="22"/>
                <w:szCs w:val="22"/>
              </w:rPr>
            </w:pPr>
            <w:r>
              <w:rPr>
                <w:sz w:val="22"/>
                <w:szCs w:val="22"/>
              </w:rPr>
              <w:t>70</w:t>
            </w:r>
          </w:p>
        </w:tc>
        <w:tc>
          <w:tcPr>
            <w:tcW w:w="965" w:type="dxa"/>
          </w:tcPr>
          <w:p w14:paraId="4955489B" w14:textId="77777777" w:rsidR="00D43BD9" w:rsidRDefault="00000000">
            <w:pPr>
              <w:pStyle w:val="KhngDncch"/>
              <w:spacing w:before="240" w:line="276" w:lineRule="auto"/>
              <w:ind w:firstLine="0"/>
              <w:rPr>
                <w:sz w:val="22"/>
                <w:szCs w:val="22"/>
              </w:rPr>
            </w:pPr>
            <w:r>
              <w:rPr>
                <w:sz w:val="22"/>
                <w:szCs w:val="22"/>
              </w:rPr>
              <w:t>100</w:t>
            </w:r>
          </w:p>
        </w:tc>
        <w:tc>
          <w:tcPr>
            <w:tcW w:w="903" w:type="dxa"/>
          </w:tcPr>
          <w:p w14:paraId="67CF48F3" w14:textId="77777777" w:rsidR="00D43BD9" w:rsidRDefault="00000000">
            <w:pPr>
              <w:pStyle w:val="KhngDncch"/>
              <w:spacing w:before="240" w:line="276" w:lineRule="auto"/>
              <w:ind w:firstLine="0"/>
              <w:rPr>
                <w:sz w:val="22"/>
                <w:szCs w:val="22"/>
              </w:rPr>
            </w:pPr>
            <w:r>
              <w:rPr>
                <w:sz w:val="22"/>
                <w:szCs w:val="22"/>
              </w:rPr>
              <w:t>65</w:t>
            </w:r>
          </w:p>
        </w:tc>
        <w:tc>
          <w:tcPr>
            <w:tcW w:w="879" w:type="dxa"/>
          </w:tcPr>
          <w:p w14:paraId="162E7D5A" w14:textId="77777777" w:rsidR="00D43BD9" w:rsidRDefault="00000000">
            <w:pPr>
              <w:pStyle w:val="KhngDncch"/>
              <w:spacing w:before="240" w:line="276" w:lineRule="auto"/>
              <w:ind w:firstLine="0"/>
              <w:rPr>
                <w:sz w:val="22"/>
                <w:szCs w:val="22"/>
              </w:rPr>
            </w:pPr>
            <w:r>
              <w:rPr>
                <w:sz w:val="22"/>
                <w:szCs w:val="22"/>
              </w:rPr>
              <w:t>30</w:t>
            </w:r>
          </w:p>
        </w:tc>
        <w:tc>
          <w:tcPr>
            <w:tcW w:w="915" w:type="dxa"/>
          </w:tcPr>
          <w:p w14:paraId="108BAED4" w14:textId="77777777" w:rsidR="00D43BD9" w:rsidRDefault="00000000">
            <w:pPr>
              <w:pStyle w:val="KhngDncch"/>
              <w:spacing w:before="240" w:line="276" w:lineRule="auto"/>
              <w:ind w:firstLine="0"/>
              <w:rPr>
                <w:sz w:val="22"/>
                <w:szCs w:val="22"/>
              </w:rPr>
            </w:pPr>
            <w:r>
              <w:rPr>
                <w:sz w:val="22"/>
                <w:szCs w:val="22"/>
              </w:rPr>
              <w:t>42.86</w:t>
            </w:r>
          </w:p>
        </w:tc>
        <w:tc>
          <w:tcPr>
            <w:tcW w:w="928" w:type="dxa"/>
            <w:gridSpan w:val="2"/>
          </w:tcPr>
          <w:p w14:paraId="59BEB948" w14:textId="77777777" w:rsidR="00D43BD9" w:rsidRDefault="00000000">
            <w:pPr>
              <w:pStyle w:val="KhngDncch"/>
              <w:spacing w:before="240" w:line="276" w:lineRule="auto"/>
              <w:ind w:firstLine="0"/>
              <w:rPr>
                <w:sz w:val="22"/>
                <w:szCs w:val="22"/>
              </w:rPr>
            </w:pPr>
            <w:r>
              <w:rPr>
                <w:sz w:val="22"/>
                <w:szCs w:val="22"/>
              </w:rPr>
              <w:t>-35</w:t>
            </w:r>
          </w:p>
        </w:tc>
        <w:tc>
          <w:tcPr>
            <w:tcW w:w="965" w:type="dxa"/>
          </w:tcPr>
          <w:p w14:paraId="04D6D6D4" w14:textId="77777777" w:rsidR="00D43BD9" w:rsidRDefault="00000000">
            <w:pPr>
              <w:pStyle w:val="KhngDncch"/>
              <w:spacing w:before="240" w:line="276" w:lineRule="auto"/>
              <w:ind w:firstLine="0"/>
              <w:rPr>
                <w:sz w:val="22"/>
                <w:szCs w:val="22"/>
              </w:rPr>
            </w:pPr>
            <w:r>
              <w:rPr>
                <w:sz w:val="22"/>
                <w:szCs w:val="22"/>
              </w:rPr>
              <w:t>-35.00</w:t>
            </w:r>
          </w:p>
        </w:tc>
      </w:tr>
      <w:tr w:rsidR="00D43BD9" w14:paraId="7853433F" w14:textId="77777777">
        <w:tc>
          <w:tcPr>
            <w:tcW w:w="3278" w:type="dxa"/>
            <w:vAlign w:val="bottom"/>
          </w:tcPr>
          <w:p w14:paraId="24003143" w14:textId="77777777" w:rsidR="00D43BD9" w:rsidRDefault="00000000">
            <w:pPr>
              <w:pStyle w:val="KhngDncch"/>
              <w:spacing w:before="240" w:line="276" w:lineRule="auto"/>
              <w:ind w:firstLine="0"/>
              <w:rPr>
                <w:b/>
                <w:bCs/>
                <w:sz w:val="22"/>
                <w:szCs w:val="22"/>
                <w:lang w:val="vi-VN"/>
              </w:rPr>
            </w:pPr>
            <w:r>
              <w:rPr>
                <w:b/>
                <w:bCs/>
                <w:sz w:val="22"/>
                <w:szCs w:val="22"/>
                <w:lang w:val="vi-VN"/>
              </w:rPr>
              <w:t>5, Tài sản dài hạn khác (260)</w:t>
            </w:r>
          </w:p>
        </w:tc>
        <w:tc>
          <w:tcPr>
            <w:tcW w:w="965" w:type="dxa"/>
          </w:tcPr>
          <w:p w14:paraId="366E9AB4" w14:textId="77777777" w:rsidR="00D43BD9" w:rsidRDefault="00000000">
            <w:pPr>
              <w:pStyle w:val="KhngDncch"/>
              <w:spacing w:before="240" w:line="276" w:lineRule="auto"/>
              <w:ind w:firstLine="0"/>
              <w:rPr>
                <w:sz w:val="22"/>
                <w:szCs w:val="22"/>
              </w:rPr>
            </w:pPr>
            <w:r>
              <w:rPr>
                <w:sz w:val="22"/>
                <w:szCs w:val="22"/>
              </w:rPr>
              <w:t>55</w:t>
            </w:r>
          </w:p>
        </w:tc>
        <w:tc>
          <w:tcPr>
            <w:tcW w:w="965" w:type="dxa"/>
          </w:tcPr>
          <w:p w14:paraId="4C31AA2E" w14:textId="77777777" w:rsidR="00D43BD9" w:rsidRDefault="00000000">
            <w:pPr>
              <w:pStyle w:val="KhngDncch"/>
              <w:spacing w:before="240" w:line="276" w:lineRule="auto"/>
              <w:ind w:firstLine="0"/>
              <w:rPr>
                <w:sz w:val="22"/>
                <w:szCs w:val="22"/>
              </w:rPr>
            </w:pPr>
            <w:r>
              <w:rPr>
                <w:sz w:val="22"/>
                <w:szCs w:val="22"/>
              </w:rPr>
              <w:t>60</w:t>
            </w:r>
          </w:p>
        </w:tc>
        <w:tc>
          <w:tcPr>
            <w:tcW w:w="903" w:type="dxa"/>
          </w:tcPr>
          <w:p w14:paraId="285A88CB" w14:textId="77777777" w:rsidR="00D43BD9" w:rsidRDefault="00000000">
            <w:pPr>
              <w:pStyle w:val="KhngDncch"/>
              <w:spacing w:before="240" w:line="276" w:lineRule="auto"/>
              <w:ind w:firstLine="0"/>
              <w:rPr>
                <w:sz w:val="22"/>
                <w:szCs w:val="22"/>
              </w:rPr>
            </w:pPr>
            <w:r>
              <w:rPr>
                <w:sz w:val="22"/>
                <w:szCs w:val="22"/>
              </w:rPr>
              <w:t>45</w:t>
            </w:r>
          </w:p>
        </w:tc>
        <w:tc>
          <w:tcPr>
            <w:tcW w:w="879" w:type="dxa"/>
          </w:tcPr>
          <w:p w14:paraId="343EA4AB" w14:textId="77777777" w:rsidR="00D43BD9" w:rsidRDefault="00000000">
            <w:pPr>
              <w:pStyle w:val="KhngDncch"/>
              <w:spacing w:before="240" w:line="276" w:lineRule="auto"/>
              <w:ind w:firstLine="0"/>
              <w:rPr>
                <w:sz w:val="22"/>
                <w:szCs w:val="22"/>
              </w:rPr>
            </w:pPr>
            <w:r>
              <w:rPr>
                <w:sz w:val="22"/>
                <w:szCs w:val="22"/>
              </w:rPr>
              <w:t>5</w:t>
            </w:r>
          </w:p>
        </w:tc>
        <w:tc>
          <w:tcPr>
            <w:tcW w:w="915" w:type="dxa"/>
          </w:tcPr>
          <w:p w14:paraId="6240148D" w14:textId="77777777" w:rsidR="00D43BD9" w:rsidRDefault="00000000">
            <w:pPr>
              <w:pStyle w:val="KhngDncch"/>
              <w:spacing w:before="240" w:line="276" w:lineRule="auto"/>
              <w:ind w:firstLine="0"/>
              <w:rPr>
                <w:sz w:val="22"/>
                <w:szCs w:val="22"/>
              </w:rPr>
            </w:pPr>
            <w:r>
              <w:rPr>
                <w:sz w:val="22"/>
                <w:szCs w:val="22"/>
              </w:rPr>
              <w:t>9.09</w:t>
            </w:r>
          </w:p>
        </w:tc>
        <w:tc>
          <w:tcPr>
            <w:tcW w:w="928" w:type="dxa"/>
            <w:gridSpan w:val="2"/>
          </w:tcPr>
          <w:p w14:paraId="4F615CA8" w14:textId="77777777" w:rsidR="00D43BD9" w:rsidRDefault="00000000">
            <w:pPr>
              <w:pStyle w:val="KhngDncch"/>
              <w:spacing w:before="240" w:line="276" w:lineRule="auto"/>
              <w:ind w:firstLine="0"/>
              <w:rPr>
                <w:sz w:val="22"/>
                <w:szCs w:val="22"/>
              </w:rPr>
            </w:pPr>
            <w:r>
              <w:rPr>
                <w:sz w:val="22"/>
                <w:szCs w:val="22"/>
              </w:rPr>
              <w:t>-15</w:t>
            </w:r>
          </w:p>
        </w:tc>
        <w:tc>
          <w:tcPr>
            <w:tcW w:w="965" w:type="dxa"/>
          </w:tcPr>
          <w:p w14:paraId="652C8766" w14:textId="77777777" w:rsidR="00D43BD9" w:rsidRDefault="00000000">
            <w:pPr>
              <w:pStyle w:val="KhngDncch"/>
              <w:spacing w:before="240" w:line="276" w:lineRule="auto"/>
              <w:ind w:firstLine="0"/>
              <w:rPr>
                <w:sz w:val="22"/>
                <w:szCs w:val="22"/>
              </w:rPr>
            </w:pPr>
            <w:r>
              <w:rPr>
                <w:sz w:val="22"/>
                <w:szCs w:val="22"/>
              </w:rPr>
              <w:t>-25.00</w:t>
            </w:r>
          </w:p>
        </w:tc>
      </w:tr>
      <w:tr w:rsidR="00D43BD9" w14:paraId="5AD0794F" w14:textId="77777777">
        <w:tc>
          <w:tcPr>
            <w:tcW w:w="3278" w:type="dxa"/>
            <w:vAlign w:val="bottom"/>
          </w:tcPr>
          <w:p w14:paraId="2D47B702" w14:textId="77777777" w:rsidR="00D43BD9" w:rsidRDefault="00000000">
            <w:pPr>
              <w:pStyle w:val="KhngDncch"/>
              <w:spacing w:before="240" w:line="276" w:lineRule="auto"/>
              <w:ind w:firstLine="0"/>
              <w:jc w:val="left"/>
              <w:rPr>
                <w:b/>
                <w:bCs/>
                <w:sz w:val="22"/>
                <w:szCs w:val="22"/>
                <w:lang w:val="vi-VN"/>
              </w:rPr>
            </w:pPr>
            <w:r>
              <w:rPr>
                <w:b/>
                <w:bCs/>
                <w:sz w:val="22"/>
                <w:szCs w:val="22"/>
              </w:rPr>
              <w:t>TỔNG CỘNG TÀI</w:t>
            </w:r>
            <w:r>
              <w:rPr>
                <w:b/>
                <w:bCs/>
                <w:sz w:val="22"/>
                <w:szCs w:val="22"/>
                <w:lang w:val="vi-VN"/>
              </w:rPr>
              <w:t xml:space="preserve"> </w:t>
            </w:r>
            <w:r>
              <w:rPr>
                <w:b/>
                <w:bCs/>
                <w:sz w:val="22"/>
                <w:szCs w:val="22"/>
              </w:rPr>
              <w:t>SẢN</w:t>
            </w:r>
            <w:r>
              <w:rPr>
                <w:b/>
                <w:bCs/>
                <w:sz w:val="22"/>
                <w:szCs w:val="22"/>
                <w:lang w:val="vi-VN"/>
              </w:rPr>
              <w:t xml:space="preserve"> </w:t>
            </w:r>
          </w:p>
          <w:p w14:paraId="33448997" w14:textId="77777777" w:rsidR="00D43BD9" w:rsidRDefault="00000000">
            <w:pPr>
              <w:pStyle w:val="KhngDncch"/>
              <w:spacing w:before="240" w:line="276" w:lineRule="auto"/>
              <w:ind w:firstLine="0"/>
              <w:rPr>
                <w:b/>
                <w:bCs/>
                <w:sz w:val="22"/>
                <w:szCs w:val="22"/>
                <w:lang w:val="vi-VN"/>
              </w:rPr>
            </w:pPr>
            <w:r>
              <w:rPr>
                <w:b/>
                <w:bCs/>
                <w:sz w:val="22"/>
                <w:szCs w:val="22"/>
                <w:lang w:val="vi-VN"/>
              </w:rPr>
              <w:t>(270 = 100 + 200)</w:t>
            </w:r>
            <w:r>
              <w:rPr>
                <w:b/>
                <w:bCs/>
                <w:sz w:val="22"/>
                <w:szCs w:val="22"/>
              </w:rPr>
              <w:t xml:space="preserve"> </w:t>
            </w:r>
          </w:p>
        </w:tc>
        <w:tc>
          <w:tcPr>
            <w:tcW w:w="965" w:type="dxa"/>
          </w:tcPr>
          <w:p w14:paraId="675F32BB" w14:textId="77777777" w:rsidR="00D43BD9" w:rsidRDefault="00000000">
            <w:pPr>
              <w:pStyle w:val="KhngDncch"/>
              <w:spacing w:before="240" w:line="276" w:lineRule="auto"/>
              <w:ind w:firstLine="0"/>
              <w:rPr>
                <w:sz w:val="22"/>
                <w:szCs w:val="22"/>
              </w:rPr>
            </w:pPr>
            <w:r>
              <w:rPr>
                <w:sz w:val="22"/>
                <w:szCs w:val="22"/>
              </w:rPr>
              <w:t>2.300</w:t>
            </w:r>
          </w:p>
        </w:tc>
        <w:tc>
          <w:tcPr>
            <w:tcW w:w="965" w:type="dxa"/>
          </w:tcPr>
          <w:p w14:paraId="4A2A17B5" w14:textId="77777777" w:rsidR="00D43BD9" w:rsidRDefault="00000000">
            <w:pPr>
              <w:pStyle w:val="KhngDncch"/>
              <w:spacing w:before="240" w:line="276" w:lineRule="auto"/>
              <w:ind w:firstLine="0"/>
              <w:rPr>
                <w:sz w:val="22"/>
                <w:szCs w:val="22"/>
              </w:rPr>
            </w:pPr>
            <w:r>
              <w:rPr>
                <w:sz w:val="22"/>
                <w:szCs w:val="22"/>
              </w:rPr>
              <w:t>2.430</w:t>
            </w:r>
          </w:p>
        </w:tc>
        <w:tc>
          <w:tcPr>
            <w:tcW w:w="903" w:type="dxa"/>
          </w:tcPr>
          <w:p w14:paraId="4BDC6A8C" w14:textId="77777777" w:rsidR="00D43BD9" w:rsidRDefault="00000000">
            <w:pPr>
              <w:pStyle w:val="KhngDncch"/>
              <w:spacing w:before="240" w:line="276" w:lineRule="auto"/>
              <w:ind w:firstLine="0"/>
              <w:rPr>
                <w:sz w:val="22"/>
                <w:szCs w:val="22"/>
              </w:rPr>
            </w:pPr>
            <w:r>
              <w:rPr>
                <w:sz w:val="22"/>
                <w:szCs w:val="22"/>
              </w:rPr>
              <w:t>2.900</w:t>
            </w:r>
          </w:p>
        </w:tc>
        <w:tc>
          <w:tcPr>
            <w:tcW w:w="879" w:type="dxa"/>
          </w:tcPr>
          <w:p w14:paraId="61F056FF" w14:textId="77777777" w:rsidR="00D43BD9" w:rsidRDefault="00000000">
            <w:pPr>
              <w:pStyle w:val="KhngDncch"/>
              <w:spacing w:before="240" w:line="276" w:lineRule="auto"/>
              <w:ind w:firstLine="0"/>
              <w:rPr>
                <w:sz w:val="22"/>
                <w:szCs w:val="22"/>
              </w:rPr>
            </w:pPr>
            <w:r>
              <w:rPr>
                <w:sz w:val="22"/>
                <w:szCs w:val="22"/>
              </w:rPr>
              <w:t>130</w:t>
            </w:r>
          </w:p>
        </w:tc>
        <w:tc>
          <w:tcPr>
            <w:tcW w:w="915" w:type="dxa"/>
          </w:tcPr>
          <w:p w14:paraId="5C46622E" w14:textId="77777777" w:rsidR="00D43BD9" w:rsidRDefault="00000000">
            <w:pPr>
              <w:pStyle w:val="KhngDncch"/>
              <w:spacing w:before="240" w:line="276" w:lineRule="auto"/>
              <w:ind w:firstLine="0"/>
              <w:rPr>
                <w:sz w:val="22"/>
                <w:szCs w:val="22"/>
              </w:rPr>
            </w:pPr>
            <w:r>
              <w:rPr>
                <w:sz w:val="22"/>
                <w:szCs w:val="22"/>
              </w:rPr>
              <w:t>5.65</w:t>
            </w:r>
          </w:p>
        </w:tc>
        <w:tc>
          <w:tcPr>
            <w:tcW w:w="928" w:type="dxa"/>
            <w:gridSpan w:val="2"/>
          </w:tcPr>
          <w:p w14:paraId="13316DFC" w14:textId="77777777" w:rsidR="00D43BD9" w:rsidRDefault="00000000">
            <w:pPr>
              <w:pStyle w:val="KhngDncch"/>
              <w:spacing w:before="240" w:line="276" w:lineRule="auto"/>
              <w:ind w:firstLine="0"/>
              <w:rPr>
                <w:sz w:val="22"/>
                <w:szCs w:val="22"/>
              </w:rPr>
            </w:pPr>
            <w:r>
              <w:rPr>
                <w:sz w:val="22"/>
                <w:szCs w:val="22"/>
              </w:rPr>
              <w:t>470</w:t>
            </w:r>
          </w:p>
        </w:tc>
        <w:tc>
          <w:tcPr>
            <w:tcW w:w="965" w:type="dxa"/>
          </w:tcPr>
          <w:p w14:paraId="6A5505E8" w14:textId="77777777" w:rsidR="00D43BD9" w:rsidRDefault="00000000">
            <w:pPr>
              <w:pStyle w:val="KhngDncch"/>
              <w:spacing w:before="240" w:line="276" w:lineRule="auto"/>
              <w:ind w:firstLine="0"/>
              <w:rPr>
                <w:sz w:val="22"/>
                <w:szCs w:val="22"/>
              </w:rPr>
            </w:pPr>
            <w:r>
              <w:rPr>
                <w:sz w:val="22"/>
                <w:szCs w:val="22"/>
              </w:rPr>
              <w:t>19.34</w:t>
            </w:r>
          </w:p>
        </w:tc>
      </w:tr>
    </w:tbl>
    <w:p w14:paraId="0ACAB859" w14:textId="77777777" w:rsidR="00D43BD9" w:rsidRDefault="00000000">
      <w:pPr>
        <w:spacing w:before="240" w:line="276" w:lineRule="auto"/>
        <w:contextualSpacing/>
        <w:jc w:val="right"/>
        <w:rPr>
          <w:rFonts w:ascii="Times New Roman" w:hAnsi="Times New Roman" w:cs="Times New Roman"/>
          <w:b/>
          <w:i/>
          <w:iCs/>
          <w:sz w:val="26"/>
          <w:szCs w:val="26"/>
          <w:u w:val="single"/>
        </w:rPr>
      </w:pPr>
      <w:r>
        <w:rPr>
          <w:rFonts w:ascii="Times New Roman" w:hAnsi="Times New Roman" w:cs="Times New Roman"/>
          <w:b/>
          <w:i/>
          <w:iCs/>
          <w:sz w:val="26"/>
          <w:szCs w:val="26"/>
        </w:rPr>
        <w:t>(Nguồn: Bộ phận Kế toán)</w:t>
      </w:r>
    </w:p>
    <w:p w14:paraId="1E0EF059" w14:textId="77777777" w:rsidR="00D43BD9" w:rsidRDefault="00000000">
      <w:pPr>
        <w:spacing w:before="240" w:line="360" w:lineRule="auto"/>
        <w:contextualSpacing/>
        <w:jc w:val="both"/>
        <w:rPr>
          <w:rFonts w:ascii="Times New Roman" w:hAnsi="Times New Roman" w:cs="Times New Roman"/>
          <w:b/>
          <w:i/>
          <w:iCs/>
          <w:sz w:val="26"/>
          <w:szCs w:val="26"/>
          <w:u w:val="single"/>
        </w:rPr>
      </w:pPr>
      <w:r>
        <w:rPr>
          <w:rFonts w:ascii="Times New Roman" w:hAnsi="Times New Roman" w:cs="Times New Roman"/>
          <w:b/>
          <w:i/>
          <w:iCs/>
          <w:sz w:val="26"/>
          <w:szCs w:val="26"/>
          <w:u w:val="single"/>
        </w:rPr>
        <w:t>Nhận xét:</w:t>
      </w:r>
    </w:p>
    <w:p w14:paraId="3E273AC8" w14:textId="77777777" w:rsidR="00D43BD9" w:rsidRDefault="00000000">
      <w:pPr>
        <w:spacing w:before="240" w:line="36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Xét về tài sản ngắn hạn, trong năm 2024, giá trị tài sản ngắn hạn của công ty tăng 11,49% so với năm 2023, phản ánh xu hướng mở rộng quy mô hoạt động trong ngắn hạn và cho thấy doanh nghiệp đang gia tăng nguồn lực phục vụ cho nhu cầu sản xuất – kinh doanh thường xuyên. Sự gia tăng này thể hiện khả năng thích ứng của công ty trước biến động thị trường, </w:t>
      </w:r>
      <w:r>
        <w:rPr>
          <w:rFonts w:ascii="Times New Roman" w:hAnsi="Times New Roman" w:cs="Times New Roman"/>
          <w:sz w:val="26"/>
          <w:szCs w:val="26"/>
        </w:rPr>
        <w:lastRenderedPageBreak/>
        <w:t>đồng thời tạo điều kiện thuận lợi cho việc đảm bảo dòng tiền và tính linh hoạt trong hoạt động vận hành. Sang năm 2025, tài sản ngắn hạn tiếp tục tăng mạnh 22,42%, cho thấy quy mô vốn lưu động được mở rộng đáng kể, phản ánh mức độ chủ động tài chính cao hơn trong ngắn hạn, giúp doanh nghiệp nâng cao khả năng thanh toán và giảm áp lực tài chính trong quá trình hoạt động.</w:t>
      </w:r>
    </w:p>
    <w:p w14:paraId="0206EA32" w14:textId="77777777" w:rsidR="00D43BD9" w:rsidRDefault="00000000">
      <w:pPr>
        <w:spacing w:before="240" w:line="360" w:lineRule="auto"/>
        <w:ind w:firstLine="720"/>
        <w:jc w:val="both"/>
        <w:rPr>
          <w:rFonts w:ascii="Times New Roman" w:hAnsi="Times New Roman" w:cs="Times New Roman"/>
          <w:sz w:val="26"/>
          <w:szCs w:val="26"/>
        </w:rPr>
      </w:pPr>
      <w:r>
        <w:rPr>
          <w:rFonts w:ascii="Times New Roman" w:hAnsi="Times New Roman" w:cs="Times New Roman"/>
          <w:sz w:val="26"/>
          <w:szCs w:val="26"/>
        </w:rPr>
        <w:t>Trong cơ cấu tài sản ngắn hạn, tiền và các khoản tương đương tiền tăng rất mạnh 162,50% trong năm 2024 và tiếp tục tăng 100% trong năm 2025, cho thấy tình hình thanh khoản của công ty được cải thiện rõ rệt qua từng năm. Việc duy trì lượng tiền mặt lớn không chỉ giúp doanh nghiệp chủ động trong thanh toán các nghĩa vụ ngắn hạn mà còn tạo điều kiện thuận lợi để nắm bắt các cơ hội đầu tư hoặc mở rộng hoạt động khi cần thiết. Bên cạnh đó, đầu tư tài chính ngắn hạn cũng có xu hướng tăng qua các năm, với mức tăng 21,88% năm 2024 và 33,33% năm 2025, thể hiện việc doanh nghiệp sử dụng vốn một cách linh hoạt, tận dụng các kênh đầu tư ngắn hạn nhằm nâng cao hiệu quả sử dụng nguồn lực tài chính.</w:t>
      </w:r>
    </w:p>
    <w:p w14:paraId="5E5323FA" w14:textId="77777777" w:rsidR="00D43BD9" w:rsidRDefault="00000000">
      <w:pPr>
        <w:spacing w:before="240" w:line="360" w:lineRule="auto"/>
        <w:ind w:firstLine="720"/>
        <w:jc w:val="both"/>
        <w:rPr>
          <w:rFonts w:ascii="Times New Roman" w:hAnsi="Times New Roman" w:cs="Times New Roman"/>
          <w:sz w:val="26"/>
          <w:szCs w:val="26"/>
        </w:rPr>
      </w:pPr>
      <w:r>
        <w:rPr>
          <w:rFonts w:ascii="Times New Roman" w:hAnsi="Times New Roman" w:cs="Times New Roman"/>
          <w:sz w:val="26"/>
          <w:szCs w:val="26"/>
        </w:rPr>
        <w:t>Đối với tài sản dài hạn, năm 2024 ghi nhận mức giảm 4,88% so với năm 2023, cho thấy trong giai đoạn này, doanh nghiệp có xu hướng thận trọng hơn trong các khoản đầu tư dài hạn, tập trung nguồn lực cho hoạt động ngắn hạn. Tuy nhiên, đến năm 2025, tài sản dài hạn tăng 12,82%, phản ánh việc công ty bắt đầu chú trọng đầu tư trở lại vào các tài sản phục vụ cho sự phát triển bền vững và lâu dài. Cụ thể, tài sản cố định giảm 4,10% trong năm 2024, nhưng sang năm 2025 lại tăng mạnh 17,95%, cho thấy xu hướng đầu tư mở rộng cơ sở vật chất, trang thiết bị nhằm nâng cao năng lực hoạt động và chất lượng dịch vụ.</w:t>
      </w:r>
    </w:p>
    <w:p w14:paraId="36982748" w14:textId="77777777" w:rsidR="00D43BD9" w:rsidRDefault="00000000">
      <w:pPr>
        <w:spacing w:before="240" w:line="360" w:lineRule="auto"/>
        <w:ind w:firstLine="720"/>
        <w:jc w:val="both"/>
        <w:rPr>
          <w:rFonts w:ascii="Times New Roman" w:hAnsi="Times New Roman" w:cs="Times New Roman"/>
          <w:sz w:val="26"/>
          <w:szCs w:val="26"/>
        </w:rPr>
      </w:pPr>
      <w:r>
        <w:rPr>
          <w:rFonts w:ascii="Times New Roman" w:hAnsi="Times New Roman" w:cs="Times New Roman"/>
          <w:sz w:val="26"/>
          <w:szCs w:val="26"/>
        </w:rPr>
        <w:t>Tài sản dở dang dài hạn giảm mạnh 77,78% năm 2024 nhưng tăng 500% năm 2025, phản ánh các dự án đầu tư được triển khai trở lại. Trong khi đó, đầu tư tài chính dài hạn tăng 42,86% năm 2024 nhưng giảm 35% năm 2025, cho thấy sự điều chỉnh chiến lược đầu tư. Nhìn chung, tổng tài sản của công ty tăng 5,65% năm 2024 và tăng mạnh 19,34% năm 2025, cho thấy quy mô tài sản và năng lực tài chính tiếp tục được củng cố.</w:t>
      </w:r>
    </w:p>
    <w:p w14:paraId="0627D07F" w14:textId="77777777" w:rsidR="00D43BD9" w:rsidRDefault="00000000">
      <w:pPr>
        <w:pStyle w:val="u4"/>
        <w:rPr>
          <w:rFonts w:ascii="Times New Roman" w:hAnsi="Times New Roman" w:hint="default"/>
          <w:sz w:val="26"/>
          <w:szCs w:val="26"/>
        </w:rPr>
      </w:pPr>
      <w:bookmarkStart w:id="129" w:name="_Toc16624"/>
      <w:r>
        <w:rPr>
          <w:rFonts w:ascii="Times New Roman" w:hAnsi="Times New Roman" w:hint="default"/>
          <w:sz w:val="26"/>
          <w:szCs w:val="26"/>
        </w:rPr>
        <w:t>2.2.4.3. Tình hình hoạt động kinh doanh</w:t>
      </w:r>
      <w:bookmarkEnd w:id="129"/>
      <w:r>
        <w:rPr>
          <w:rFonts w:ascii="Times New Roman" w:hAnsi="Times New Roman" w:hint="default"/>
          <w:sz w:val="26"/>
          <w:szCs w:val="26"/>
        </w:rPr>
        <w:t xml:space="preserve"> </w:t>
      </w:r>
    </w:p>
    <w:p w14:paraId="40765BB9" w14:textId="77777777" w:rsidR="00D43BD9" w:rsidRDefault="00000000">
      <w:pPr>
        <w:spacing w:line="360" w:lineRule="auto"/>
        <w:rPr>
          <w:rFonts w:ascii="Times New Roman" w:hAnsi="Times New Roman" w:cs="Times New Roman"/>
        </w:rPr>
      </w:pPr>
      <w:r>
        <w:rPr>
          <w:rFonts w:ascii="Times New Roman" w:hAnsi="Times New Roman" w:cs="Times New Roman"/>
          <w:b/>
          <w:bCs/>
          <w:sz w:val="26"/>
          <w:szCs w:val="26"/>
        </w:rPr>
        <w:t xml:space="preserve">a) </w:t>
      </w:r>
      <w:r>
        <w:rPr>
          <w:rFonts w:ascii="Times New Roman" w:eastAsia="TimesNewRomanPS-BoldMT" w:hAnsi="Times New Roman" w:cs="Times New Roman"/>
          <w:b/>
          <w:bCs/>
          <w:color w:val="000000"/>
          <w:sz w:val="25"/>
          <w:szCs w:val="25"/>
          <w:lang w:bidi="ar"/>
        </w:rPr>
        <w:t xml:space="preserve">Tình hình kết quả hoạt động kinh doanh năm 2023-2025 của công ty </w:t>
      </w:r>
    </w:p>
    <w:p w14:paraId="17A99BE8" w14:textId="77777777" w:rsidR="00D43BD9" w:rsidRDefault="00000000">
      <w:pPr>
        <w:spacing w:line="360" w:lineRule="auto"/>
        <w:rPr>
          <w:rFonts w:ascii="Times New Roman" w:hAnsi="Times New Roman" w:cs="Times New Roman"/>
          <w:b/>
          <w:bCs/>
          <w:sz w:val="26"/>
          <w:szCs w:val="26"/>
        </w:rPr>
      </w:pPr>
      <w:r>
        <w:rPr>
          <w:rFonts w:ascii="Times New Roman" w:eastAsia="TimesNewRomanPS-BoldMT" w:hAnsi="Times New Roman" w:cs="Times New Roman"/>
          <w:b/>
          <w:bCs/>
          <w:color w:val="000000"/>
          <w:sz w:val="25"/>
          <w:szCs w:val="25"/>
          <w:lang w:bidi="ar"/>
        </w:rPr>
        <w:lastRenderedPageBreak/>
        <w:t>TNHH Thương mại Ngọc Khuê.</w:t>
      </w:r>
    </w:p>
    <w:p w14:paraId="60CEC2A2" w14:textId="77777777" w:rsidR="00D43BD9" w:rsidRDefault="00D43BD9">
      <w:pPr>
        <w:jc w:val="center"/>
        <w:rPr>
          <w:rFonts w:ascii="Times New Roman" w:hAnsi="Times New Roman" w:cs="Times New Roman"/>
          <w:b/>
          <w:bCs/>
          <w:sz w:val="26"/>
          <w:szCs w:val="26"/>
        </w:rPr>
      </w:pPr>
    </w:p>
    <w:p w14:paraId="770DB942" w14:textId="77777777" w:rsidR="00D43BD9" w:rsidRDefault="00D43BD9">
      <w:pPr>
        <w:jc w:val="center"/>
        <w:rPr>
          <w:rFonts w:ascii="Times New Roman" w:hAnsi="Times New Roman" w:cs="Times New Roman"/>
          <w:b/>
          <w:bCs/>
          <w:sz w:val="26"/>
          <w:szCs w:val="26"/>
        </w:rPr>
      </w:pPr>
    </w:p>
    <w:p w14:paraId="64891535" w14:textId="77777777" w:rsidR="00D43BD9" w:rsidRDefault="00D43BD9">
      <w:pPr>
        <w:jc w:val="center"/>
        <w:rPr>
          <w:rFonts w:ascii="Times New Roman" w:hAnsi="Times New Roman" w:cs="Times New Roman"/>
          <w:b/>
          <w:bCs/>
          <w:sz w:val="26"/>
          <w:szCs w:val="26"/>
        </w:rPr>
      </w:pPr>
    </w:p>
    <w:p w14:paraId="79FF7262" w14:textId="77777777" w:rsidR="00D43BD9" w:rsidRDefault="00D43BD9">
      <w:pPr>
        <w:jc w:val="center"/>
        <w:rPr>
          <w:rFonts w:ascii="Times New Roman" w:hAnsi="Times New Roman" w:cs="Times New Roman"/>
          <w:b/>
          <w:bCs/>
          <w:sz w:val="26"/>
          <w:szCs w:val="26"/>
        </w:rPr>
      </w:pPr>
    </w:p>
    <w:p w14:paraId="57D41B87" w14:textId="77777777" w:rsidR="00D43BD9" w:rsidRDefault="00D43BD9">
      <w:pPr>
        <w:jc w:val="center"/>
        <w:rPr>
          <w:rFonts w:ascii="Times New Roman" w:hAnsi="Times New Roman" w:cs="Times New Roman"/>
          <w:b/>
          <w:bCs/>
          <w:sz w:val="26"/>
          <w:szCs w:val="26"/>
        </w:rPr>
      </w:pPr>
    </w:p>
    <w:p w14:paraId="7F30E2AE" w14:textId="77777777" w:rsidR="00D43BD9" w:rsidRDefault="00D43BD9">
      <w:pPr>
        <w:jc w:val="center"/>
        <w:rPr>
          <w:rFonts w:ascii="Times New Roman" w:hAnsi="Times New Roman" w:cs="Times New Roman"/>
          <w:b/>
          <w:bCs/>
          <w:sz w:val="26"/>
          <w:szCs w:val="26"/>
        </w:rPr>
      </w:pPr>
    </w:p>
    <w:p w14:paraId="117528D9" w14:textId="77777777" w:rsidR="00D43BD9" w:rsidRDefault="00D43BD9">
      <w:pPr>
        <w:jc w:val="center"/>
        <w:rPr>
          <w:rFonts w:ascii="Times New Roman" w:hAnsi="Times New Roman" w:cs="Times New Roman"/>
          <w:b/>
          <w:bCs/>
          <w:sz w:val="26"/>
          <w:szCs w:val="26"/>
        </w:rPr>
      </w:pPr>
    </w:p>
    <w:p w14:paraId="56ACB538" w14:textId="77777777" w:rsidR="00D43BD9" w:rsidRDefault="00D43BD9">
      <w:pPr>
        <w:jc w:val="center"/>
        <w:rPr>
          <w:rFonts w:ascii="Times New Roman" w:hAnsi="Times New Roman" w:cs="Times New Roman"/>
          <w:b/>
          <w:bCs/>
          <w:sz w:val="26"/>
          <w:szCs w:val="26"/>
        </w:rPr>
      </w:pPr>
    </w:p>
    <w:p w14:paraId="3AB0FB83" w14:textId="77777777" w:rsidR="00D43BD9" w:rsidRDefault="00D43BD9">
      <w:pPr>
        <w:jc w:val="center"/>
        <w:rPr>
          <w:rFonts w:ascii="Times New Roman" w:hAnsi="Times New Roman" w:cs="Times New Roman"/>
          <w:b/>
          <w:bCs/>
          <w:sz w:val="26"/>
          <w:szCs w:val="26"/>
        </w:rPr>
      </w:pPr>
    </w:p>
    <w:p w14:paraId="32ADA616" w14:textId="77777777" w:rsidR="00D43BD9" w:rsidRDefault="00D43BD9">
      <w:pPr>
        <w:jc w:val="center"/>
        <w:rPr>
          <w:rFonts w:ascii="Times New Roman" w:hAnsi="Times New Roman" w:cs="Times New Roman"/>
          <w:b/>
          <w:bCs/>
          <w:sz w:val="26"/>
          <w:szCs w:val="26"/>
        </w:rPr>
      </w:pPr>
    </w:p>
    <w:p w14:paraId="4AC95722" w14:textId="77777777" w:rsidR="00D43BD9" w:rsidRDefault="00D43BD9">
      <w:pPr>
        <w:jc w:val="center"/>
        <w:rPr>
          <w:rFonts w:ascii="Times New Roman" w:hAnsi="Times New Roman" w:cs="Times New Roman"/>
          <w:b/>
          <w:bCs/>
          <w:sz w:val="26"/>
          <w:szCs w:val="26"/>
        </w:rPr>
      </w:pPr>
    </w:p>
    <w:p w14:paraId="29209596" w14:textId="77777777" w:rsidR="00D43BD9" w:rsidRDefault="00D43BD9">
      <w:pPr>
        <w:jc w:val="center"/>
        <w:rPr>
          <w:rFonts w:ascii="Times New Roman" w:hAnsi="Times New Roman" w:cs="Times New Roman"/>
          <w:b/>
          <w:bCs/>
          <w:sz w:val="26"/>
          <w:szCs w:val="26"/>
        </w:rPr>
      </w:pPr>
    </w:p>
    <w:p w14:paraId="621753FD" w14:textId="77777777" w:rsidR="00D43BD9" w:rsidRDefault="00D43BD9">
      <w:pPr>
        <w:jc w:val="center"/>
        <w:rPr>
          <w:rFonts w:ascii="Times New Roman" w:hAnsi="Times New Roman" w:cs="Times New Roman"/>
          <w:b/>
          <w:bCs/>
          <w:sz w:val="26"/>
          <w:szCs w:val="26"/>
        </w:rPr>
      </w:pPr>
    </w:p>
    <w:p w14:paraId="33FDE91A" w14:textId="77777777" w:rsidR="00D43BD9" w:rsidRDefault="00D43BD9">
      <w:pPr>
        <w:jc w:val="center"/>
        <w:rPr>
          <w:rFonts w:ascii="Times New Roman" w:hAnsi="Times New Roman" w:cs="Times New Roman"/>
          <w:b/>
          <w:bCs/>
          <w:sz w:val="26"/>
          <w:szCs w:val="26"/>
        </w:rPr>
      </w:pPr>
    </w:p>
    <w:p w14:paraId="2EE45C45" w14:textId="77777777" w:rsidR="00D43BD9" w:rsidRDefault="00D43BD9">
      <w:pPr>
        <w:jc w:val="center"/>
        <w:rPr>
          <w:rFonts w:ascii="Times New Roman" w:hAnsi="Times New Roman" w:cs="Times New Roman"/>
          <w:b/>
          <w:bCs/>
          <w:sz w:val="26"/>
          <w:szCs w:val="26"/>
        </w:rPr>
      </w:pPr>
    </w:p>
    <w:p w14:paraId="09B48408" w14:textId="77777777" w:rsidR="00D43BD9" w:rsidRDefault="00D43BD9">
      <w:pPr>
        <w:jc w:val="center"/>
        <w:rPr>
          <w:rFonts w:ascii="Times New Roman" w:hAnsi="Times New Roman" w:cs="Times New Roman"/>
          <w:b/>
          <w:bCs/>
          <w:sz w:val="26"/>
          <w:szCs w:val="26"/>
        </w:rPr>
      </w:pPr>
    </w:p>
    <w:p w14:paraId="6D39ECE3" w14:textId="77777777" w:rsidR="00D43BD9" w:rsidRDefault="00D43BD9">
      <w:pPr>
        <w:jc w:val="center"/>
        <w:rPr>
          <w:rFonts w:ascii="Times New Roman" w:hAnsi="Times New Roman" w:cs="Times New Roman"/>
          <w:b/>
          <w:bCs/>
          <w:sz w:val="26"/>
          <w:szCs w:val="26"/>
        </w:rPr>
      </w:pPr>
    </w:p>
    <w:p w14:paraId="6241B354" w14:textId="77777777" w:rsidR="00D43BD9" w:rsidRDefault="00D43BD9">
      <w:pPr>
        <w:jc w:val="center"/>
        <w:rPr>
          <w:rFonts w:ascii="Times New Roman" w:hAnsi="Times New Roman" w:cs="Times New Roman"/>
          <w:b/>
          <w:bCs/>
          <w:sz w:val="26"/>
          <w:szCs w:val="26"/>
        </w:rPr>
      </w:pPr>
    </w:p>
    <w:p w14:paraId="0D8988E4" w14:textId="77777777" w:rsidR="00D43BD9" w:rsidRDefault="00D43BD9">
      <w:pPr>
        <w:jc w:val="center"/>
        <w:rPr>
          <w:rFonts w:ascii="Times New Roman" w:hAnsi="Times New Roman" w:cs="Times New Roman"/>
          <w:b/>
          <w:bCs/>
          <w:sz w:val="26"/>
          <w:szCs w:val="26"/>
        </w:rPr>
      </w:pPr>
    </w:p>
    <w:p w14:paraId="70555177" w14:textId="77777777" w:rsidR="00D43BD9" w:rsidRDefault="00D43BD9">
      <w:pPr>
        <w:jc w:val="center"/>
        <w:rPr>
          <w:rFonts w:ascii="Times New Roman" w:hAnsi="Times New Roman" w:cs="Times New Roman"/>
          <w:b/>
          <w:bCs/>
          <w:sz w:val="26"/>
          <w:szCs w:val="26"/>
        </w:rPr>
      </w:pPr>
    </w:p>
    <w:p w14:paraId="14233CBE" w14:textId="77777777" w:rsidR="00D43BD9" w:rsidRDefault="00D43BD9">
      <w:pPr>
        <w:jc w:val="center"/>
        <w:rPr>
          <w:rFonts w:ascii="Times New Roman" w:hAnsi="Times New Roman" w:cs="Times New Roman"/>
          <w:b/>
          <w:bCs/>
          <w:sz w:val="26"/>
          <w:szCs w:val="26"/>
        </w:rPr>
      </w:pPr>
    </w:p>
    <w:p w14:paraId="26DDF7E7" w14:textId="77777777" w:rsidR="00D43BD9" w:rsidRDefault="00D43BD9">
      <w:pPr>
        <w:jc w:val="center"/>
        <w:rPr>
          <w:rFonts w:ascii="Times New Roman" w:hAnsi="Times New Roman" w:cs="Times New Roman"/>
          <w:b/>
          <w:bCs/>
          <w:sz w:val="26"/>
          <w:szCs w:val="26"/>
        </w:rPr>
      </w:pPr>
    </w:p>
    <w:p w14:paraId="2C7C1935" w14:textId="77777777" w:rsidR="00D43BD9" w:rsidRDefault="00D43BD9">
      <w:pPr>
        <w:jc w:val="center"/>
        <w:rPr>
          <w:rFonts w:ascii="Times New Roman" w:hAnsi="Times New Roman" w:cs="Times New Roman"/>
          <w:b/>
          <w:bCs/>
          <w:sz w:val="26"/>
          <w:szCs w:val="26"/>
        </w:rPr>
      </w:pPr>
    </w:p>
    <w:p w14:paraId="2FDFDA40" w14:textId="77777777" w:rsidR="00D43BD9" w:rsidRDefault="00D43BD9">
      <w:pPr>
        <w:jc w:val="center"/>
        <w:rPr>
          <w:rFonts w:ascii="Times New Roman" w:hAnsi="Times New Roman" w:cs="Times New Roman"/>
          <w:b/>
          <w:bCs/>
          <w:sz w:val="26"/>
          <w:szCs w:val="26"/>
        </w:rPr>
      </w:pPr>
    </w:p>
    <w:p w14:paraId="39C4947B" w14:textId="77777777" w:rsidR="00D43BD9" w:rsidRDefault="00D43BD9">
      <w:pPr>
        <w:jc w:val="center"/>
        <w:rPr>
          <w:rFonts w:ascii="Times New Roman" w:hAnsi="Times New Roman" w:cs="Times New Roman"/>
          <w:b/>
          <w:bCs/>
          <w:sz w:val="26"/>
          <w:szCs w:val="26"/>
        </w:rPr>
      </w:pPr>
    </w:p>
    <w:p w14:paraId="4580F43F" w14:textId="77777777" w:rsidR="00D43BD9" w:rsidRDefault="00D43BD9">
      <w:pPr>
        <w:jc w:val="center"/>
        <w:rPr>
          <w:rFonts w:ascii="Times New Roman" w:hAnsi="Times New Roman" w:cs="Times New Roman"/>
          <w:b/>
          <w:bCs/>
          <w:sz w:val="26"/>
          <w:szCs w:val="26"/>
        </w:rPr>
      </w:pPr>
    </w:p>
    <w:p w14:paraId="7F26EC40" w14:textId="77777777" w:rsidR="00D43BD9" w:rsidRDefault="00D43BD9">
      <w:pPr>
        <w:jc w:val="center"/>
        <w:rPr>
          <w:rFonts w:ascii="Times New Roman" w:hAnsi="Times New Roman" w:cs="Times New Roman"/>
          <w:b/>
          <w:bCs/>
          <w:sz w:val="26"/>
          <w:szCs w:val="26"/>
        </w:rPr>
      </w:pPr>
    </w:p>
    <w:p w14:paraId="13424B83" w14:textId="77777777" w:rsidR="00D43BD9" w:rsidRDefault="00D43BD9">
      <w:pPr>
        <w:jc w:val="center"/>
        <w:rPr>
          <w:rFonts w:ascii="Times New Roman" w:hAnsi="Times New Roman" w:cs="Times New Roman"/>
          <w:b/>
          <w:bCs/>
          <w:sz w:val="26"/>
          <w:szCs w:val="26"/>
        </w:rPr>
      </w:pPr>
    </w:p>
    <w:p w14:paraId="7157A898" w14:textId="77777777" w:rsidR="00D43BD9" w:rsidRDefault="00D43BD9">
      <w:pPr>
        <w:jc w:val="center"/>
        <w:rPr>
          <w:rFonts w:ascii="Times New Roman" w:hAnsi="Times New Roman" w:cs="Times New Roman"/>
          <w:b/>
          <w:bCs/>
          <w:sz w:val="26"/>
          <w:szCs w:val="26"/>
        </w:rPr>
      </w:pPr>
    </w:p>
    <w:p w14:paraId="4AEBBE69" w14:textId="77777777" w:rsidR="00D43BD9" w:rsidRDefault="00D43BD9">
      <w:pPr>
        <w:jc w:val="center"/>
        <w:rPr>
          <w:rFonts w:ascii="Times New Roman" w:hAnsi="Times New Roman" w:cs="Times New Roman"/>
          <w:b/>
          <w:bCs/>
          <w:sz w:val="26"/>
          <w:szCs w:val="26"/>
        </w:rPr>
      </w:pPr>
    </w:p>
    <w:p w14:paraId="50F4B143" w14:textId="77777777" w:rsidR="00D43BD9" w:rsidRDefault="00D43BD9">
      <w:pPr>
        <w:jc w:val="center"/>
        <w:rPr>
          <w:rFonts w:ascii="Times New Roman" w:hAnsi="Times New Roman" w:cs="Times New Roman"/>
          <w:b/>
          <w:bCs/>
          <w:sz w:val="26"/>
          <w:szCs w:val="26"/>
        </w:rPr>
      </w:pPr>
    </w:p>
    <w:p w14:paraId="56413F7D" w14:textId="77777777" w:rsidR="00D43BD9" w:rsidRDefault="00D43BD9">
      <w:pPr>
        <w:jc w:val="center"/>
        <w:rPr>
          <w:rFonts w:ascii="Times New Roman" w:hAnsi="Times New Roman" w:cs="Times New Roman"/>
          <w:b/>
          <w:bCs/>
          <w:sz w:val="26"/>
          <w:szCs w:val="26"/>
        </w:rPr>
      </w:pPr>
    </w:p>
    <w:p w14:paraId="202D8AAF" w14:textId="77777777" w:rsidR="00D43BD9" w:rsidRDefault="00D43BD9">
      <w:pPr>
        <w:pStyle w:val="Chuthich"/>
        <w:jc w:val="both"/>
      </w:pPr>
    </w:p>
    <w:p w14:paraId="0E2E211C" w14:textId="77777777" w:rsidR="00D43BD9" w:rsidRDefault="00D43BD9">
      <w:pPr>
        <w:pStyle w:val="Chuthich"/>
        <w:jc w:val="center"/>
        <w:rPr>
          <w:rFonts w:ascii="Times New Roman" w:hAnsi="Times New Roman" w:cs="Times New Roman"/>
          <w:b/>
          <w:bCs/>
          <w:sz w:val="26"/>
          <w:szCs w:val="26"/>
        </w:rPr>
      </w:pPr>
    </w:p>
    <w:p w14:paraId="1AB8F83B" w14:textId="77777777" w:rsidR="00D43BD9" w:rsidRDefault="00D43BD9">
      <w:pPr>
        <w:pStyle w:val="Chuthich"/>
        <w:jc w:val="center"/>
        <w:rPr>
          <w:rFonts w:ascii="Times New Roman" w:hAnsi="Times New Roman" w:cs="Times New Roman"/>
          <w:b/>
          <w:bCs/>
          <w:sz w:val="26"/>
          <w:szCs w:val="26"/>
        </w:rPr>
      </w:pPr>
    </w:p>
    <w:p w14:paraId="4517A6BB" w14:textId="4227D742" w:rsidR="00D43BD9" w:rsidRDefault="00000000">
      <w:pPr>
        <w:pStyle w:val="Chuthich"/>
        <w:jc w:val="center"/>
        <w:rPr>
          <w:rFonts w:ascii="Times New Roman" w:hAnsi="Times New Roman" w:cs="Times New Roman"/>
          <w:b/>
          <w:bCs/>
          <w:sz w:val="26"/>
          <w:szCs w:val="26"/>
        </w:rPr>
      </w:pPr>
      <w:r>
        <w:rPr>
          <w:rFonts w:ascii="Times New Roman" w:hAnsi="Times New Roman" w:cs="Times New Roman"/>
          <w:b/>
          <w:bCs/>
          <w:sz w:val="26"/>
          <w:szCs w:val="26"/>
        </w:rPr>
        <w:t xml:space="preserve"> 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7</w:t>
      </w:r>
      <w:r>
        <w:rPr>
          <w:rFonts w:ascii="Times New Roman" w:hAnsi="Times New Roman" w:cs="Times New Roman"/>
          <w:b/>
          <w:bCs/>
          <w:sz w:val="26"/>
          <w:szCs w:val="26"/>
        </w:rPr>
        <w:fldChar w:fldCharType="end"/>
      </w:r>
      <w:bookmarkStart w:id="130" w:name="_Toc15210"/>
      <w:r>
        <w:rPr>
          <w:rFonts w:ascii="Times New Roman" w:hAnsi="Times New Roman" w:cs="Times New Roman"/>
          <w:b/>
          <w:bCs/>
          <w:sz w:val="26"/>
          <w:szCs w:val="26"/>
        </w:rPr>
        <w:t>: Kết quả hoạt động kinh doanh của Công ty TNHH Thương mại Ngọc Khuê</w:t>
      </w:r>
      <w:bookmarkEnd w:id="130"/>
    </w:p>
    <w:p w14:paraId="37642FB9" w14:textId="77777777" w:rsidR="00D43BD9" w:rsidRDefault="00D43BD9">
      <w:pPr>
        <w:jc w:val="right"/>
        <w:rPr>
          <w:rFonts w:ascii="Times New Roman" w:eastAsia="TimesNewRomanPS-ItalicMT" w:hAnsi="Times New Roman" w:cs="Times New Roman"/>
          <w:i/>
          <w:iCs/>
          <w:color w:val="000000"/>
          <w:sz w:val="26"/>
          <w:szCs w:val="26"/>
          <w:lang w:bidi="ar"/>
        </w:rPr>
      </w:pPr>
    </w:p>
    <w:p w14:paraId="1987933E" w14:textId="77777777" w:rsidR="00D43BD9" w:rsidRDefault="00000000">
      <w:pPr>
        <w:jc w:val="right"/>
        <w:rPr>
          <w:rFonts w:ascii="Times New Roman" w:eastAsia="TimesNewRomanPS-ItalicMT" w:hAnsi="Times New Roman" w:cs="Times New Roman"/>
          <w:i/>
          <w:iCs/>
          <w:color w:val="000000"/>
          <w:sz w:val="26"/>
          <w:szCs w:val="26"/>
          <w:lang w:bidi="ar"/>
        </w:rPr>
      </w:pPr>
      <w:r>
        <w:rPr>
          <w:rFonts w:ascii="Times New Roman" w:eastAsia="TimesNewRomanPS-ItalicMT" w:hAnsi="Times New Roman" w:cs="Times New Roman"/>
          <w:i/>
          <w:iCs/>
          <w:color w:val="000000"/>
          <w:sz w:val="26"/>
          <w:szCs w:val="26"/>
          <w:lang w:bidi="ar"/>
        </w:rPr>
        <w:t>Đơn vị: Triệu đồng</w:t>
      </w:r>
    </w:p>
    <w:tbl>
      <w:tblPr>
        <w:tblStyle w:val="LiBang"/>
        <w:tblpPr w:leftFromText="180" w:rightFromText="180" w:vertAnchor="text" w:horzAnchor="page" w:tblpX="795" w:tblpY="334"/>
        <w:tblOverlap w:val="never"/>
        <w:tblW w:w="10996" w:type="dxa"/>
        <w:tblLayout w:type="fixed"/>
        <w:tblLook w:val="04A0" w:firstRow="1" w:lastRow="0" w:firstColumn="1" w:lastColumn="0" w:noHBand="0" w:noVBand="1"/>
      </w:tblPr>
      <w:tblGrid>
        <w:gridCol w:w="3487"/>
        <w:gridCol w:w="705"/>
        <w:gridCol w:w="668"/>
        <w:gridCol w:w="755"/>
        <w:gridCol w:w="767"/>
        <w:gridCol w:w="804"/>
        <w:gridCol w:w="940"/>
        <w:gridCol w:w="915"/>
        <w:gridCol w:w="928"/>
        <w:gridCol w:w="1027"/>
      </w:tblGrid>
      <w:tr w:rsidR="00D43BD9" w14:paraId="205D90AA" w14:textId="77777777">
        <w:trPr>
          <w:trHeight w:val="441"/>
        </w:trPr>
        <w:tc>
          <w:tcPr>
            <w:tcW w:w="3487" w:type="dxa"/>
            <w:vMerge w:val="restart"/>
          </w:tcPr>
          <w:p w14:paraId="01286C7F" w14:textId="77777777" w:rsidR="00D43BD9" w:rsidRDefault="00000000">
            <w:pPr>
              <w:pStyle w:val="oancuaDanhsach"/>
              <w:tabs>
                <w:tab w:val="left" w:pos="851"/>
              </w:tabs>
              <w:spacing w:before="240" w:line="276" w:lineRule="auto"/>
              <w:ind w:left="0"/>
              <w:rPr>
                <w:rFonts w:ascii="Times New Roman" w:hAnsi="Times New Roman" w:cs="Times New Roman"/>
                <w:b/>
                <w:bCs/>
                <w:lang w:val="vi-VN"/>
              </w:rPr>
            </w:pPr>
            <w:r>
              <w:rPr>
                <w:rFonts w:ascii="Times New Roman" w:hAnsi="Times New Roman" w:cs="Times New Roman"/>
                <w:b/>
                <w:bCs/>
              </w:rPr>
              <w:t>Chỉ</w:t>
            </w:r>
            <w:r>
              <w:rPr>
                <w:rFonts w:ascii="Times New Roman" w:hAnsi="Times New Roman" w:cs="Times New Roman"/>
                <w:b/>
                <w:bCs/>
                <w:lang w:val="vi-VN"/>
              </w:rPr>
              <w:t xml:space="preserve"> tiêu</w:t>
            </w:r>
          </w:p>
        </w:tc>
        <w:tc>
          <w:tcPr>
            <w:tcW w:w="705" w:type="dxa"/>
            <w:vMerge w:val="restart"/>
          </w:tcPr>
          <w:p w14:paraId="06D6F5BE" w14:textId="77777777" w:rsidR="00D43BD9" w:rsidRDefault="00000000">
            <w:pPr>
              <w:pStyle w:val="oancuaDanhsach"/>
              <w:tabs>
                <w:tab w:val="left" w:pos="851"/>
              </w:tabs>
              <w:spacing w:before="240" w:line="276" w:lineRule="auto"/>
              <w:ind w:left="0"/>
              <w:jc w:val="center"/>
              <w:rPr>
                <w:rFonts w:ascii="Times New Roman" w:hAnsi="Times New Roman" w:cs="Times New Roman"/>
                <w:b/>
                <w:bCs/>
                <w:lang w:val="vi-VN"/>
              </w:rPr>
            </w:pPr>
            <w:r>
              <w:rPr>
                <w:rFonts w:ascii="Times New Roman" w:hAnsi="Times New Roman" w:cs="Times New Roman"/>
                <w:b/>
                <w:bCs/>
              </w:rPr>
              <w:t>Mã</w:t>
            </w:r>
            <w:r>
              <w:rPr>
                <w:rFonts w:ascii="Times New Roman" w:hAnsi="Times New Roman" w:cs="Times New Roman"/>
                <w:b/>
                <w:bCs/>
                <w:lang w:val="vi-VN"/>
              </w:rPr>
              <w:t xml:space="preserve"> số</w:t>
            </w:r>
          </w:p>
        </w:tc>
        <w:tc>
          <w:tcPr>
            <w:tcW w:w="668" w:type="dxa"/>
            <w:vMerge w:val="restart"/>
          </w:tcPr>
          <w:p w14:paraId="7F9E36F0"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lang w:val="vi-VN"/>
              </w:rPr>
              <w:t>T</w:t>
            </w:r>
            <w:r>
              <w:rPr>
                <w:rFonts w:ascii="Times New Roman" w:hAnsi="Times New Roman" w:cs="Times New Roman"/>
                <w:b/>
                <w:bCs/>
              </w:rPr>
              <w:t>M</w:t>
            </w:r>
          </w:p>
        </w:tc>
        <w:tc>
          <w:tcPr>
            <w:tcW w:w="755" w:type="dxa"/>
            <w:vMerge w:val="restart"/>
          </w:tcPr>
          <w:p w14:paraId="73AE9460"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2023</w:t>
            </w:r>
          </w:p>
          <w:p w14:paraId="0B7F20C9" w14:textId="77777777" w:rsidR="00D43BD9" w:rsidRDefault="00D43BD9">
            <w:pPr>
              <w:pStyle w:val="oancuaDanhsach"/>
              <w:tabs>
                <w:tab w:val="left" w:pos="851"/>
              </w:tabs>
              <w:spacing w:before="240" w:line="276" w:lineRule="auto"/>
              <w:ind w:left="0"/>
              <w:jc w:val="center"/>
              <w:rPr>
                <w:rFonts w:ascii="Times New Roman" w:hAnsi="Times New Roman" w:cs="Times New Roman"/>
                <w:b/>
                <w:bCs/>
                <w:lang w:val="vi-VN"/>
              </w:rPr>
            </w:pPr>
          </w:p>
        </w:tc>
        <w:tc>
          <w:tcPr>
            <w:tcW w:w="767" w:type="dxa"/>
            <w:vMerge w:val="restart"/>
          </w:tcPr>
          <w:p w14:paraId="271986E1"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2024</w:t>
            </w:r>
          </w:p>
          <w:p w14:paraId="195820A2" w14:textId="77777777" w:rsidR="00D43BD9" w:rsidRDefault="00D43BD9">
            <w:pPr>
              <w:pStyle w:val="oancuaDanhsach"/>
              <w:tabs>
                <w:tab w:val="left" w:pos="851"/>
              </w:tabs>
              <w:spacing w:before="240" w:line="276" w:lineRule="auto"/>
              <w:ind w:left="0"/>
              <w:jc w:val="center"/>
              <w:rPr>
                <w:rFonts w:ascii="Times New Roman" w:hAnsi="Times New Roman" w:cs="Times New Roman"/>
                <w:b/>
                <w:bCs/>
                <w:lang w:val="vi-VN"/>
              </w:rPr>
            </w:pPr>
          </w:p>
        </w:tc>
        <w:tc>
          <w:tcPr>
            <w:tcW w:w="804" w:type="dxa"/>
            <w:vMerge w:val="restart"/>
          </w:tcPr>
          <w:p w14:paraId="64E8B7D9"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2025</w:t>
            </w:r>
          </w:p>
          <w:p w14:paraId="4EE1E73C" w14:textId="77777777" w:rsidR="00D43BD9" w:rsidRDefault="00D43BD9">
            <w:pPr>
              <w:pStyle w:val="oancuaDanhsach"/>
              <w:tabs>
                <w:tab w:val="left" w:pos="851"/>
              </w:tabs>
              <w:spacing w:before="240" w:line="276" w:lineRule="auto"/>
              <w:ind w:left="0"/>
              <w:jc w:val="center"/>
              <w:rPr>
                <w:rFonts w:ascii="Times New Roman" w:hAnsi="Times New Roman" w:cs="Times New Roman"/>
                <w:b/>
                <w:bCs/>
                <w:lang w:val="vi-VN"/>
              </w:rPr>
            </w:pPr>
          </w:p>
        </w:tc>
        <w:tc>
          <w:tcPr>
            <w:tcW w:w="1855" w:type="dxa"/>
            <w:gridSpan w:val="2"/>
          </w:tcPr>
          <w:p w14:paraId="4B70B5B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b/>
                <w:bCs/>
              </w:rPr>
              <w:t>2024</w:t>
            </w:r>
            <w:r>
              <w:rPr>
                <w:rFonts w:ascii="Times New Roman" w:hAnsi="Times New Roman" w:cs="Times New Roman"/>
                <w:b/>
                <w:bCs/>
                <w:lang w:val="vi-VN"/>
              </w:rPr>
              <w:t>/202</w:t>
            </w:r>
            <w:r>
              <w:rPr>
                <w:rFonts w:ascii="Times New Roman" w:hAnsi="Times New Roman" w:cs="Times New Roman"/>
                <w:b/>
                <w:bCs/>
              </w:rPr>
              <w:t>3</w:t>
            </w:r>
          </w:p>
        </w:tc>
        <w:tc>
          <w:tcPr>
            <w:tcW w:w="1955" w:type="dxa"/>
            <w:gridSpan w:val="2"/>
          </w:tcPr>
          <w:p w14:paraId="3DF94F2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b/>
                <w:bCs/>
              </w:rPr>
              <w:t>2025</w:t>
            </w:r>
            <w:r>
              <w:rPr>
                <w:rFonts w:ascii="Times New Roman" w:hAnsi="Times New Roman" w:cs="Times New Roman"/>
                <w:b/>
                <w:bCs/>
                <w:lang w:val="vi-VN"/>
              </w:rPr>
              <w:t>/202</w:t>
            </w:r>
            <w:r>
              <w:rPr>
                <w:rFonts w:ascii="Times New Roman" w:hAnsi="Times New Roman" w:cs="Times New Roman"/>
                <w:b/>
                <w:bCs/>
              </w:rPr>
              <w:t>4</w:t>
            </w:r>
          </w:p>
        </w:tc>
      </w:tr>
      <w:tr w:rsidR="00D43BD9" w14:paraId="465235CC" w14:textId="77777777">
        <w:trPr>
          <w:trHeight w:val="90"/>
        </w:trPr>
        <w:tc>
          <w:tcPr>
            <w:tcW w:w="3487" w:type="dxa"/>
            <w:vMerge/>
          </w:tcPr>
          <w:p w14:paraId="40837DE8" w14:textId="77777777" w:rsidR="00D43BD9" w:rsidRDefault="00D43BD9">
            <w:pPr>
              <w:pStyle w:val="oancuaDanhsach"/>
              <w:tabs>
                <w:tab w:val="left" w:pos="851"/>
              </w:tabs>
              <w:spacing w:before="240" w:line="276" w:lineRule="auto"/>
              <w:ind w:left="0"/>
              <w:rPr>
                <w:rFonts w:ascii="Times New Roman" w:hAnsi="Times New Roman" w:cs="Times New Roman"/>
              </w:rPr>
            </w:pPr>
          </w:p>
        </w:tc>
        <w:tc>
          <w:tcPr>
            <w:tcW w:w="705" w:type="dxa"/>
            <w:vMerge/>
          </w:tcPr>
          <w:p w14:paraId="0F82174F" w14:textId="77777777" w:rsidR="00D43BD9" w:rsidRDefault="00D43BD9">
            <w:pPr>
              <w:pStyle w:val="oancuaDanhsach"/>
              <w:tabs>
                <w:tab w:val="left" w:pos="851"/>
              </w:tabs>
              <w:spacing w:before="240" w:line="276" w:lineRule="auto"/>
              <w:ind w:left="0"/>
              <w:jc w:val="center"/>
              <w:rPr>
                <w:rFonts w:ascii="Times New Roman" w:hAnsi="Times New Roman" w:cs="Times New Roman"/>
              </w:rPr>
            </w:pPr>
          </w:p>
        </w:tc>
        <w:tc>
          <w:tcPr>
            <w:tcW w:w="668" w:type="dxa"/>
            <w:vMerge/>
          </w:tcPr>
          <w:p w14:paraId="0CC4E601" w14:textId="77777777" w:rsidR="00D43BD9" w:rsidRDefault="00D43BD9">
            <w:pPr>
              <w:pStyle w:val="oancuaDanhsach"/>
              <w:tabs>
                <w:tab w:val="left" w:pos="851"/>
              </w:tabs>
              <w:spacing w:before="240" w:line="276" w:lineRule="auto"/>
              <w:ind w:left="0"/>
              <w:jc w:val="center"/>
              <w:rPr>
                <w:rFonts w:ascii="Times New Roman" w:hAnsi="Times New Roman" w:cs="Times New Roman"/>
              </w:rPr>
            </w:pPr>
          </w:p>
        </w:tc>
        <w:tc>
          <w:tcPr>
            <w:tcW w:w="755" w:type="dxa"/>
            <w:vMerge/>
          </w:tcPr>
          <w:p w14:paraId="78B85F98" w14:textId="77777777" w:rsidR="00D43BD9" w:rsidRDefault="00D43BD9">
            <w:pPr>
              <w:pStyle w:val="oancuaDanhsach"/>
              <w:tabs>
                <w:tab w:val="left" w:pos="851"/>
              </w:tabs>
              <w:spacing w:before="240" w:line="276" w:lineRule="auto"/>
              <w:ind w:left="0"/>
              <w:jc w:val="center"/>
              <w:rPr>
                <w:rFonts w:ascii="Times New Roman" w:hAnsi="Times New Roman" w:cs="Times New Roman"/>
              </w:rPr>
            </w:pPr>
          </w:p>
        </w:tc>
        <w:tc>
          <w:tcPr>
            <w:tcW w:w="767" w:type="dxa"/>
            <w:vMerge/>
          </w:tcPr>
          <w:p w14:paraId="54384301" w14:textId="77777777" w:rsidR="00D43BD9" w:rsidRDefault="00D43BD9">
            <w:pPr>
              <w:pStyle w:val="oancuaDanhsach"/>
              <w:tabs>
                <w:tab w:val="left" w:pos="851"/>
              </w:tabs>
              <w:spacing w:before="240" w:line="276" w:lineRule="auto"/>
              <w:ind w:left="0"/>
              <w:jc w:val="center"/>
              <w:rPr>
                <w:rFonts w:ascii="Times New Roman" w:hAnsi="Times New Roman" w:cs="Times New Roman"/>
              </w:rPr>
            </w:pPr>
          </w:p>
        </w:tc>
        <w:tc>
          <w:tcPr>
            <w:tcW w:w="804" w:type="dxa"/>
            <w:vMerge/>
          </w:tcPr>
          <w:p w14:paraId="0D6F4FB6" w14:textId="77777777" w:rsidR="00D43BD9" w:rsidRDefault="00D43BD9">
            <w:pPr>
              <w:pStyle w:val="oancuaDanhsach"/>
              <w:tabs>
                <w:tab w:val="left" w:pos="851"/>
              </w:tabs>
              <w:spacing w:before="240" w:line="276" w:lineRule="auto"/>
              <w:ind w:left="0"/>
              <w:jc w:val="center"/>
              <w:rPr>
                <w:rFonts w:ascii="Times New Roman" w:hAnsi="Times New Roman" w:cs="Times New Roman"/>
              </w:rPr>
            </w:pPr>
          </w:p>
        </w:tc>
        <w:tc>
          <w:tcPr>
            <w:tcW w:w="940" w:type="dxa"/>
          </w:tcPr>
          <w:p w14:paraId="0251C480" w14:textId="77777777" w:rsidR="00D43BD9" w:rsidRDefault="00000000">
            <w:pPr>
              <w:pStyle w:val="oancuaDanhsach"/>
              <w:tabs>
                <w:tab w:val="left" w:pos="851"/>
              </w:tabs>
              <w:spacing w:before="240" w:line="276" w:lineRule="auto"/>
              <w:ind w:left="0"/>
              <w:jc w:val="center"/>
              <w:rPr>
                <w:rFonts w:ascii="Times New Roman" w:hAnsi="Times New Roman" w:cs="Times New Roman"/>
                <w:lang w:val="vi-VN"/>
              </w:rPr>
            </w:pPr>
            <w:r>
              <w:rPr>
                <w:rFonts w:ascii="Times New Roman" w:hAnsi="Times New Roman" w:cs="Times New Roman"/>
                <w:b/>
                <w:bCs/>
                <w:lang w:val="vi-VN"/>
              </w:rPr>
              <w:t>±</w:t>
            </w:r>
          </w:p>
        </w:tc>
        <w:tc>
          <w:tcPr>
            <w:tcW w:w="915" w:type="dxa"/>
          </w:tcPr>
          <w:p w14:paraId="15EC0BA3" w14:textId="77777777" w:rsidR="00D43BD9" w:rsidRDefault="00000000">
            <w:pPr>
              <w:pStyle w:val="oancuaDanhsach"/>
              <w:tabs>
                <w:tab w:val="left" w:pos="851"/>
              </w:tabs>
              <w:spacing w:before="240" w:line="276" w:lineRule="auto"/>
              <w:ind w:left="0"/>
              <w:jc w:val="center"/>
              <w:rPr>
                <w:rFonts w:ascii="Times New Roman" w:hAnsi="Times New Roman" w:cs="Times New Roman"/>
                <w:lang w:val="vi-VN"/>
              </w:rPr>
            </w:pPr>
            <w:r>
              <w:rPr>
                <w:rFonts w:ascii="Times New Roman" w:hAnsi="Times New Roman" w:cs="Times New Roman"/>
                <w:lang w:val="vi-VN"/>
              </w:rPr>
              <w:t>%</w:t>
            </w:r>
          </w:p>
        </w:tc>
        <w:tc>
          <w:tcPr>
            <w:tcW w:w="928" w:type="dxa"/>
          </w:tcPr>
          <w:p w14:paraId="1B873B58" w14:textId="77777777" w:rsidR="00D43BD9" w:rsidRDefault="00000000">
            <w:pPr>
              <w:pStyle w:val="oancuaDanhsach"/>
              <w:tabs>
                <w:tab w:val="left" w:pos="851"/>
              </w:tabs>
              <w:spacing w:before="240" w:line="276" w:lineRule="auto"/>
              <w:ind w:left="0"/>
              <w:jc w:val="center"/>
              <w:rPr>
                <w:rFonts w:ascii="Times New Roman" w:hAnsi="Times New Roman" w:cs="Times New Roman"/>
                <w:lang w:val="vi-VN"/>
              </w:rPr>
            </w:pPr>
            <w:r>
              <w:rPr>
                <w:rFonts w:ascii="Times New Roman" w:hAnsi="Times New Roman" w:cs="Times New Roman"/>
                <w:b/>
                <w:bCs/>
                <w:lang w:val="vi-VN"/>
              </w:rPr>
              <w:t>±</w:t>
            </w:r>
          </w:p>
        </w:tc>
        <w:tc>
          <w:tcPr>
            <w:tcW w:w="1027" w:type="dxa"/>
          </w:tcPr>
          <w:p w14:paraId="2DFC6241" w14:textId="77777777" w:rsidR="00D43BD9" w:rsidRDefault="00000000">
            <w:pPr>
              <w:pStyle w:val="oancuaDanhsach"/>
              <w:tabs>
                <w:tab w:val="left" w:pos="851"/>
              </w:tabs>
              <w:spacing w:before="240" w:line="276" w:lineRule="auto"/>
              <w:ind w:left="0"/>
              <w:jc w:val="center"/>
              <w:rPr>
                <w:rFonts w:ascii="Times New Roman" w:hAnsi="Times New Roman" w:cs="Times New Roman"/>
                <w:lang w:val="vi-VN"/>
              </w:rPr>
            </w:pPr>
            <w:r>
              <w:rPr>
                <w:rFonts w:ascii="Times New Roman" w:hAnsi="Times New Roman" w:cs="Times New Roman"/>
                <w:lang w:val="vi-VN"/>
              </w:rPr>
              <w:t>%</w:t>
            </w:r>
          </w:p>
        </w:tc>
      </w:tr>
      <w:tr w:rsidR="00D43BD9" w14:paraId="44CB4198" w14:textId="77777777">
        <w:trPr>
          <w:trHeight w:val="496"/>
        </w:trPr>
        <w:tc>
          <w:tcPr>
            <w:tcW w:w="3487" w:type="dxa"/>
          </w:tcPr>
          <w:p w14:paraId="5AE6B94F"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lastRenderedPageBreak/>
              <w:t>1. Doanh thu bán hàng và cung cấp dịch vụ</w:t>
            </w:r>
          </w:p>
        </w:tc>
        <w:tc>
          <w:tcPr>
            <w:tcW w:w="705" w:type="dxa"/>
          </w:tcPr>
          <w:p w14:paraId="6060029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01</w:t>
            </w:r>
          </w:p>
        </w:tc>
        <w:tc>
          <w:tcPr>
            <w:tcW w:w="668" w:type="dxa"/>
          </w:tcPr>
          <w:p w14:paraId="5E50FEA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25</w:t>
            </w:r>
          </w:p>
        </w:tc>
        <w:tc>
          <w:tcPr>
            <w:tcW w:w="755" w:type="dxa"/>
          </w:tcPr>
          <w:p w14:paraId="644525C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3.287</w:t>
            </w:r>
          </w:p>
        </w:tc>
        <w:tc>
          <w:tcPr>
            <w:tcW w:w="767" w:type="dxa"/>
          </w:tcPr>
          <w:p w14:paraId="4BC815F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3.769</w:t>
            </w:r>
          </w:p>
        </w:tc>
        <w:tc>
          <w:tcPr>
            <w:tcW w:w="804" w:type="dxa"/>
          </w:tcPr>
          <w:p w14:paraId="55FFA58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4.321</w:t>
            </w:r>
          </w:p>
        </w:tc>
        <w:tc>
          <w:tcPr>
            <w:tcW w:w="940" w:type="dxa"/>
          </w:tcPr>
          <w:p w14:paraId="4B7E357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482</w:t>
            </w:r>
          </w:p>
        </w:tc>
        <w:tc>
          <w:tcPr>
            <w:tcW w:w="915" w:type="dxa"/>
          </w:tcPr>
          <w:p w14:paraId="43D5CEA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14.66</w:t>
            </w:r>
          </w:p>
        </w:tc>
        <w:tc>
          <w:tcPr>
            <w:tcW w:w="928" w:type="dxa"/>
          </w:tcPr>
          <w:p w14:paraId="7C65ADE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552</w:t>
            </w:r>
          </w:p>
        </w:tc>
        <w:tc>
          <w:tcPr>
            <w:tcW w:w="1027" w:type="dxa"/>
          </w:tcPr>
          <w:p w14:paraId="63CCD9C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14.65</w:t>
            </w:r>
          </w:p>
        </w:tc>
      </w:tr>
      <w:tr w:rsidR="00D43BD9" w14:paraId="0B1A863A" w14:textId="77777777">
        <w:trPr>
          <w:trHeight w:val="571"/>
        </w:trPr>
        <w:tc>
          <w:tcPr>
            <w:tcW w:w="3487" w:type="dxa"/>
          </w:tcPr>
          <w:p w14:paraId="44A034B1"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2. Các khoản giảm trừ doanh thu</w:t>
            </w:r>
          </w:p>
        </w:tc>
        <w:tc>
          <w:tcPr>
            <w:tcW w:w="705" w:type="dxa"/>
          </w:tcPr>
          <w:p w14:paraId="5112474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02</w:t>
            </w:r>
          </w:p>
        </w:tc>
        <w:tc>
          <w:tcPr>
            <w:tcW w:w="668" w:type="dxa"/>
          </w:tcPr>
          <w:p w14:paraId="4545A551"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1BE4008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98</w:t>
            </w:r>
          </w:p>
        </w:tc>
        <w:tc>
          <w:tcPr>
            <w:tcW w:w="767" w:type="dxa"/>
          </w:tcPr>
          <w:p w14:paraId="14F5D8D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124</w:t>
            </w:r>
          </w:p>
        </w:tc>
        <w:tc>
          <w:tcPr>
            <w:tcW w:w="804" w:type="dxa"/>
          </w:tcPr>
          <w:p w14:paraId="368BC19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153</w:t>
            </w:r>
          </w:p>
        </w:tc>
        <w:tc>
          <w:tcPr>
            <w:tcW w:w="940" w:type="dxa"/>
          </w:tcPr>
          <w:p w14:paraId="2A8E746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26</w:t>
            </w:r>
          </w:p>
        </w:tc>
        <w:tc>
          <w:tcPr>
            <w:tcW w:w="915" w:type="dxa"/>
          </w:tcPr>
          <w:p w14:paraId="3614764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26.53</w:t>
            </w:r>
          </w:p>
        </w:tc>
        <w:tc>
          <w:tcPr>
            <w:tcW w:w="928" w:type="dxa"/>
          </w:tcPr>
          <w:p w14:paraId="4A093F2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29</w:t>
            </w:r>
          </w:p>
        </w:tc>
        <w:tc>
          <w:tcPr>
            <w:tcW w:w="1027" w:type="dxa"/>
          </w:tcPr>
          <w:p w14:paraId="5FC7B29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23.39</w:t>
            </w:r>
          </w:p>
        </w:tc>
      </w:tr>
      <w:tr w:rsidR="00D43BD9" w14:paraId="6977E7F5" w14:textId="77777777">
        <w:tc>
          <w:tcPr>
            <w:tcW w:w="3487" w:type="dxa"/>
          </w:tcPr>
          <w:p w14:paraId="139C03DD"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3. Doanh thu thuần về bán hàng và cung cấp dịch vụ (10=1-2)</w:t>
            </w:r>
          </w:p>
        </w:tc>
        <w:tc>
          <w:tcPr>
            <w:tcW w:w="705" w:type="dxa"/>
          </w:tcPr>
          <w:p w14:paraId="634CEFE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10</w:t>
            </w:r>
          </w:p>
        </w:tc>
        <w:tc>
          <w:tcPr>
            <w:tcW w:w="668" w:type="dxa"/>
          </w:tcPr>
          <w:p w14:paraId="199B663A"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79AD909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3.189</w:t>
            </w:r>
          </w:p>
        </w:tc>
        <w:tc>
          <w:tcPr>
            <w:tcW w:w="767" w:type="dxa"/>
          </w:tcPr>
          <w:p w14:paraId="1290E2A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3.645</w:t>
            </w:r>
          </w:p>
        </w:tc>
        <w:tc>
          <w:tcPr>
            <w:tcW w:w="804" w:type="dxa"/>
          </w:tcPr>
          <w:p w14:paraId="5B54B70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4.168</w:t>
            </w:r>
          </w:p>
        </w:tc>
        <w:tc>
          <w:tcPr>
            <w:tcW w:w="940" w:type="dxa"/>
          </w:tcPr>
          <w:p w14:paraId="5BFE598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456</w:t>
            </w:r>
          </w:p>
        </w:tc>
        <w:tc>
          <w:tcPr>
            <w:tcW w:w="915" w:type="dxa"/>
          </w:tcPr>
          <w:p w14:paraId="47BCEBD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14.30</w:t>
            </w:r>
          </w:p>
        </w:tc>
        <w:tc>
          <w:tcPr>
            <w:tcW w:w="928" w:type="dxa"/>
          </w:tcPr>
          <w:p w14:paraId="35B0EE4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523</w:t>
            </w:r>
          </w:p>
        </w:tc>
        <w:tc>
          <w:tcPr>
            <w:tcW w:w="1027" w:type="dxa"/>
          </w:tcPr>
          <w:p w14:paraId="5FB2CD3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14.35</w:t>
            </w:r>
          </w:p>
        </w:tc>
      </w:tr>
      <w:tr w:rsidR="00D43BD9" w14:paraId="687792BB" w14:textId="77777777">
        <w:tc>
          <w:tcPr>
            <w:tcW w:w="3487" w:type="dxa"/>
          </w:tcPr>
          <w:p w14:paraId="380AA38E"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4. Giá vốn hàng bán</w:t>
            </w:r>
          </w:p>
        </w:tc>
        <w:tc>
          <w:tcPr>
            <w:tcW w:w="705" w:type="dxa"/>
          </w:tcPr>
          <w:p w14:paraId="0B315A9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11</w:t>
            </w:r>
          </w:p>
        </w:tc>
        <w:tc>
          <w:tcPr>
            <w:tcW w:w="668" w:type="dxa"/>
          </w:tcPr>
          <w:p w14:paraId="7F6D7B8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26</w:t>
            </w:r>
          </w:p>
        </w:tc>
        <w:tc>
          <w:tcPr>
            <w:tcW w:w="755" w:type="dxa"/>
          </w:tcPr>
          <w:p w14:paraId="2628724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2.096</w:t>
            </w:r>
          </w:p>
        </w:tc>
        <w:tc>
          <w:tcPr>
            <w:tcW w:w="767" w:type="dxa"/>
          </w:tcPr>
          <w:p w14:paraId="78B533C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2.392</w:t>
            </w:r>
          </w:p>
        </w:tc>
        <w:tc>
          <w:tcPr>
            <w:tcW w:w="804" w:type="dxa"/>
          </w:tcPr>
          <w:p w14:paraId="5A8F802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2.753</w:t>
            </w:r>
          </w:p>
        </w:tc>
        <w:tc>
          <w:tcPr>
            <w:tcW w:w="940" w:type="dxa"/>
          </w:tcPr>
          <w:p w14:paraId="4E33462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296</w:t>
            </w:r>
          </w:p>
        </w:tc>
        <w:tc>
          <w:tcPr>
            <w:tcW w:w="915" w:type="dxa"/>
          </w:tcPr>
          <w:p w14:paraId="20165F8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14.12</w:t>
            </w:r>
          </w:p>
        </w:tc>
        <w:tc>
          <w:tcPr>
            <w:tcW w:w="928" w:type="dxa"/>
          </w:tcPr>
          <w:p w14:paraId="155B2AA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361</w:t>
            </w:r>
          </w:p>
        </w:tc>
        <w:tc>
          <w:tcPr>
            <w:tcW w:w="1027" w:type="dxa"/>
          </w:tcPr>
          <w:p w14:paraId="657F875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15.10</w:t>
            </w:r>
          </w:p>
        </w:tc>
      </w:tr>
      <w:tr w:rsidR="00D43BD9" w14:paraId="290501BE" w14:textId="77777777">
        <w:tc>
          <w:tcPr>
            <w:tcW w:w="3487" w:type="dxa"/>
          </w:tcPr>
          <w:p w14:paraId="4E44FB61"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5. Lợi nhuận gộp về bán hàng</w:t>
            </w:r>
            <w:r>
              <w:rPr>
                <w:rFonts w:ascii="Times New Roman" w:hAnsi="Times New Roman" w:cs="Times New Roman"/>
                <w:b/>
                <w:bCs/>
              </w:rPr>
              <w:t>&amp; cung</w:t>
            </w:r>
            <w:r>
              <w:rPr>
                <w:rFonts w:ascii="Times New Roman" w:hAnsi="Times New Roman" w:cs="Times New Roman"/>
                <w:b/>
                <w:bCs/>
                <w:lang w:val="vi-VN"/>
              </w:rPr>
              <w:t xml:space="preserve"> </w:t>
            </w:r>
            <w:r>
              <w:rPr>
                <w:rFonts w:ascii="Times New Roman" w:hAnsi="Times New Roman" w:cs="Times New Roman"/>
                <w:b/>
                <w:bCs/>
              </w:rPr>
              <w:t>cấp dịch vụ</w:t>
            </w:r>
            <w:r>
              <w:rPr>
                <w:rFonts w:ascii="Times New Roman" w:hAnsi="Times New Roman" w:cs="Times New Roman"/>
                <w:b/>
                <w:bCs/>
                <w:color w:val="000000" w:themeColor="text1"/>
              </w:rPr>
              <w:t xml:space="preserve"> (20=10 - 11)</w:t>
            </w:r>
          </w:p>
        </w:tc>
        <w:tc>
          <w:tcPr>
            <w:tcW w:w="705" w:type="dxa"/>
          </w:tcPr>
          <w:p w14:paraId="476CA436"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20</w:t>
            </w:r>
          </w:p>
        </w:tc>
        <w:tc>
          <w:tcPr>
            <w:tcW w:w="668" w:type="dxa"/>
          </w:tcPr>
          <w:p w14:paraId="2DE47BA4"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31681C1E"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1.093</w:t>
            </w:r>
          </w:p>
        </w:tc>
        <w:tc>
          <w:tcPr>
            <w:tcW w:w="767" w:type="dxa"/>
          </w:tcPr>
          <w:p w14:paraId="020B871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1.253</w:t>
            </w:r>
          </w:p>
        </w:tc>
        <w:tc>
          <w:tcPr>
            <w:tcW w:w="804" w:type="dxa"/>
          </w:tcPr>
          <w:p w14:paraId="0F49345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1.415</w:t>
            </w:r>
          </w:p>
        </w:tc>
        <w:tc>
          <w:tcPr>
            <w:tcW w:w="940" w:type="dxa"/>
          </w:tcPr>
          <w:p w14:paraId="066920E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160</w:t>
            </w:r>
          </w:p>
        </w:tc>
        <w:tc>
          <w:tcPr>
            <w:tcW w:w="915" w:type="dxa"/>
          </w:tcPr>
          <w:p w14:paraId="0A1F489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14.64</w:t>
            </w:r>
          </w:p>
        </w:tc>
        <w:tc>
          <w:tcPr>
            <w:tcW w:w="928" w:type="dxa"/>
          </w:tcPr>
          <w:p w14:paraId="6D3044B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162</w:t>
            </w:r>
          </w:p>
        </w:tc>
        <w:tc>
          <w:tcPr>
            <w:tcW w:w="1027" w:type="dxa"/>
          </w:tcPr>
          <w:p w14:paraId="6FC9BA8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12.93</w:t>
            </w:r>
          </w:p>
        </w:tc>
      </w:tr>
      <w:tr w:rsidR="00D43BD9" w14:paraId="370BB9A2" w14:textId="77777777">
        <w:tc>
          <w:tcPr>
            <w:tcW w:w="3487" w:type="dxa"/>
          </w:tcPr>
          <w:p w14:paraId="40209AE2"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6. Doanh thu hoạt động tài chính</w:t>
            </w:r>
          </w:p>
        </w:tc>
        <w:tc>
          <w:tcPr>
            <w:tcW w:w="705" w:type="dxa"/>
          </w:tcPr>
          <w:p w14:paraId="3DE2A72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21</w:t>
            </w:r>
          </w:p>
        </w:tc>
        <w:tc>
          <w:tcPr>
            <w:tcW w:w="668" w:type="dxa"/>
          </w:tcPr>
          <w:p w14:paraId="3B33F90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27</w:t>
            </w:r>
          </w:p>
        </w:tc>
        <w:tc>
          <w:tcPr>
            <w:tcW w:w="755" w:type="dxa"/>
          </w:tcPr>
          <w:p w14:paraId="53E49A2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42</w:t>
            </w:r>
          </w:p>
        </w:tc>
        <w:tc>
          <w:tcPr>
            <w:tcW w:w="767" w:type="dxa"/>
          </w:tcPr>
          <w:p w14:paraId="03FA3DC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60</w:t>
            </w:r>
          </w:p>
        </w:tc>
        <w:tc>
          <w:tcPr>
            <w:tcW w:w="804" w:type="dxa"/>
          </w:tcPr>
          <w:p w14:paraId="3221E2C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78</w:t>
            </w:r>
          </w:p>
        </w:tc>
        <w:tc>
          <w:tcPr>
            <w:tcW w:w="940" w:type="dxa"/>
          </w:tcPr>
          <w:p w14:paraId="5906999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18</w:t>
            </w:r>
          </w:p>
        </w:tc>
        <w:tc>
          <w:tcPr>
            <w:tcW w:w="915" w:type="dxa"/>
          </w:tcPr>
          <w:p w14:paraId="6D3EAB1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42.86</w:t>
            </w:r>
          </w:p>
        </w:tc>
        <w:tc>
          <w:tcPr>
            <w:tcW w:w="928" w:type="dxa"/>
          </w:tcPr>
          <w:p w14:paraId="18357F0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18</w:t>
            </w:r>
          </w:p>
        </w:tc>
        <w:tc>
          <w:tcPr>
            <w:tcW w:w="1027" w:type="dxa"/>
          </w:tcPr>
          <w:p w14:paraId="5756C68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30.00</w:t>
            </w:r>
          </w:p>
        </w:tc>
      </w:tr>
      <w:tr w:rsidR="00D43BD9" w14:paraId="653260D5" w14:textId="77777777">
        <w:trPr>
          <w:trHeight w:val="285"/>
        </w:trPr>
        <w:tc>
          <w:tcPr>
            <w:tcW w:w="3487" w:type="dxa"/>
          </w:tcPr>
          <w:p w14:paraId="57DD4E59"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7. Chi phí tài chính</w:t>
            </w:r>
          </w:p>
        </w:tc>
        <w:tc>
          <w:tcPr>
            <w:tcW w:w="705" w:type="dxa"/>
          </w:tcPr>
          <w:p w14:paraId="601385A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22</w:t>
            </w:r>
          </w:p>
        </w:tc>
        <w:tc>
          <w:tcPr>
            <w:tcW w:w="668" w:type="dxa"/>
          </w:tcPr>
          <w:p w14:paraId="67FAF88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28</w:t>
            </w:r>
          </w:p>
        </w:tc>
        <w:tc>
          <w:tcPr>
            <w:tcW w:w="755" w:type="dxa"/>
          </w:tcPr>
          <w:p w14:paraId="221E7C3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87</w:t>
            </w:r>
          </w:p>
        </w:tc>
        <w:tc>
          <w:tcPr>
            <w:tcW w:w="767" w:type="dxa"/>
          </w:tcPr>
          <w:p w14:paraId="068F090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101</w:t>
            </w:r>
          </w:p>
        </w:tc>
        <w:tc>
          <w:tcPr>
            <w:tcW w:w="804" w:type="dxa"/>
          </w:tcPr>
          <w:p w14:paraId="385AA90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119</w:t>
            </w:r>
          </w:p>
        </w:tc>
        <w:tc>
          <w:tcPr>
            <w:tcW w:w="940" w:type="dxa"/>
          </w:tcPr>
          <w:p w14:paraId="0913A76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w:t>
            </w:r>
          </w:p>
        </w:tc>
        <w:tc>
          <w:tcPr>
            <w:tcW w:w="915" w:type="dxa"/>
          </w:tcPr>
          <w:p w14:paraId="5209A17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16.09</w:t>
            </w:r>
          </w:p>
        </w:tc>
        <w:tc>
          <w:tcPr>
            <w:tcW w:w="928" w:type="dxa"/>
          </w:tcPr>
          <w:p w14:paraId="5684088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18</w:t>
            </w:r>
          </w:p>
        </w:tc>
        <w:tc>
          <w:tcPr>
            <w:tcW w:w="1027" w:type="dxa"/>
          </w:tcPr>
          <w:p w14:paraId="2248FD8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17.82</w:t>
            </w:r>
          </w:p>
        </w:tc>
      </w:tr>
      <w:tr w:rsidR="00D43BD9" w14:paraId="70F62252" w14:textId="77777777">
        <w:trPr>
          <w:trHeight w:val="309"/>
        </w:trPr>
        <w:tc>
          <w:tcPr>
            <w:tcW w:w="3487" w:type="dxa"/>
          </w:tcPr>
          <w:p w14:paraId="58B9A7D7"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i/>
                <w:iCs/>
                <w:color w:val="000000" w:themeColor="text1"/>
                <w:lang w:val="vi-VN"/>
              </w:rPr>
              <w:t xml:space="preserve">      - Trong đó: Chi phí lãi vay</w:t>
            </w:r>
          </w:p>
        </w:tc>
        <w:tc>
          <w:tcPr>
            <w:tcW w:w="705" w:type="dxa"/>
          </w:tcPr>
          <w:p w14:paraId="6568C27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23</w:t>
            </w:r>
          </w:p>
        </w:tc>
        <w:tc>
          <w:tcPr>
            <w:tcW w:w="668" w:type="dxa"/>
          </w:tcPr>
          <w:p w14:paraId="7EFA1803" w14:textId="77777777" w:rsidR="00D43BD9" w:rsidRDefault="00D43BD9">
            <w:pPr>
              <w:pStyle w:val="oancuaDanhsach"/>
              <w:tabs>
                <w:tab w:val="left" w:pos="851"/>
              </w:tabs>
              <w:spacing w:before="240" w:line="276" w:lineRule="auto"/>
              <w:ind w:left="0"/>
              <w:jc w:val="center"/>
              <w:rPr>
                <w:rFonts w:ascii="Times New Roman" w:hAnsi="Times New Roman" w:cs="Times New Roman"/>
              </w:rPr>
            </w:pPr>
          </w:p>
        </w:tc>
        <w:tc>
          <w:tcPr>
            <w:tcW w:w="755" w:type="dxa"/>
          </w:tcPr>
          <w:p w14:paraId="5B782CC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87</w:t>
            </w:r>
          </w:p>
        </w:tc>
        <w:tc>
          <w:tcPr>
            <w:tcW w:w="767" w:type="dxa"/>
          </w:tcPr>
          <w:p w14:paraId="2C5B2B6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101</w:t>
            </w:r>
          </w:p>
        </w:tc>
        <w:tc>
          <w:tcPr>
            <w:tcW w:w="804" w:type="dxa"/>
          </w:tcPr>
          <w:p w14:paraId="409D0F7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119</w:t>
            </w:r>
          </w:p>
        </w:tc>
        <w:tc>
          <w:tcPr>
            <w:tcW w:w="940" w:type="dxa"/>
          </w:tcPr>
          <w:p w14:paraId="64665A0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w:t>
            </w:r>
          </w:p>
        </w:tc>
        <w:tc>
          <w:tcPr>
            <w:tcW w:w="915" w:type="dxa"/>
          </w:tcPr>
          <w:p w14:paraId="4597F78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16.09</w:t>
            </w:r>
          </w:p>
        </w:tc>
        <w:tc>
          <w:tcPr>
            <w:tcW w:w="928" w:type="dxa"/>
          </w:tcPr>
          <w:p w14:paraId="71FF2EE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18</w:t>
            </w:r>
          </w:p>
        </w:tc>
        <w:tc>
          <w:tcPr>
            <w:tcW w:w="1027" w:type="dxa"/>
          </w:tcPr>
          <w:p w14:paraId="65B8789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17.82</w:t>
            </w:r>
          </w:p>
        </w:tc>
      </w:tr>
      <w:tr w:rsidR="00D43BD9" w14:paraId="0CF99124" w14:textId="77777777">
        <w:tc>
          <w:tcPr>
            <w:tcW w:w="3487" w:type="dxa"/>
          </w:tcPr>
          <w:p w14:paraId="2D8FA737"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8. Chi phí bán hàng</w:t>
            </w:r>
          </w:p>
        </w:tc>
        <w:tc>
          <w:tcPr>
            <w:tcW w:w="705" w:type="dxa"/>
          </w:tcPr>
          <w:p w14:paraId="7B0EB38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25</w:t>
            </w:r>
          </w:p>
        </w:tc>
        <w:tc>
          <w:tcPr>
            <w:tcW w:w="668" w:type="dxa"/>
          </w:tcPr>
          <w:p w14:paraId="7E0A5E57" w14:textId="77777777" w:rsidR="00D43BD9" w:rsidRDefault="00000000">
            <w:pPr>
              <w:pStyle w:val="oancuaDanhsach"/>
              <w:tabs>
                <w:tab w:val="left" w:pos="851"/>
              </w:tabs>
              <w:spacing w:before="240" w:line="276" w:lineRule="auto"/>
              <w:ind w:left="0"/>
              <w:jc w:val="center"/>
              <w:rPr>
                <w:rFonts w:ascii="Times New Roman" w:hAnsi="Times New Roman" w:cs="Times New Roman"/>
                <w:lang w:val="vi-VN"/>
              </w:rPr>
            </w:pPr>
            <w:r>
              <w:rPr>
                <w:rFonts w:ascii="Times New Roman" w:hAnsi="Times New Roman" w:cs="Times New Roman"/>
                <w:lang w:val="vi-VN"/>
              </w:rPr>
              <w:t>29.a</w:t>
            </w:r>
          </w:p>
        </w:tc>
        <w:tc>
          <w:tcPr>
            <w:tcW w:w="755" w:type="dxa"/>
          </w:tcPr>
          <w:p w14:paraId="6ED22C3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248</w:t>
            </w:r>
          </w:p>
        </w:tc>
        <w:tc>
          <w:tcPr>
            <w:tcW w:w="767" w:type="dxa"/>
          </w:tcPr>
          <w:p w14:paraId="0FF6F02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284</w:t>
            </w:r>
          </w:p>
        </w:tc>
        <w:tc>
          <w:tcPr>
            <w:tcW w:w="804" w:type="dxa"/>
          </w:tcPr>
          <w:p w14:paraId="0F67EE9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319</w:t>
            </w:r>
          </w:p>
        </w:tc>
        <w:tc>
          <w:tcPr>
            <w:tcW w:w="940" w:type="dxa"/>
          </w:tcPr>
          <w:p w14:paraId="213922A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36</w:t>
            </w:r>
          </w:p>
        </w:tc>
        <w:tc>
          <w:tcPr>
            <w:tcW w:w="915" w:type="dxa"/>
          </w:tcPr>
          <w:p w14:paraId="27F3F81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14.52</w:t>
            </w:r>
          </w:p>
        </w:tc>
        <w:tc>
          <w:tcPr>
            <w:tcW w:w="928" w:type="dxa"/>
          </w:tcPr>
          <w:p w14:paraId="5580D7B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35</w:t>
            </w:r>
          </w:p>
        </w:tc>
        <w:tc>
          <w:tcPr>
            <w:tcW w:w="1027" w:type="dxa"/>
          </w:tcPr>
          <w:p w14:paraId="4ADFF65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12.32</w:t>
            </w:r>
          </w:p>
        </w:tc>
      </w:tr>
      <w:tr w:rsidR="00D43BD9" w14:paraId="2B29F34C" w14:textId="77777777">
        <w:trPr>
          <w:trHeight w:val="397"/>
        </w:trPr>
        <w:tc>
          <w:tcPr>
            <w:tcW w:w="3487" w:type="dxa"/>
          </w:tcPr>
          <w:p w14:paraId="5D41D463"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9. Chi phí quản lý doanh nghiệp</w:t>
            </w:r>
          </w:p>
        </w:tc>
        <w:tc>
          <w:tcPr>
            <w:tcW w:w="705" w:type="dxa"/>
          </w:tcPr>
          <w:p w14:paraId="417DD0A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26</w:t>
            </w:r>
          </w:p>
        </w:tc>
        <w:tc>
          <w:tcPr>
            <w:tcW w:w="668" w:type="dxa"/>
          </w:tcPr>
          <w:p w14:paraId="12BA65B8" w14:textId="77777777" w:rsidR="00D43BD9" w:rsidRDefault="00000000">
            <w:pPr>
              <w:pStyle w:val="oancuaDanhsach"/>
              <w:tabs>
                <w:tab w:val="left" w:pos="851"/>
              </w:tabs>
              <w:spacing w:before="240" w:line="276" w:lineRule="auto"/>
              <w:ind w:left="0"/>
              <w:jc w:val="center"/>
              <w:rPr>
                <w:rFonts w:ascii="Times New Roman" w:hAnsi="Times New Roman" w:cs="Times New Roman"/>
                <w:lang w:val="vi-VN"/>
              </w:rPr>
            </w:pPr>
            <w:r>
              <w:rPr>
                <w:rFonts w:ascii="Times New Roman" w:hAnsi="Times New Roman" w:cs="Times New Roman"/>
              </w:rPr>
              <w:t>29</w:t>
            </w:r>
            <w:r>
              <w:rPr>
                <w:rFonts w:ascii="Times New Roman" w:hAnsi="Times New Roman" w:cs="Times New Roman"/>
                <w:lang w:val="vi-VN"/>
              </w:rPr>
              <w:t>.b</w:t>
            </w:r>
          </w:p>
        </w:tc>
        <w:tc>
          <w:tcPr>
            <w:tcW w:w="755" w:type="dxa"/>
          </w:tcPr>
          <w:p w14:paraId="13DD0F8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224</w:t>
            </w:r>
          </w:p>
        </w:tc>
        <w:tc>
          <w:tcPr>
            <w:tcW w:w="767" w:type="dxa"/>
          </w:tcPr>
          <w:p w14:paraId="22A94CB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256</w:t>
            </w:r>
          </w:p>
        </w:tc>
        <w:tc>
          <w:tcPr>
            <w:tcW w:w="804" w:type="dxa"/>
          </w:tcPr>
          <w:p w14:paraId="53EFE0F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292</w:t>
            </w:r>
          </w:p>
        </w:tc>
        <w:tc>
          <w:tcPr>
            <w:tcW w:w="940" w:type="dxa"/>
          </w:tcPr>
          <w:p w14:paraId="349551B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32</w:t>
            </w:r>
          </w:p>
        </w:tc>
        <w:tc>
          <w:tcPr>
            <w:tcW w:w="915" w:type="dxa"/>
          </w:tcPr>
          <w:p w14:paraId="5F6BF2D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14.29</w:t>
            </w:r>
          </w:p>
        </w:tc>
        <w:tc>
          <w:tcPr>
            <w:tcW w:w="928" w:type="dxa"/>
          </w:tcPr>
          <w:p w14:paraId="4B4F8EB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36</w:t>
            </w:r>
          </w:p>
        </w:tc>
        <w:tc>
          <w:tcPr>
            <w:tcW w:w="1027" w:type="dxa"/>
          </w:tcPr>
          <w:p w14:paraId="4622412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14.06</w:t>
            </w:r>
          </w:p>
        </w:tc>
      </w:tr>
      <w:tr w:rsidR="00D43BD9" w14:paraId="7D779FF2" w14:textId="77777777">
        <w:trPr>
          <w:trHeight w:val="738"/>
        </w:trPr>
        <w:tc>
          <w:tcPr>
            <w:tcW w:w="3487" w:type="dxa"/>
          </w:tcPr>
          <w:p w14:paraId="03676FB3"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10. Lợi nhuận thuần từ hoạt động kinh doanh (30=20+(21-22) -(25+26))</w:t>
            </w:r>
          </w:p>
        </w:tc>
        <w:tc>
          <w:tcPr>
            <w:tcW w:w="705" w:type="dxa"/>
          </w:tcPr>
          <w:p w14:paraId="3234C546"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30</w:t>
            </w:r>
          </w:p>
        </w:tc>
        <w:tc>
          <w:tcPr>
            <w:tcW w:w="668" w:type="dxa"/>
          </w:tcPr>
          <w:p w14:paraId="2D80DE74"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43E2E1AE"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576</w:t>
            </w:r>
          </w:p>
        </w:tc>
        <w:tc>
          <w:tcPr>
            <w:tcW w:w="767" w:type="dxa"/>
          </w:tcPr>
          <w:p w14:paraId="71F8AC5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672</w:t>
            </w:r>
          </w:p>
        </w:tc>
        <w:tc>
          <w:tcPr>
            <w:tcW w:w="804" w:type="dxa"/>
          </w:tcPr>
          <w:p w14:paraId="6BF9A26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763</w:t>
            </w:r>
          </w:p>
        </w:tc>
        <w:tc>
          <w:tcPr>
            <w:tcW w:w="940" w:type="dxa"/>
          </w:tcPr>
          <w:p w14:paraId="62D77CC4"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96</w:t>
            </w:r>
          </w:p>
        </w:tc>
        <w:tc>
          <w:tcPr>
            <w:tcW w:w="915" w:type="dxa"/>
          </w:tcPr>
          <w:p w14:paraId="7FDA4C1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16.67</w:t>
            </w:r>
          </w:p>
        </w:tc>
        <w:tc>
          <w:tcPr>
            <w:tcW w:w="928" w:type="dxa"/>
          </w:tcPr>
          <w:p w14:paraId="74A5BC8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91</w:t>
            </w:r>
          </w:p>
        </w:tc>
        <w:tc>
          <w:tcPr>
            <w:tcW w:w="1027" w:type="dxa"/>
          </w:tcPr>
          <w:p w14:paraId="153DC33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13.54</w:t>
            </w:r>
          </w:p>
        </w:tc>
      </w:tr>
      <w:tr w:rsidR="00D43BD9" w14:paraId="77007960" w14:textId="77777777">
        <w:tc>
          <w:tcPr>
            <w:tcW w:w="3487" w:type="dxa"/>
          </w:tcPr>
          <w:p w14:paraId="71400E3B"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11. Thu nhập khác</w:t>
            </w:r>
          </w:p>
        </w:tc>
        <w:tc>
          <w:tcPr>
            <w:tcW w:w="705" w:type="dxa"/>
          </w:tcPr>
          <w:p w14:paraId="416EEF6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31</w:t>
            </w:r>
          </w:p>
        </w:tc>
        <w:tc>
          <w:tcPr>
            <w:tcW w:w="668" w:type="dxa"/>
          </w:tcPr>
          <w:p w14:paraId="57E454D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30</w:t>
            </w:r>
          </w:p>
        </w:tc>
        <w:tc>
          <w:tcPr>
            <w:tcW w:w="755" w:type="dxa"/>
          </w:tcPr>
          <w:p w14:paraId="6D98461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32</w:t>
            </w:r>
          </w:p>
        </w:tc>
        <w:tc>
          <w:tcPr>
            <w:tcW w:w="767" w:type="dxa"/>
          </w:tcPr>
          <w:p w14:paraId="05C6268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39</w:t>
            </w:r>
          </w:p>
        </w:tc>
        <w:tc>
          <w:tcPr>
            <w:tcW w:w="804" w:type="dxa"/>
          </w:tcPr>
          <w:p w14:paraId="1DC166E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52</w:t>
            </w:r>
          </w:p>
        </w:tc>
        <w:tc>
          <w:tcPr>
            <w:tcW w:w="940" w:type="dxa"/>
          </w:tcPr>
          <w:p w14:paraId="1F95A5E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7</w:t>
            </w:r>
          </w:p>
        </w:tc>
        <w:tc>
          <w:tcPr>
            <w:tcW w:w="915" w:type="dxa"/>
          </w:tcPr>
          <w:p w14:paraId="4B0A5DA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21.88</w:t>
            </w:r>
          </w:p>
        </w:tc>
        <w:tc>
          <w:tcPr>
            <w:tcW w:w="928" w:type="dxa"/>
          </w:tcPr>
          <w:p w14:paraId="67B83F4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13</w:t>
            </w:r>
          </w:p>
        </w:tc>
        <w:tc>
          <w:tcPr>
            <w:tcW w:w="1027" w:type="dxa"/>
          </w:tcPr>
          <w:p w14:paraId="2260CF6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33.33</w:t>
            </w:r>
          </w:p>
        </w:tc>
      </w:tr>
      <w:tr w:rsidR="00D43BD9" w14:paraId="3A9A2434" w14:textId="77777777">
        <w:tc>
          <w:tcPr>
            <w:tcW w:w="3487" w:type="dxa"/>
          </w:tcPr>
          <w:p w14:paraId="683D6078"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12. Chi phí khác</w:t>
            </w:r>
          </w:p>
        </w:tc>
        <w:tc>
          <w:tcPr>
            <w:tcW w:w="705" w:type="dxa"/>
          </w:tcPr>
          <w:p w14:paraId="15AABA8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32</w:t>
            </w:r>
          </w:p>
        </w:tc>
        <w:tc>
          <w:tcPr>
            <w:tcW w:w="668" w:type="dxa"/>
          </w:tcPr>
          <w:p w14:paraId="51C2AC33"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3455149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15</w:t>
            </w:r>
          </w:p>
        </w:tc>
        <w:tc>
          <w:tcPr>
            <w:tcW w:w="767" w:type="dxa"/>
          </w:tcPr>
          <w:p w14:paraId="3F03CC8E"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18</w:t>
            </w:r>
          </w:p>
        </w:tc>
        <w:tc>
          <w:tcPr>
            <w:tcW w:w="804" w:type="dxa"/>
          </w:tcPr>
          <w:p w14:paraId="0FCB4C6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23</w:t>
            </w:r>
          </w:p>
        </w:tc>
        <w:tc>
          <w:tcPr>
            <w:tcW w:w="940" w:type="dxa"/>
          </w:tcPr>
          <w:p w14:paraId="053F366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w:t>
            </w:r>
          </w:p>
        </w:tc>
        <w:tc>
          <w:tcPr>
            <w:tcW w:w="915" w:type="dxa"/>
          </w:tcPr>
          <w:p w14:paraId="6516FA9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20.00</w:t>
            </w:r>
          </w:p>
        </w:tc>
        <w:tc>
          <w:tcPr>
            <w:tcW w:w="928" w:type="dxa"/>
          </w:tcPr>
          <w:p w14:paraId="3D983F4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w:t>
            </w:r>
          </w:p>
        </w:tc>
        <w:tc>
          <w:tcPr>
            <w:tcW w:w="1027" w:type="dxa"/>
          </w:tcPr>
          <w:p w14:paraId="14C0917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27.78</w:t>
            </w:r>
          </w:p>
        </w:tc>
      </w:tr>
      <w:tr w:rsidR="00D43BD9" w14:paraId="562606AF" w14:textId="77777777">
        <w:tc>
          <w:tcPr>
            <w:tcW w:w="3487" w:type="dxa"/>
          </w:tcPr>
          <w:p w14:paraId="466BB6C8"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13. (Lỗ)/lợi nhuận khác (40=31-32)</w:t>
            </w:r>
          </w:p>
        </w:tc>
        <w:tc>
          <w:tcPr>
            <w:tcW w:w="705" w:type="dxa"/>
          </w:tcPr>
          <w:p w14:paraId="2D4FF2F8"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40</w:t>
            </w:r>
          </w:p>
        </w:tc>
        <w:tc>
          <w:tcPr>
            <w:tcW w:w="668" w:type="dxa"/>
          </w:tcPr>
          <w:p w14:paraId="6F28E58A"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0EFAC9F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17</w:t>
            </w:r>
          </w:p>
        </w:tc>
        <w:tc>
          <w:tcPr>
            <w:tcW w:w="767" w:type="dxa"/>
          </w:tcPr>
          <w:p w14:paraId="46237CE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21</w:t>
            </w:r>
          </w:p>
        </w:tc>
        <w:tc>
          <w:tcPr>
            <w:tcW w:w="804" w:type="dxa"/>
          </w:tcPr>
          <w:p w14:paraId="5A7C424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29</w:t>
            </w:r>
          </w:p>
        </w:tc>
        <w:tc>
          <w:tcPr>
            <w:tcW w:w="940" w:type="dxa"/>
          </w:tcPr>
          <w:p w14:paraId="6C08524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w:t>
            </w:r>
          </w:p>
        </w:tc>
        <w:tc>
          <w:tcPr>
            <w:tcW w:w="915" w:type="dxa"/>
          </w:tcPr>
          <w:p w14:paraId="16491A2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23.53</w:t>
            </w:r>
          </w:p>
        </w:tc>
        <w:tc>
          <w:tcPr>
            <w:tcW w:w="928" w:type="dxa"/>
          </w:tcPr>
          <w:p w14:paraId="0D7D120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8</w:t>
            </w:r>
          </w:p>
        </w:tc>
        <w:tc>
          <w:tcPr>
            <w:tcW w:w="1027" w:type="dxa"/>
          </w:tcPr>
          <w:p w14:paraId="1229517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38.10</w:t>
            </w:r>
          </w:p>
        </w:tc>
      </w:tr>
      <w:tr w:rsidR="00D43BD9" w14:paraId="314C6F2A" w14:textId="77777777">
        <w:trPr>
          <w:trHeight w:val="539"/>
        </w:trPr>
        <w:tc>
          <w:tcPr>
            <w:tcW w:w="3487" w:type="dxa"/>
          </w:tcPr>
          <w:p w14:paraId="0BDB4EFB"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14. Tổng lợi nhuận kế toán trước thuế (50=30+40)</w:t>
            </w:r>
          </w:p>
        </w:tc>
        <w:tc>
          <w:tcPr>
            <w:tcW w:w="705" w:type="dxa"/>
          </w:tcPr>
          <w:p w14:paraId="777199C5"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50</w:t>
            </w:r>
          </w:p>
        </w:tc>
        <w:tc>
          <w:tcPr>
            <w:tcW w:w="668" w:type="dxa"/>
          </w:tcPr>
          <w:p w14:paraId="5C25094F"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13E3078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593</w:t>
            </w:r>
          </w:p>
        </w:tc>
        <w:tc>
          <w:tcPr>
            <w:tcW w:w="767" w:type="dxa"/>
          </w:tcPr>
          <w:p w14:paraId="07A461C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693</w:t>
            </w:r>
          </w:p>
        </w:tc>
        <w:tc>
          <w:tcPr>
            <w:tcW w:w="804" w:type="dxa"/>
          </w:tcPr>
          <w:p w14:paraId="48477DF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792</w:t>
            </w:r>
          </w:p>
        </w:tc>
        <w:tc>
          <w:tcPr>
            <w:tcW w:w="940" w:type="dxa"/>
          </w:tcPr>
          <w:p w14:paraId="79B907F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100</w:t>
            </w:r>
          </w:p>
        </w:tc>
        <w:tc>
          <w:tcPr>
            <w:tcW w:w="915" w:type="dxa"/>
          </w:tcPr>
          <w:p w14:paraId="4A7332E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16.86</w:t>
            </w:r>
          </w:p>
        </w:tc>
        <w:tc>
          <w:tcPr>
            <w:tcW w:w="928" w:type="dxa"/>
          </w:tcPr>
          <w:p w14:paraId="4075576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99</w:t>
            </w:r>
          </w:p>
        </w:tc>
        <w:tc>
          <w:tcPr>
            <w:tcW w:w="1027" w:type="dxa"/>
          </w:tcPr>
          <w:p w14:paraId="70A627A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14.29</w:t>
            </w:r>
          </w:p>
        </w:tc>
      </w:tr>
      <w:tr w:rsidR="00D43BD9" w14:paraId="6E4F541C" w14:textId="77777777">
        <w:tc>
          <w:tcPr>
            <w:tcW w:w="3487" w:type="dxa"/>
          </w:tcPr>
          <w:p w14:paraId="5C515FF8" w14:textId="77777777" w:rsidR="00D43BD9" w:rsidRDefault="00000000">
            <w:pPr>
              <w:pStyle w:val="oancuaDanhsach"/>
              <w:tabs>
                <w:tab w:val="left" w:pos="851"/>
              </w:tabs>
              <w:spacing w:before="240" w:line="276" w:lineRule="auto"/>
              <w:ind w:left="0"/>
              <w:rPr>
                <w:rFonts w:ascii="Times New Roman" w:hAnsi="Times New Roman" w:cs="Times New Roman"/>
                <w:b/>
                <w:bCs/>
                <w:lang w:val="vi-VN"/>
              </w:rPr>
            </w:pPr>
            <w:r>
              <w:rPr>
                <w:rFonts w:ascii="Times New Roman" w:hAnsi="Times New Roman" w:cs="Times New Roman"/>
                <w:b/>
                <w:bCs/>
                <w:color w:val="000000" w:themeColor="text1"/>
              </w:rPr>
              <w:t>15. Chi phí thuế TNDN</w:t>
            </w:r>
            <w:r>
              <w:rPr>
                <w:rFonts w:ascii="Times New Roman" w:hAnsi="Times New Roman" w:cs="Times New Roman"/>
                <w:b/>
                <w:bCs/>
                <w:color w:val="000000" w:themeColor="text1"/>
                <w:lang w:val="vi-VN"/>
              </w:rPr>
              <w:t xml:space="preserve"> hiện hành</w:t>
            </w:r>
          </w:p>
        </w:tc>
        <w:tc>
          <w:tcPr>
            <w:tcW w:w="705" w:type="dxa"/>
          </w:tcPr>
          <w:p w14:paraId="38DB926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51</w:t>
            </w:r>
          </w:p>
        </w:tc>
        <w:tc>
          <w:tcPr>
            <w:tcW w:w="668" w:type="dxa"/>
          </w:tcPr>
          <w:p w14:paraId="5A8C1CB5"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31</w:t>
            </w:r>
          </w:p>
        </w:tc>
        <w:tc>
          <w:tcPr>
            <w:tcW w:w="755" w:type="dxa"/>
          </w:tcPr>
          <w:p w14:paraId="4C363AC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119</w:t>
            </w:r>
          </w:p>
        </w:tc>
        <w:tc>
          <w:tcPr>
            <w:tcW w:w="767" w:type="dxa"/>
          </w:tcPr>
          <w:p w14:paraId="577A854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139</w:t>
            </w:r>
          </w:p>
        </w:tc>
        <w:tc>
          <w:tcPr>
            <w:tcW w:w="804" w:type="dxa"/>
          </w:tcPr>
          <w:p w14:paraId="1258584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158</w:t>
            </w:r>
          </w:p>
        </w:tc>
        <w:tc>
          <w:tcPr>
            <w:tcW w:w="940" w:type="dxa"/>
          </w:tcPr>
          <w:p w14:paraId="623F60F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20</w:t>
            </w:r>
          </w:p>
        </w:tc>
        <w:tc>
          <w:tcPr>
            <w:tcW w:w="915" w:type="dxa"/>
          </w:tcPr>
          <w:p w14:paraId="34773D38"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16.81</w:t>
            </w:r>
          </w:p>
        </w:tc>
        <w:tc>
          <w:tcPr>
            <w:tcW w:w="928" w:type="dxa"/>
          </w:tcPr>
          <w:p w14:paraId="5D74593F"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19</w:t>
            </w:r>
          </w:p>
        </w:tc>
        <w:tc>
          <w:tcPr>
            <w:tcW w:w="1027" w:type="dxa"/>
          </w:tcPr>
          <w:p w14:paraId="53909FCD"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13.67</w:t>
            </w:r>
          </w:p>
        </w:tc>
      </w:tr>
      <w:tr w:rsidR="00D43BD9" w14:paraId="22CD8196" w14:textId="77777777">
        <w:tc>
          <w:tcPr>
            <w:tcW w:w="3487" w:type="dxa"/>
          </w:tcPr>
          <w:p w14:paraId="745AB1CD"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16. Thu nhập thuế TNDN hoãn lại</w:t>
            </w:r>
          </w:p>
        </w:tc>
        <w:tc>
          <w:tcPr>
            <w:tcW w:w="705" w:type="dxa"/>
          </w:tcPr>
          <w:p w14:paraId="5663FA96"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52</w:t>
            </w:r>
          </w:p>
        </w:tc>
        <w:tc>
          <w:tcPr>
            <w:tcW w:w="668" w:type="dxa"/>
          </w:tcPr>
          <w:p w14:paraId="549122BC"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5EEE62C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w:t>
            </w:r>
          </w:p>
        </w:tc>
        <w:tc>
          <w:tcPr>
            <w:tcW w:w="767" w:type="dxa"/>
          </w:tcPr>
          <w:p w14:paraId="7A4F8BDB"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w:t>
            </w:r>
          </w:p>
        </w:tc>
        <w:tc>
          <w:tcPr>
            <w:tcW w:w="804" w:type="dxa"/>
          </w:tcPr>
          <w:p w14:paraId="58B55987"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w:t>
            </w:r>
          </w:p>
        </w:tc>
        <w:tc>
          <w:tcPr>
            <w:tcW w:w="940" w:type="dxa"/>
          </w:tcPr>
          <w:p w14:paraId="40386B6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w:t>
            </w:r>
          </w:p>
        </w:tc>
        <w:tc>
          <w:tcPr>
            <w:tcW w:w="915" w:type="dxa"/>
          </w:tcPr>
          <w:p w14:paraId="4F7C5230"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w:t>
            </w:r>
          </w:p>
        </w:tc>
        <w:tc>
          <w:tcPr>
            <w:tcW w:w="928" w:type="dxa"/>
          </w:tcPr>
          <w:p w14:paraId="6F69CF2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0</w:t>
            </w:r>
          </w:p>
        </w:tc>
        <w:tc>
          <w:tcPr>
            <w:tcW w:w="1027" w:type="dxa"/>
          </w:tcPr>
          <w:p w14:paraId="493C2112"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w:t>
            </w:r>
          </w:p>
        </w:tc>
      </w:tr>
      <w:tr w:rsidR="00D43BD9" w14:paraId="72074E2F" w14:textId="77777777">
        <w:trPr>
          <w:trHeight w:val="286"/>
        </w:trPr>
        <w:tc>
          <w:tcPr>
            <w:tcW w:w="3487" w:type="dxa"/>
          </w:tcPr>
          <w:p w14:paraId="40F12D5C" w14:textId="77777777" w:rsidR="00D43BD9" w:rsidRDefault="00000000">
            <w:pPr>
              <w:pStyle w:val="oancuaDanhsach"/>
              <w:tabs>
                <w:tab w:val="left" w:pos="851"/>
              </w:tabs>
              <w:spacing w:before="240" w:line="276" w:lineRule="auto"/>
              <w:ind w:left="0"/>
              <w:rPr>
                <w:rFonts w:ascii="Times New Roman" w:hAnsi="Times New Roman" w:cs="Times New Roman"/>
                <w:b/>
                <w:bCs/>
              </w:rPr>
            </w:pPr>
            <w:r>
              <w:rPr>
                <w:rFonts w:ascii="Times New Roman" w:hAnsi="Times New Roman" w:cs="Times New Roman"/>
                <w:b/>
                <w:bCs/>
                <w:color w:val="000000" w:themeColor="text1"/>
              </w:rPr>
              <w:t>17. Lợi nhuận sau thuế (60=50-51-52)</w:t>
            </w:r>
          </w:p>
        </w:tc>
        <w:tc>
          <w:tcPr>
            <w:tcW w:w="705" w:type="dxa"/>
          </w:tcPr>
          <w:p w14:paraId="7F660267" w14:textId="77777777" w:rsidR="00D43BD9" w:rsidRDefault="00000000">
            <w:pPr>
              <w:pStyle w:val="oancuaDanhsach"/>
              <w:tabs>
                <w:tab w:val="left" w:pos="851"/>
              </w:tabs>
              <w:spacing w:before="240" w:line="276" w:lineRule="auto"/>
              <w:ind w:left="0"/>
              <w:jc w:val="center"/>
              <w:rPr>
                <w:rFonts w:ascii="Times New Roman" w:hAnsi="Times New Roman" w:cs="Times New Roman"/>
                <w:b/>
                <w:bCs/>
              </w:rPr>
            </w:pPr>
            <w:r>
              <w:rPr>
                <w:rFonts w:ascii="Times New Roman" w:hAnsi="Times New Roman" w:cs="Times New Roman"/>
                <w:b/>
                <w:bCs/>
              </w:rPr>
              <w:t>60</w:t>
            </w:r>
          </w:p>
        </w:tc>
        <w:tc>
          <w:tcPr>
            <w:tcW w:w="668" w:type="dxa"/>
          </w:tcPr>
          <w:p w14:paraId="07771D69" w14:textId="77777777" w:rsidR="00D43BD9" w:rsidRDefault="00D43BD9">
            <w:pPr>
              <w:pStyle w:val="oancuaDanhsach"/>
              <w:tabs>
                <w:tab w:val="left" w:pos="851"/>
              </w:tabs>
              <w:spacing w:before="240" w:line="276" w:lineRule="auto"/>
              <w:ind w:left="0"/>
              <w:jc w:val="center"/>
              <w:rPr>
                <w:rFonts w:ascii="Times New Roman" w:hAnsi="Times New Roman" w:cs="Times New Roman"/>
                <w:b/>
                <w:bCs/>
              </w:rPr>
            </w:pPr>
          </w:p>
        </w:tc>
        <w:tc>
          <w:tcPr>
            <w:tcW w:w="755" w:type="dxa"/>
          </w:tcPr>
          <w:p w14:paraId="7FAFFF83"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474</w:t>
            </w:r>
          </w:p>
        </w:tc>
        <w:tc>
          <w:tcPr>
            <w:tcW w:w="767" w:type="dxa"/>
          </w:tcPr>
          <w:p w14:paraId="1DEA318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554</w:t>
            </w:r>
          </w:p>
        </w:tc>
        <w:tc>
          <w:tcPr>
            <w:tcW w:w="804" w:type="dxa"/>
          </w:tcPr>
          <w:p w14:paraId="3C7B32CE"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634</w:t>
            </w:r>
          </w:p>
        </w:tc>
        <w:tc>
          <w:tcPr>
            <w:tcW w:w="940" w:type="dxa"/>
          </w:tcPr>
          <w:p w14:paraId="5D58E11A"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80</w:t>
            </w:r>
          </w:p>
        </w:tc>
        <w:tc>
          <w:tcPr>
            <w:tcW w:w="915" w:type="dxa"/>
          </w:tcPr>
          <w:p w14:paraId="35C07B3C"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16.88</w:t>
            </w:r>
          </w:p>
        </w:tc>
        <w:tc>
          <w:tcPr>
            <w:tcW w:w="928" w:type="dxa"/>
          </w:tcPr>
          <w:p w14:paraId="34449001"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80</w:t>
            </w:r>
          </w:p>
        </w:tc>
        <w:tc>
          <w:tcPr>
            <w:tcW w:w="1027" w:type="dxa"/>
          </w:tcPr>
          <w:p w14:paraId="45553CB9" w14:textId="77777777" w:rsidR="00D43BD9" w:rsidRDefault="00000000">
            <w:pPr>
              <w:pStyle w:val="oancuaDanhsach"/>
              <w:tabs>
                <w:tab w:val="left" w:pos="851"/>
              </w:tabs>
              <w:spacing w:before="240" w:line="276" w:lineRule="auto"/>
              <w:ind w:left="0"/>
              <w:jc w:val="center"/>
              <w:rPr>
                <w:rFonts w:ascii="Times New Roman" w:hAnsi="Times New Roman" w:cs="Times New Roman"/>
              </w:rPr>
            </w:pPr>
            <w:r>
              <w:rPr>
                <w:rFonts w:ascii="Times New Roman" w:hAnsi="Times New Roman" w:cs="Times New Roman"/>
              </w:rPr>
              <w:t>14.44</w:t>
            </w:r>
          </w:p>
        </w:tc>
      </w:tr>
    </w:tbl>
    <w:p w14:paraId="1D4F5E22" w14:textId="77777777" w:rsidR="00D43BD9" w:rsidRDefault="00000000">
      <w:pPr>
        <w:pStyle w:val="u2"/>
        <w:spacing w:before="240" w:beforeAutospacing="0" w:line="276" w:lineRule="auto"/>
        <w:rPr>
          <w:rFonts w:ascii="Times New Roman" w:eastAsia="TimesNewRomanPS-ItalicMT" w:hAnsi="Times New Roman" w:hint="default"/>
          <w:i/>
          <w:iCs/>
          <w:color w:val="000000"/>
          <w:sz w:val="26"/>
          <w:szCs w:val="26"/>
          <w:u w:val="single"/>
          <w:lang w:bidi="ar"/>
        </w:rPr>
      </w:pPr>
      <w:bookmarkStart w:id="131" w:name="_Toc22090"/>
      <w:bookmarkStart w:id="132" w:name="_Toc8905"/>
      <w:bookmarkStart w:id="133" w:name="_Toc22431"/>
      <w:bookmarkStart w:id="134" w:name="_Toc16128"/>
      <w:bookmarkStart w:id="135" w:name="_Toc7948"/>
      <w:bookmarkStart w:id="136" w:name="_Toc5582"/>
      <w:bookmarkStart w:id="137" w:name="_Toc16903"/>
      <w:bookmarkStart w:id="138" w:name="_Toc17403"/>
      <w:bookmarkStart w:id="139" w:name="_Toc4029"/>
      <w:r>
        <w:rPr>
          <w:rFonts w:ascii="Times New Roman" w:eastAsia="TimesNewRomanPS-ItalicMT" w:hAnsi="Times New Roman" w:hint="default"/>
          <w:i/>
          <w:iCs/>
          <w:color w:val="000000"/>
          <w:sz w:val="26"/>
          <w:szCs w:val="26"/>
          <w:u w:val="single"/>
          <w:lang w:bidi="ar"/>
        </w:rPr>
        <w:t>Nhận xét:</w:t>
      </w:r>
      <w:bookmarkEnd w:id="131"/>
      <w:r>
        <w:rPr>
          <w:rFonts w:ascii="Times New Roman" w:eastAsia="TimesNewRomanPS-ItalicMT" w:hAnsi="Times New Roman" w:hint="default"/>
          <w:i/>
          <w:iCs/>
          <w:color w:val="000000"/>
          <w:sz w:val="26"/>
          <w:szCs w:val="26"/>
          <w:u w:val="single"/>
          <w:lang w:bidi="ar"/>
        </w:rPr>
        <w:t xml:space="preserve"> </w:t>
      </w:r>
    </w:p>
    <w:p w14:paraId="08DAF7FA" w14:textId="77777777" w:rsidR="00D43BD9" w:rsidRDefault="00000000">
      <w:pPr>
        <w:spacing w:line="360" w:lineRule="auto"/>
        <w:jc w:val="both"/>
        <w:rPr>
          <w:rFonts w:ascii="Times New Roman" w:hAnsi="Times New Roman" w:cs="Times New Roman"/>
          <w:b/>
          <w:bCs/>
          <w:sz w:val="26"/>
          <w:szCs w:val="26"/>
        </w:rPr>
      </w:pPr>
      <w:r>
        <w:rPr>
          <w:rFonts w:ascii="Times New Roman" w:eastAsia="TimesNewRomanPS-ItalicMT" w:hAnsi="Times New Roman" w:cs="Times New Roman"/>
          <w:b/>
          <w:bCs/>
          <w:color w:val="000000"/>
          <w:sz w:val="26"/>
          <w:szCs w:val="26"/>
          <w:lang w:bidi="ar"/>
        </w:rPr>
        <w:t>Về doanh thu:</w:t>
      </w:r>
    </w:p>
    <w:p w14:paraId="5367D915" w14:textId="77777777" w:rsidR="00D43BD9" w:rsidRDefault="00000000">
      <w:pPr>
        <w:pStyle w:val="ThngthngWeb"/>
        <w:spacing w:line="360" w:lineRule="auto"/>
        <w:ind w:firstLineChars="153" w:firstLine="398"/>
        <w:jc w:val="both"/>
        <w:rPr>
          <w:sz w:val="26"/>
          <w:szCs w:val="26"/>
        </w:rPr>
      </w:pPr>
      <w:r>
        <w:rPr>
          <w:sz w:val="26"/>
          <w:szCs w:val="26"/>
        </w:rPr>
        <w:t xml:space="preserve">Doanh thu bán hàng và cung cấp dịch vụ: Ghi nhận xu hướng tăng trưởng liên tục. Năm 2024 so với năm 2023 tăng 482 triệu đồng, tương ứng với tỷ lệ tăng 14.66%. Sang năm 2025, </w:t>
      </w:r>
      <w:r>
        <w:rPr>
          <w:sz w:val="26"/>
          <w:szCs w:val="26"/>
        </w:rPr>
        <w:lastRenderedPageBreak/>
        <w:t xml:space="preserve">đà tăng trưởng tiếp tục được duy trì khi doanh thu tăng thêm 552 triệu đồng so với năm 2024, đạt tỷ lệ tăng 14.65%. </w:t>
      </w:r>
    </w:p>
    <w:p w14:paraId="51FFDB5C" w14:textId="77777777" w:rsidR="00D43BD9" w:rsidRDefault="00000000">
      <w:pPr>
        <w:pStyle w:val="ThngthngWeb"/>
        <w:spacing w:line="360" w:lineRule="auto"/>
        <w:ind w:firstLineChars="153" w:firstLine="398"/>
        <w:jc w:val="both"/>
        <w:rPr>
          <w:sz w:val="26"/>
          <w:szCs w:val="26"/>
        </w:rPr>
      </w:pPr>
      <w:r>
        <w:rPr>
          <w:sz w:val="26"/>
          <w:szCs w:val="26"/>
        </w:rPr>
        <w:t xml:space="preserve"> Các khoản giảm trừ doanh thu: Có sự gia tăng mạnh qua các năm. Năm 2024 tăng 26 triệu đồng (26.53%) so với năm 2023 và năm 2025 tiếp tục tăng 29 triệu đồng (23.39%) so với năm 2024.</w:t>
      </w:r>
    </w:p>
    <w:p w14:paraId="5F8F455E" w14:textId="77777777" w:rsidR="00D43BD9" w:rsidRDefault="00000000">
      <w:pPr>
        <w:pStyle w:val="ThngthngWeb"/>
        <w:spacing w:line="360" w:lineRule="auto"/>
        <w:ind w:firstLineChars="153" w:firstLine="398"/>
        <w:jc w:val="both"/>
        <w:rPr>
          <w:sz w:val="26"/>
          <w:szCs w:val="26"/>
        </w:rPr>
      </w:pPr>
      <w:r>
        <w:rPr>
          <w:sz w:val="26"/>
          <w:szCs w:val="26"/>
        </w:rPr>
        <w:t xml:space="preserve"> Doanh thu thuần: Do tốc độ tăng của doanh thu bán hàng lớn hơn mức tăng của các khoản giảm trừ, doanh thu thuần vẫn giữ được tốc độ tăng trưởng ổn định ở mức 14.30% vào năm 2024 (tăng 456 triệu đồng) và 14.35% vào năm 2025 (tăng 523 triệu đồng).</w:t>
      </w:r>
    </w:p>
    <w:p w14:paraId="16650509" w14:textId="77777777" w:rsidR="00D43BD9" w:rsidRDefault="0000000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Về lợi nhuận:</w:t>
      </w:r>
    </w:p>
    <w:p w14:paraId="3C7EF499" w14:textId="77777777" w:rsidR="00D43BD9" w:rsidRDefault="00000000">
      <w:pPr>
        <w:pStyle w:val="ThngthngWeb"/>
        <w:spacing w:line="360" w:lineRule="auto"/>
        <w:ind w:firstLineChars="153" w:firstLine="398"/>
        <w:jc w:val="both"/>
        <w:rPr>
          <w:sz w:val="26"/>
          <w:szCs w:val="26"/>
        </w:rPr>
      </w:pPr>
      <w:r>
        <w:rPr>
          <w:sz w:val="26"/>
          <w:szCs w:val="26"/>
        </w:rPr>
        <w:t>Lợi nhuận gộp: Năm 2024 tăng 160 triệu đồng, tương đương tăng 14.64% so với năm 2023. Đến năm 2025, chỉ tiêu này tăng thêm 162 triệu đồng, tuy nhiên tốc độ tăng trưởng có phần chậm lại ở mức 12.93% do chịu áp lực từ giá vốn hàng bán (giá vốn năm 2025 tăng 15.10%).</w:t>
      </w:r>
    </w:p>
    <w:p w14:paraId="6D7A729D" w14:textId="77777777" w:rsidR="00D43BD9" w:rsidRDefault="00000000">
      <w:pPr>
        <w:pStyle w:val="ThngthngWeb"/>
        <w:spacing w:line="360" w:lineRule="auto"/>
        <w:ind w:firstLineChars="153" w:firstLine="398"/>
        <w:jc w:val="both"/>
        <w:rPr>
          <w:sz w:val="26"/>
          <w:szCs w:val="26"/>
        </w:rPr>
      </w:pPr>
      <w:r>
        <w:rPr>
          <w:sz w:val="26"/>
          <w:szCs w:val="26"/>
        </w:rPr>
        <w:t>Lợi nhuận thuần từ hoạt động kinh doanh: Năm 2024 chứng kiến mức tăng trưởng mạnh nhất với 16.67% (tăng 96 triệu đồng) so với năm 2023. Năm 2025, chỉ tiêu này tiếp tục tăng thêm 91 triệu đồng, tương ứng với tỷ lệ tăng trưởng đạt 13.54%.</w:t>
      </w:r>
    </w:p>
    <w:p w14:paraId="0D8BD37F" w14:textId="77777777" w:rsidR="00D43BD9" w:rsidRDefault="00000000">
      <w:pPr>
        <w:pStyle w:val="ThngthngWeb"/>
        <w:spacing w:line="360" w:lineRule="auto"/>
        <w:ind w:firstLineChars="153" w:firstLine="398"/>
        <w:jc w:val="both"/>
        <w:rPr>
          <w:sz w:val="26"/>
          <w:szCs w:val="26"/>
        </w:rPr>
      </w:pPr>
      <w:r>
        <w:rPr>
          <w:sz w:val="26"/>
          <w:szCs w:val="26"/>
        </w:rPr>
        <w:t>Lợi nhuận sau thuế: Phản ánh kết quả kinh doanh tổng hợp cuối cùng của doanh nghiệp với xu hướng tăng đều. Năm 2024, lợi nhuận sau thuế tăng 80 triệu đồng, đạt tốc độ tăng trưởng 16.88% so với năm 2023. Đến năm 2025, doanh nghiệp tiếp tục duy trì mức tăng 80 triệu đồng so với năm 2024, tương ứng với tỷ lệ tăng trưởng đạt 14.44%.</w:t>
      </w:r>
    </w:p>
    <w:p w14:paraId="483D5653" w14:textId="77777777" w:rsidR="00D43BD9" w:rsidRDefault="00000000">
      <w:pPr>
        <w:pStyle w:val="u2"/>
        <w:spacing w:before="240" w:beforeAutospacing="0" w:line="276" w:lineRule="auto"/>
        <w:rPr>
          <w:rFonts w:ascii="Times New Roman" w:hAnsi="Times New Roman" w:hint="default"/>
          <w:sz w:val="26"/>
          <w:szCs w:val="26"/>
        </w:rPr>
      </w:pPr>
      <w:bookmarkStart w:id="140" w:name="_Toc7786"/>
      <w:r>
        <w:rPr>
          <w:rFonts w:ascii="Times New Roman" w:eastAsia="TimesNewRomanPS-ItalicMT" w:hAnsi="Times New Roman" w:hint="default"/>
          <w:i/>
          <w:iCs/>
          <w:color w:val="000000"/>
          <w:sz w:val="26"/>
          <w:szCs w:val="26"/>
          <w:lang w:bidi="ar"/>
        </w:rPr>
        <w:t xml:space="preserve">b) </w:t>
      </w:r>
      <w:r>
        <w:rPr>
          <w:rFonts w:ascii="Times New Roman" w:hAnsi="Times New Roman" w:hint="default"/>
          <w:sz w:val="26"/>
          <w:szCs w:val="26"/>
        </w:rPr>
        <w:t>Phân tích tình hình hoạt động kinh doanh</w:t>
      </w:r>
      <w:bookmarkEnd w:id="132"/>
      <w:bookmarkEnd w:id="133"/>
      <w:bookmarkEnd w:id="134"/>
      <w:bookmarkEnd w:id="135"/>
      <w:bookmarkEnd w:id="136"/>
      <w:bookmarkEnd w:id="137"/>
      <w:bookmarkEnd w:id="138"/>
      <w:bookmarkEnd w:id="139"/>
      <w:bookmarkEnd w:id="140"/>
      <w:r>
        <w:rPr>
          <w:rFonts w:ascii="Times New Roman" w:hAnsi="Times New Roman" w:hint="default"/>
          <w:sz w:val="26"/>
          <w:szCs w:val="26"/>
        </w:rPr>
        <w:t xml:space="preserve"> </w:t>
      </w:r>
    </w:p>
    <w:p w14:paraId="742587EA" w14:textId="7AA7D2E1" w:rsidR="00D43BD9" w:rsidRDefault="00000000">
      <w:pPr>
        <w:pStyle w:val="Chuthich"/>
        <w:tabs>
          <w:tab w:val="left" w:pos="851"/>
        </w:tabs>
        <w:spacing w:before="240"/>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8</w:t>
      </w:r>
      <w:r>
        <w:rPr>
          <w:rFonts w:ascii="Times New Roman" w:hAnsi="Times New Roman" w:cs="Times New Roman"/>
          <w:b/>
          <w:bCs/>
          <w:sz w:val="26"/>
          <w:szCs w:val="26"/>
        </w:rPr>
        <w:fldChar w:fldCharType="end"/>
      </w:r>
      <w:bookmarkStart w:id="141" w:name="_Toc12489"/>
      <w:r>
        <w:rPr>
          <w:rFonts w:ascii="Times New Roman" w:hAnsi="Times New Roman" w:cs="Times New Roman"/>
          <w:b/>
          <w:bCs/>
          <w:sz w:val="26"/>
          <w:szCs w:val="26"/>
        </w:rPr>
        <w:t>: Doanh thu mảng vật liệu xây dựng Công ty TNHH Thương mại Ngọc Khuê</w:t>
      </w:r>
      <w:bookmarkEnd w:id="141"/>
    </w:p>
    <w:tbl>
      <w:tblPr>
        <w:tblStyle w:val="LiBang"/>
        <w:tblpPr w:leftFromText="180" w:rightFromText="180" w:vertAnchor="text" w:horzAnchor="page" w:tblpX="1714" w:tblpY="334"/>
        <w:tblOverlap w:val="never"/>
        <w:tblW w:w="9557" w:type="dxa"/>
        <w:tblLayout w:type="fixed"/>
        <w:tblLook w:val="04A0" w:firstRow="1" w:lastRow="0" w:firstColumn="1" w:lastColumn="0" w:noHBand="0" w:noVBand="1"/>
      </w:tblPr>
      <w:tblGrid>
        <w:gridCol w:w="990"/>
        <w:gridCol w:w="2250"/>
        <w:gridCol w:w="874"/>
        <w:gridCol w:w="926"/>
        <w:gridCol w:w="900"/>
        <w:gridCol w:w="908"/>
        <w:gridCol w:w="878"/>
        <w:gridCol w:w="916"/>
        <w:gridCol w:w="915"/>
      </w:tblGrid>
      <w:tr w:rsidR="00D43BD9" w14:paraId="4319B038" w14:textId="77777777">
        <w:trPr>
          <w:trHeight w:val="441"/>
        </w:trPr>
        <w:tc>
          <w:tcPr>
            <w:tcW w:w="990" w:type="dxa"/>
            <w:vMerge w:val="restart"/>
          </w:tcPr>
          <w:p w14:paraId="5EDC0D13" w14:textId="77777777" w:rsidR="00D43BD9" w:rsidRDefault="00000000">
            <w:pPr>
              <w:pStyle w:val="oancuaDanhsach"/>
              <w:tabs>
                <w:tab w:val="left" w:pos="851"/>
              </w:tabs>
              <w:spacing w:before="240" w:line="276" w:lineRule="auto"/>
              <w:ind w:left="0"/>
              <w:jc w:val="center"/>
              <w:rPr>
                <w:rFonts w:ascii="Times New Roman" w:hAnsi="Times New Roman" w:cs="Times New Roman"/>
                <w:b/>
                <w:bCs/>
                <w:sz w:val="26"/>
                <w:szCs w:val="26"/>
              </w:rPr>
            </w:pPr>
            <w:r>
              <w:rPr>
                <w:rFonts w:ascii="Times New Roman" w:hAnsi="Times New Roman" w:cs="Times New Roman"/>
                <w:b/>
                <w:bCs/>
                <w:sz w:val="26"/>
                <w:szCs w:val="26"/>
              </w:rPr>
              <w:t>STT</w:t>
            </w:r>
          </w:p>
        </w:tc>
        <w:tc>
          <w:tcPr>
            <w:tcW w:w="2250" w:type="dxa"/>
            <w:vMerge w:val="restart"/>
          </w:tcPr>
          <w:p w14:paraId="3AEE6F7D" w14:textId="77777777" w:rsidR="00D43BD9" w:rsidRDefault="00000000">
            <w:pPr>
              <w:pStyle w:val="oancuaDanhsach"/>
              <w:tabs>
                <w:tab w:val="left" w:pos="851"/>
              </w:tabs>
              <w:spacing w:before="240" w:line="276" w:lineRule="auto"/>
              <w:ind w:left="0"/>
              <w:jc w:val="center"/>
              <w:rPr>
                <w:rFonts w:ascii="Times New Roman" w:hAnsi="Times New Roman" w:cs="Times New Roman"/>
                <w:b/>
                <w:bCs/>
                <w:sz w:val="26"/>
                <w:szCs w:val="26"/>
                <w:lang w:val="vi-VN"/>
              </w:rPr>
            </w:pPr>
            <w:r>
              <w:rPr>
                <w:rFonts w:ascii="Times New Roman" w:hAnsi="Times New Roman" w:cs="Times New Roman"/>
                <w:b/>
                <w:bCs/>
                <w:sz w:val="26"/>
                <w:szCs w:val="26"/>
              </w:rPr>
              <w:t>Mảng dịch vụ</w:t>
            </w:r>
          </w:p>
        </w:tc>
        <w:tc>
          <w:tcPr>
            <w:tcW w:w="874" w:type="dxa"/>
            <w:vMerge w:val="restart"/>
          </w:tcPr>
          <w:p w14:paraId="6837E33A" w14:textId="77777777" w:rsidR="00D43BD9" w:rsidRDefault="00000000">
            <w:pPr>
              <w:pStyle w:val="oancuaDanhsach"/>
              <w:tabs>
                <w:tab w:val="left" w:pos="851"/>
              </w:tabs>
              <w:spacing w:before="240" w:line="276" w:lineRule="auto"/>
              <w:ind w:left="0"/>
              <w:jc w:val="center"/>
              <w:rPr>
                <w:rFonts w:ascii="Times New Roman" w:hAnsi="Times New Roman" w:cs="Times New Roman"/>
                <w:b/>
                <w:bCs/>
                <w:sz w:val="26"/>
                <w:szCs w:val="26"/>
              </w:rPr>
            </w:pPr>
            <w:r>
              <w:rPr>
                <w:rFonts w:ascii="Times New Roman" w:hAnsi="Times New Roman" w:cs="Times New Roman"/>
                <w:b/>
                <w:bCs/>
                <w:sz w:val="26"/>
                <w:szCs w:val="26"/>
              </w:rPr>
              <w:t>2023</w:t>
            </w:r>
          </w:p>
          <w:p w14:paraId="43151996" w14:textId="77777777" w:rsidR="00D43BD9" w:rsidRDefault="00D43BD9">
            <w:pPr>
              <w:pStyle w:val="oancuaDanhsach"/>
              <w:tabs>
                <w:tab w:val="left" w:pos="851"/>
              </w:tabs>
              <w:spacing w:before="240" w:line="276" w:lineRule="auto"/>
              <w:ind w:left="0"/>
              <w:jc w:val="center"/>
              <w:rPr>
                <w:rFonts w:ascii="Times New Roman" w:hAnsi="Times New Roman" w:cs="Times New Roman"/>
                <w:b/>
                <w:bCs/>
                <w:sz w:val="26"/>
                <w:szCs w:val="26"/>
                <w:lang w:val="vi-VN"/>
              </w:rPr>
            </w:pPr>
          </w:p>
        </w:tc>
        <w:tc>
          <w:tcPr>
            <w:tcW w:w="926" w:type="dxa"/>
            <w:vMerge w:val="restart"/>
          </w:tcPr>
          <w:p w14:paraId="1B837074" w14:textId="77777777" w:rsidR="00D43BD9" w:rsidRDefault="00000000">
            <w:pPr>
              <w:pStyle w:val="oancuaDanhsach"/>
              <w:tabs>
                <w:tab w:val="left" w:pos="851"/>
              </w:tabs>
              <w:spacing w:before="240" w:line="276" w:lineRule="auto"/>
              <w:ind w:left="0"/>
              <w:jc w:val="center"/>
              <w:rPr>
                <w:rFonts w:ascii="Times New Roman" w:hAnsi="Times New Roman" w:cs="Times New Roman"/>
                <w:b/>
                <w:bCs/>
                <w:sz w:val="26"/>
                <w:szCs w:val="26"/>
              </w:rPr>
            </w:pPr>
            <w:r>
              <w:rPr>
                <w:rFonts w:ascii="Times New Roman" w:hAnsi="Times New Roman" w:cs="Times New Roman"/>
                <w:b/>
                <w:bCs/>
                <w:sz w:val="26"/>
                <w:szCs w:val="26"/>
              </w:rPr>
              <w:t>2024</w:t>
            </w:r>
          </w:p>
          <w:p w14:paraId="1C7DC744" w14:textId="77777777" w:rsidR="00D43BD9" w:rsidRDefault="00D43BD9">
            <w:pPr>
              <w:pStyle w:val="oancuaDanhsach"/>
              <w:tabs>
                <w:tab w:val="left" w:pos="851"/>
              </w:tabs>
              <w:spacing w:before="240" w:line="276" w:lineRule="auto"/>
              <w:ind w:left="0"/>
              <w:jc w:val="center"/>
              <w:rPr>
                <w:rFonts w:ascii="Times New Roman" w:hAnsi="Times New Roman" w:cs="Times New Roman"/>
                <w:b/>
                <w:bCs/>
                <w:sz w:val="26"/>
                <w:szCs w:val="26"/>
                <w:lang w:val="vi-VN"/>
              </w:rPr>
            </w:pPr>
          </w:p>
        </w:tc>
        <w:tc>
          <w:tcPr>
            <w:tcW w:w="900" w:type="dxa"/>
            <w:vMerge w:val="restart"/>
          </w:tcPr>
          <w:p w14:paraId="20524D3A" w14:textId="77777777" w:rsidR="00D43BD9" w:rsidRDefault="00000000">
            <w:pPr>
              <w:pStyle w:val="oancuaDanhsach"/>
              <w:tabs>
                <w:tab w:val="left" w:pos="851"/>
              </w:tabs>
              <w:spacing w:before="240" w:line="276" w:lineRule="auto"/>
              <w:ind w:left="0"/>
              <w:jc w:val="center"/>
              <w:rPr>
                <w:rFonts w:ascii="Times New Roman" w:hAnsi="Times New Roman" w:cs="Times New Roman"/>
                <w:b/>
                <w:bCs/>
                <w:sz w:val="26"/>
                <w:szCs w:val="26"/>
              </w:rPr>
            </w:pPr>
            <w:r>
              <w:rPr>
                <w:rFonts w:ascii="Times New Roman" w:hAnsi="Times New Roman" w:cs="Times New Roman"/>
                <w:b/>
                <w:bCs/>
                <w:sz w:val="26"/>
                <w:szCs w:val="26"/>
              </w:rPr>
              <w:t>2025</w:t>
            </w:r>
          </w:p>
          <w:p w14:paraId="10697587" w14:textId="77777777" w:rsidR="00D43BD9" w:rsidRDefault="00D43BD9">
            <w:pPr>
              <w:pStyle w:val="oancuaDanhsach"/>
              <w:tabs>
                <w:tab w:val="left" w:pos="851"/>
              </w:tabs>
              <w:spacing w:before="240" w:line="276" w:lineRule="auto"/>
              <w:ind w:left="0"/>
              <w:jc w:val="center"/>
              <w:rPr>
                <w:rFonts w:ascii="Times New Roman" w:hAnsi="Times New Roman" w:cs="Times New Roman"/>
                <w:b/>
                <w:bCs/>
                <w:sz w:val="26"/>
                <w:szCs w:val="26"/>
                <w:lang w:val="vi-VN"/>
              </w:rPr>
            </w:pPr>
          </w:p>
        </w:tc>
        <w:tc>
          <w:tcPr>
            <w:tcW w:w="1786" w:type="dxa"/>
            <w:gridSpan w:val="2"/>
          </w:tcPr>
          <w:p w14:paraId="38CE6C26"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b/>
                <w:bCs/>
                <w:sz w:val="26"/>
                <w:szCs w:val="26"/>
              </w:rPr>
              <w:t>2024</w:t>
            </w:r>
            <w:r>
              <w:rPr>
                <w:rFonts w:ascii="Times New Roman" w:hAnsi="Times New Roman" w:cs="Times New Roman"/>
                <w:b/>
                <w:bCs/>
                <w:sz w:val="26"/>
                <w:szCs w:val="26"/>
                <w:lang w:val="vi-VN"/>
              </w:rPr>
              <w:t>/202</w:t>
            </w:r>
            <w:r>
              <w:rPr>
                <w:rFonts w:ascii="Times New Roman" w:hAnsi="Times New Roman" w:cs="Times New Roman"/>
                <w:b/>
                <w:bCs/>
                <w:sz w:val="26"/>
                <w:szCs w:val="26"/>
              </w:rPr>
              <w:t>3</w:t>
            </w:r>
          </w:p>
        </w:tc>
        <w:tc>
          <w:tcPr>
            <w:tcW w:w="1831" w:type="dxa"/>
            <w:gridSpan w:val="2"/>
          </w:tcPr>
          <w:p w14:paraId="6217B8CE"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b/>
                <w:bCs/>
                <w:sz w:val="26"/>
                <w:szCs w:val="26"/>
              </w:rPr>
              <w:t>2025</w:t>
            </w:r>
            <w:r>
              <w:rPr>
                <w:rFonts w:ascii="Times New Roman" w:hAnsi="Times New Roman" w:cs="Times New Roman"/>
                <w:b/>
                <w:bCs/>
                <w:sz w:val="26"/>
                <w:szCs w:val="26"/>
                <w:lang w:val="vi-VN"/>
              </w:rPr>
              <w:t>/202</w:t>
            </w:r>
            <w:r>
              <w:rPr>
                <w:rFonts w:ascii="Times New Roman" w:hAnsi="Times New Roman" w:cs="Times New Roman"/>
                <w:b/>
                <w:bCs/>
                <w:sz w:val="26"/>
                <w:szCs w:val="26"/>
              </w:rPr>
              <w:t>4</w:t>
            </w:r>
          </w:p>
        </w:tc>
      </w:tr>
      <w:tr w:rsidR="00D43BD9" w14:paraId="1DE3A246" w14:textId="77777777">
        <w:trPr>
          <w:trHeight w:val="441"/>
        </w:trPr>
        <w:tc>
          <w:tcPr>
            <w:tcW w:w="990" w:type="dxa"/>
            <w:vMerge/>
          </w:tcPr>
          <w:p w14:paraId="4B8A3813" w14:textId="77777777" w:rsidR="00D43BD9" w:rsidRDefault="00D43BD9">
            <w:pPr>
              <w:pStyle w:val="oancuaDanhsach"/>
              <w:tabs>
                <w:tab w:val="left" w:pos="851"/>
              </w:tabs>
              <w:spacing w:before="240" w:line="276" w:lineRule="auto"/>
              <w:ind w:left="0"/>
              <w:jc w:val="center"/>
              <w:rPr>
                <w:rFonts w:ascii="Times New Roman" w:hAnsi="Times New Roman" w:cs="Times New Roman"/>
                <w:sz w:val="26"/>
                <w:szCs w:val="26"/>
              </w:rPr>
            </w:pPr>
          </w:p>
        </w:tc>
        <w:tc>
          <w:tcPr>
            <w:tcW w:w="2250" w:type="dxa"/>
            <w:vMerge/>
          </w:tcPr>
          <w:p w14:paraId="109601AE" w14:textId="77777777" w:rsidR="00D43BD9" w:rsidRDefault="00D43BD9">
            <w:pPr>
              <w:pStyle w:val="oancuaDanhsach"/>
              <w:tabs>
                <w:tab w:val="left" w:pos="851"/>
              </w:tabs>
              <w:spacing w:before="240" w:line="276" w:lineRule="auto"/>
              <w:ind w:left="0"/>
              <w:jc w:val="center"/>
              <w:rPr>
                <w:rFonts w:ascii="Times New Roman" w:hAnsi="Times New Roman" w:cs="Times New Roman"/>
                <w:sz w:val="26"/>
                <w:szCs w:val="26"/>
              </w:rPr>
            </w:pPr>
          </w:p>
        </w:tc>
        <w:tc>
          <w:tcPr>
            <w:tcW w:w="874" w:type="dxa"/>
            <w:vMerge/>
          </w:tcPr>
          <w:p w14:paraId="65CB1C57" w14:textId="77777777" w:rsidR="00D43BD9" w:rsidRDefault="00D43BD9">
            <w:pPr>
              <w:pStyle w:val="oancuaDanhsach"/>
              <w:tabs>
                <w:tab w:val="left" w:pos="851"/>
              </w:tabs>
              <w:spacing w:before="240" w:line="276" w:lineRule="auto"/>
              <w:ind w:left="0"/>
              <w:jc w:val="center"/>
              <w:rPr>
                <w:rFonts w:ascii="Times New Roman" w:hAnsi="Times New Roman" w:cs="Times New Roman"/>
                <w:sz w:val="26"/>
                <w:szCs w:val="26"/>
              </w:rPr>
            </w:pPr>
          </w:p>
        </w:tc>
        <w:tc>
          <w:tcPr>
            <w:tcW w:w="926" w:type="dxa"/>
            <w:vMerge/>
          </w:tcPr>
          <w:p w14:paraId="3C0B3549" w14:textId="77777777" w:rsidR="00D43BD9" w:rsidRDefault="00D43BD9">
            <w:pPr>
              <w:pStyle w:val="oancuaDanhsach"/>
              <w:tabs>
                <w:tab w:val="left" w:pos="851"/>
              </w:tabs>
              <w:spacing w:before="240" w:line="276" w:lineRule="auto"/>
              <w:ind w:left="0"/>
              <w:jc w:val="center"/>
              <w:rPr>
                <w:rFonts w:ascii="Times New Roman" w:hAnsi="Times New Roman" w:cs="Times New Roman"/>
                <w:sz w:val="26"/>
                <w:szCs w:val="26"/>
              </w:rPr>
            </w:pPr>
          </w:p>
        </w:tc>
        <w:tc>
          <w:tcPr>
            <w:tcW w:w="900" w:type="dxa"/>
            <w:vMerge/>
          </w:tcPr>
          <w:p w14:paraId="1507F8C7" w14:textId="77777777" w:rsidR="00D43BD9" w:rsidRDefault="00D43BD9">
            <w:pPr>
              <w:pStyle w:val="oancuaDanhsach"/>
              <w:tabs>
                <w:tab w:val="left" w:pos="851"/>
              </w:tabs>
              <w:spacing w:before="240" w:line="276" w:lineRule="auto"/>
              <w:ind w:left="0"/>
              <w:jc w:val="center"/>
              <w:rPr>
                <w:rFonts w:ascii="Times New Roman" w:hAnsi="Times New Roman" w:cs="Times New Roman"/>
                <w:sz w:val="26"/>
                <w:szCs w:val="26"/>
              </w:rPr>
            </w:pPr>
          </w:p>
        </w:tc>
        <w:tc>
          <w:tcPr>
            <w:tcW w:w="908" w:type="dxa"/>
          </w:tcPr>
          <w:p w14:paraId="6DDFBA2A"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lang w:val="vi-VN"/>
              </w:rPr>
            </w:pPr>
            <w:r>
              <w:rPr>
                <w:rFonts w:ascii="Times New Roman" w:hAnsi="Times New Roman" w:cs="Times New Roman"/>
                <w:b/>
                <w:bCs/>
                <w:sz w:val="26"/>
                <w:szCs w:val="26"/>
                <w:lang w:val="vi-VN"/>
              </w:rPr>
              <w:t>±</w:t>
            </w:r>
          </w:p>
        </w:tc>
        <w:tc>
          <w:tcPr>
            <w:tcW w:w="878" w:type="dxa"/>
          </w:tcPr>
          <w:p w14:paraId="3AF5CF39"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lang w:val="vi-VN"/>
              </w:rPr>
            </w:pPr>
            <w:r>
              <w:rPr>
                <w:rFonts w:ascii="Times New Roman" w:hAnsi="Times New Roman" w:cs="Times New Roman"/>
                <w:sz w:val="26"/>
                <w:szCs w:val="26"/>
                <w:lang w:val="vi-VN"/>
              </w:rPr>
              <w:t>%</w:t>
            </w:r>
          </w:p>
        </w:tc>
        <w:tc>
          <w:tcPr>
            <w:tcW w:w="916" w:type="dxa"/>
          </w:tcPr>
          <w:p w14:paraId="031BA231"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lang w:val="vi-VN"/>
              </w:rPr>
            </w:pPr>
            <w:r>
              <w:rPr>
                <w:rFonts w:ascii="Times New Roman" w:hAnsi="Times New Roman" w:cs="Times New Roman"/>
                <w:b/>
                <w:bCs/>
                <w:sz w:val="26"/>
                <w:szCs w:val="26"/>
                <w:lang w:val="vi-VN"/>
              </w:rPr>
              <w:t>±</w:t>
            </w:r>
          </w:p>
        </w:tc>
        <w:tc>
          <w:tcPr>
            <w:tcW w:w="915" w:type="dxa"/>
          </w:tcPr>
          <w:p w14:paraId="5629D52A"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lang w:val="vi-VN"/>
              </w:rPr>
            </w:pPr>
            <w:r>
              <w:rPr>
                <w:rFonts w:ascii="Times New Roman" w:hAnsi="Times New Roman" w:cs="Times New Roman"/>
                <w:sz w:val="26"/>
                <w:szCs w:val="26"/>
                <w:lang w:val="vi-VN"/>
              </w:rPr>
              <w:t>%</w:t>
            </w:r>
          </w:p>
        </w:tc>
      </w:tr>
      <w:tr w:rsidR="00D43BD9" w14:paraId="39E47C2A" w14:textId="77777777">
        <w:trPr>
          <w:trHeight w:val="511"/>
        </w:trPr>
        <w:tc>
          <w:tcPr>
            <w:tcW w:w="990" w:type="dxa"/>
          </w:tcPr>
          <w:p w14:paraId="40D52521"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lastRenderedPageBreak/>
              <w:t>1</w:t>
            </w:r>
          </w:p>
        </w:tc>
        <w:tc>
          <w:tcPr>
            <w:tcW w:w="2250" w:type="dxa"/>
          </w:tcPr>
          <w:p w14:paraId="4BFE4AB0"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Vật liệu xây dựng</w:t>
            </w:r>
          </w:p>
        </w:tc>
        <w:tc>
          <w:tcPr>
            <w:tcW w:w="874" w:type="dxa"/>
          </w:tcPr>
          <w:p w14:paraId="75842AC2"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1.642</w:t>
            </w:r>
          </w:p>
        </w:tc>
        <w:tc>
          <w:tcPr>
            <w:tcW w:w="926" w:type="dxa"/>
          </w:tcPr>
          <w:p w14:paraId="6A695919"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1.905</w:t>
            </w:r>
          </w:p>
        </w:tc>
        <w:tc>
          <w:tcPr>
            <w:tcW w:w="900" w:type="dxa"/>
          </w:tcPr>
          <w:p w14:paraId="668C0166"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2.186</w:t>
            </w:r>
          </w:p>
        </w:tc>
        <w:tc>
          <w:tcPr>
            <w:tcW w:w="908" w:type="dxa"/>
          </w:tcPr>
          <w:p w14:paraId="241EA6C9"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263</w:t>
            </w:r>
          </w:p>
        </w:tc>
        <w:tc>
          <w:tcPr>
            <w:tcW w:w="878" w:type="dxa"/>
          </w:tcPr>
          <w:p w14:paraId="46F122BE"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16.02</w:t>
            </w:r>
          </w:p>
        </w:tc>
        <w:tc>
          <w:tcPr>
            <w:tcW w:w="916" w:type="dxa"/>
          </w:tcPr>
          <w:p w14:paraId="2BCEB5EE"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281</w:t>
            </w:r>
          </w:p>
        </w:tc>
        <w:tc>
          <w:tcPr>
            <w:tcW w:w="915" w:type="dxa"/>
          </w:tcPr>
          <w:p w14:paraId="34263C4F"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14.75</w:t>
            </w:r>
          </w:p>
        </w:tc>
      </w:tr>
      <w:tr w:rsidR="00D43BD9" w14:paraId="59D70F4C" w14:textId="77777777">
        <w:trPr>
          <w:trHeight w:val="346"/>
        </w:trPr>
        <w:tc>
          <w:tcPr>
            <w:tcW w:w="990" w:type="dxa"/>
          </w:tcPr>
          <w:p w14:paraId="0D7C2C74"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2</w:t>
            </w:r>
          </w:p>
        </w:tc>
        <w:tc>
          <w:tcPr>
            <w:tcW w:w="2250" w:type="dxa"/>
          </w:tcPr>
          <w:p w14:paraId="6FC225C5"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Media</w:t>
            </w:r>
          </w:p>
        </w:tc>
        <w:tc>
          <w:tcPr>
            <w:tcW w:w="874" w:type="dxa"/>
          </w:tcPr>
          <w:p w14:paraId="062FE949"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1.318</w:t>
            </w:r>
          </w:p>
        </w:tc>
        <w:tc>
          <w:tcPr>
            <w:tcW w:w="926" w:type="dxa"/>
          </w:tcPr>
          <w:p w14:paraId="77154C97"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1.472</w:t>
            </w:r>
          </w:p>
        </w:tc>
        <w:tc>
          <w:tcPr>
            <w:tcW w:w="900" w:type="dxa"/>
          </w:tcPr>
          <w:p w14:paraId="07282A1B"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1.683</w:t>
            </w:r>
          </w:p>
        </w:tc>
        <w:tc>
          <w:tcPr>
            <w:tcW w:w="908" w:type="dxa"/>
          </w:tcPr>
          <w:p w14:paraId="2AE3FAFE"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154</w:t>
            </w:r>
          </w:p>
        </w:tc>
        <w:tc>
          <w:tcPr>
            <w:tcW w:w="878" w:type="dxa"/>
          </w:tcPr>
          <w:p w14:paraId="0720AA0F"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11.68</w:t>
            </w:r>
          </w:p>
        </w:tc>
        <w:tc>
          <w:tcPr>
            <w:tcW w:w="916" w:type="dxa"/>
          </w:tcPr>
          <w:p w14:paraId="0B28B561"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211</w:t>
            </w:r>
          </w:p>
        </w:tc>
        <w:tc>
          <w:tcPr>
            <w:tcW w:w="915" w:type="dxa"/>
          </w:tcPr>
          <w:p w14:paraId="33C2F8FF"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14.33</w:t>
            </w:r>
          </w:p>
        </w:tc>
      </w:tr>
      <w:tr w:rsidR="00D43BD9" w14:paraId="43312027" w14:textId="77777777">
        <w:trPr>
          <w:trHeight w:val="419"/>
        </w:trPr>
        <w:tc>
          <w:tcPr>
            <w:tcW w:w="990" w:type="dxa"/>
          </w:tcPr>
          <w:p w14:paraId="2A72CD73"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3</w:t>
            </w:r>
          </w:p>
        </w:tc>
        <w:tc>
          <w:tcPr>
            <w:tcW w:w="2250" w:type="dxa"/>
          </w:tcPr>
          <w:p w14:paraId="11406B67"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Marketing</w:t>
            </w:r>
          </w:p>
        </w:tc>
        <w:tc>
          <w:tcPr>
            <w:tcW w:w="874" w:type="dxa"/>
          </w:tcPr>
          <w:p w14:paraId="6F6511DA"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327</w:t>
            </w:r>
          </w:p>
        </w:tc>
        <w:tc>
          <w:tcPr>
            <w:tcW w:w="926" w:type="dxa"/>
          </w:tcPr>
          <w:p w14:paraId="136AC452"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392</w:t>
            </w:r>
          </w:p>
        </w:tc>
        <w:tc>
          <w:tcPr>
            <w:tcW w:w="900" w:type="dxa"/>
          </w:tcPr>
          <w:p w14:paraId="01FA3577"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452</w:t>
            </w:r>
          </w:p>
        </w:tc>
        <w:tc>
          <w:tcPr>
            <w:tcW w:w="908" w:type="dxa"/>
          </w:tcPr>
          <w:p w14:paraId="76E1C821"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65</w:t>
            </w:r>
          </w:p>
        </w:tc>
        <w:tc>
          <w:tcPr>
            <w:tcW w:w="878" w:type="dxa"/>
          </w:tcPr>
          <w:p w14:paraId="4EC79925"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19.88</w:t>
            </w:r>
          </w:p>
        </w:tc>
        <w:tc>
          <w:tcPr>
            <w:tcW w:w="916" w:type="dxa"/>
          </w:tcPr>
          <w:p w14:paraId="5A4AF449"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60</w:t>
            </w:r>
          </w:p>
        </w:tc>
        <w:tc>
          <w:tcPr>
            <w:tcW w:w="915" w:type="dxa"/>
          </w:tcPr>
          <w:p w14:paraId="088A782E"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15.31</w:t>
            </w:r>
          </w:p>
        </w:tc>
      </w:tr>
      <w:tr w:rsidR="00D43BD9" w14:paraId="44213736" w14:textId="77777777">
        <w:tc>
          <w:tcPr>
            <w:tcW w:w="990" w:type="dxa"/>
          </w:tcPr>
          <w:p w14:paraId="4EAB4EC9"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4</w:t>
            </w:r>
          </w:p>
        </w:tc>
        <w:tc>
          <w:tcPr>
            <w:tcW w:w="2250" w:type="dxa"/>
          </w:tcPr>
          <w:p w14:paraId="1CFA4DF6"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Tổng cộng</w:t>
            </w:r>
          </w:p>
        </w:tc>
        <w:tc>
          <w:tcPr>
            <w:tcW w:w="874" w:type="dxa"/>
          </w:tcPr>
          <w:p w14:paraId="498DA125"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3.287</w:t>
            </w:r>
          </w:p>
        </w:tc>
        <w:tc>
          <w:tcPr>
            <w:tcW w:w="926" w:type="dxa"/>
          </w:tcPr>
          <w:p w14:paraId="596BECEB"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3.769</w:t>
            </w:r>
          </w:p>
        </w:tc>
        <w:tc>
          <w:tcPr>
            <w:tcW w:w="900" w:type="dxa"/>
          </w:tcPr>
          <w:p w14:paraId="1C6CE377"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4.321</w:t>
            </w:r>
          </w:p>
        </w:tc>
        <w:tc>
          <w:tcPr>
            <w:tcW w:w="908" w:type="dxa"/>
          </w:tcPr>
          <w:p w14:paraId="185F1BE2"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482</w:t>
            </w:r>
          </w:p>
        </w:tc>
        <w:tc>
          <w:tcPr>
            <w:tcW w:w="878" w:type="dxa"/>
          </w:tcPr>
          <w:p w14:paraId="13BD63CD"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14.66</w:t>
            </w:r>
          </w:p>
        </w:tc>
        <w:tc>
          <w:tcPr>
            <w:tcW w:w="916" w:type="dxa"/>
          </w:tcPr>
          <w:p w14:paraId="63AA79E0"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552</w:t>
            </w:r>
          </w:p>
        </w:tc>
        <w:tc>
          <w:tcPr>
            <w:tcW w:w="915" w:type="dxa"/>
          </w:tcPr>
          <w:p w14:paraId="1E126E61" w14:textId="77777777" w:rsidR="00D43BD9" w:rsidRDefault="00000000">
            <w:pPr>
              <w:pStyle w:val="oancuaDanhsach"/>
              <w:tabs>
                <w:tab w:val="left" w:pos="851"/>
              </w:tabs>
              <w:spacing w:before="240" w:line="276" w:lineRule="auto"/>
              <w:ind w:left="0"/>
              <w:jc w:val="center"/>
              <w:rPr>
                <w:rFonts w:ascii="Times New Roman" w:hAnsi="Times New Roman" w:cs="Times New Roman"/>
                <w:sz w:val="26"/>
                <w:szCs w:val="26"/>
              </w:rPr>
            </w:pPr>
            <w:r>
              <w:rPr>
                <w:rFonts w:ascii="Times New Roman" w:hAnsi="Times New Roman" w:cs="Times New Roman"/>
                <w:sz w:val="26"/>
                <w:szCs w:val="26"/>
              </w:rPr>
              <w:t>14.65</w:t>
            </w:r>
          </w:p>
        </w:tc>
      </w:tr>
    </w:tbl>
    <w:p w14:paraId="494FE064" w14:textId="77777777" w:rsidR="00D43BD9" w:rsidRDefault="00D43BD9"/>
    <w:p w14:paraId="18604B00" w14:textId="77777777" w:rsidR="00D43BD9" w:rsidRDefault="00D43BD9">
      <w:pPr>
        <w:jc w:val="right"/>
        <w:rPr>
          <w:rFonts w:ascii="Times New Roman" w:eastAsia="TimesNewRomanPS-ItalicMT" w:hAnsi="Times New Roman" w:cs="Times New Roman"/>
          <w:b/>
          <w:bCs/>
          <w:i/>
          <w:iCs/>
          <w:color w:val="000000"/>
          <w:sz w:val="26"/>
          <w:szCs w:val="26"/>
          <w:lang w:bidi="ar"/>
        </w:rPr>
      </w:pPr>
    </w:p>
    <w:p w14:paraId="4129FD57" w14:textId="77777777" w:rsidR="00D43BD9" w:rsidRDefault="00000000">
      <w:pPr>
        <w:jc w:val="right"/>
        <w:rPr>
          <w:rFonts w:ascii="Times New Roman" w:eastAsia="TimesNewRomanPS-ItalicMT" w:hAnsi="Times New Roman" w:cs="Times New Roman"/>
          <w:b/>
          <w:bCs/>
          <w:i/>
          <w:iCs/>
          <w:color w:val="000000"/>
          <w:sz w:val="26"/>
          <w:szCs w:val="26"/>
          <w:lang w:bidi="ar"/>
        </w:rPr>
      </w:pPr>
      <w:r>
        <w:rPr>
          <w:rFonts w:ascii="Times New Roman" w:eastAsia="TimesNewRomanPS-ItalicMT" w:hAnsi="Times New Roman" w:cs="Times New Roman"/>
          <w:b/>
          <w:bCs/>
          <w:i/>
          <w:iCs/>
          <w:color w:val="000000"/>
          <w:sz w:val="26"/>
          <w:szCs w:val="26"/>
          <w:lang w:bidi="ar"/>
        </w:rPr>
        <w:t>(Nguồn: Phòng tài chính kế toán)</w:t>
      </w:r>
    </w:p>
    <w:p w14:paraId="02E8D13E" w14:textId="77777777" w:rsidR="00D43BD9" w:rsidRDefault="00000000">
      <w:pPr>
        <w:pStyle w:val="u3"/>
        <w:ind w:firstLineChars="153" w:firstLine="399"/>
        <w:rPr>
          <w:rFonts w:ascii="Times New Roman" w:hAnsi="Times New Roman" w:hint="default"/>
          <w:i/>
          <w:iCs/>
          <w:sz w:val="26"/>
          <w:szCs w:val="26"/>
        </w:rPr>
      </w:pPr>
      <w:bookmarkStart w:id="142" w:name="_Toc8564"/>
      <w:r>
        <w:rPr>
          <w:rFonts w:ascii="Times New Roman" w:hAnsi="Times New Roman" w:hint="default"/>
          <w:i/>
          <w:iCs/>
          <w:sz w:val="26"/>
          <w:szCs w:val="26"/>
        </w:rPr>
        <w:t>Nhận xét biến động doanh thu các mảng dịch vụ (2023 - 2025)</w:t>
      </w:r>
      <w:bookmarkEnd w:id="142"/>
    </w:p>
    <w:p w14:paraId="38AFFACF" w14:textId="77777777" w:rsidR="00D43BD9" w:rsidRDefault="00000000">
      <w:pPr>
        <w:pStyle w:val="ThngthngWeb"/>
        <w:spacing w:line="360" w:lineRule="auto"/>
        <w:ind w:firstLineChars="153" w:firstLine="398"/>
        <w:jc w:val="both"/>
        <w:rPr>
          <w:sz w:val="26"/>
          <w:szCs w:val="26"/>
        </w:rPr>
      </w:pPr>
      <w:r>
        <w:rPr>
          <w:sz w:val="26"/>
          <w:szCs w:val="26"/>
        </w:rPr>
        <w:t>Mảng Vật liệu xây dựng: Năm 2024 tăng 263 triệu đồng (tương ứng 16.02%) so với năm 2023. Năm 2025 tiếp tục tăng 281 triệu đồng (tương ứng 14.75%) so với năm 2024.</w:t>
      </w:r>
    </w:p>
    <w:p w14:paraId="5235B563" w14:textId="77777777" w:rsidR="00D43BD9" w:rsidRDefault="00000000">
      <w:pPr>
        <w:pStyle w:val="ThngthngWeb"/>
        <w:spacing w:line="360" w:lineRule="auto"/>
        <w:ind w:firstLineChars="153" w:firstLine="398"/>
        <w:jc w:val="both"/>
        <w:rPr>
          <w:sz w:val="26"/>
          <w:szCs w:val="26"/>
        </w:rPr>
      </w:pPr>
      <w:r>
        <w:rPr>
          <w:sz w:val="26"/>
          <w:szCs w:val="26"/>
        </w:rPr>
        <w:t>Mảng Media: Năm 2024 tăng 154 triệu đồng (tương ứng 11.68%) so với năm 2023. Năm 2025 bứt phá tăng thêm 211 triệu đồng (tương ứng 14.33%) so với năm 2024.</w:t>
      </w:r>
    </w:p>
    <w:p w14:paraId="717C6DCE" w14:textId="77777777" w:rsidR="00D43BD9" w:rsidRDefault="00000000">
      <w:pPr>
        <w:pStyle w:val="ThngthngWeb"/>
        <w:spacing w:line="360" w:lineRule="auto"/>
        <w:ind w:firstLineChars="153" w:firstLine="398"/>
        <w:jc w:val="both"/>
        <w:rPr>
          <w:sz w:val="26"/>
          <w:szCs w:val="26"/>
        </w:rPr>
      </w:pPr>
      <w:r>
        <w:rPr>
          <w:sz w:val="26"/>
          <w:szCs w:val="26"/>
        </w:rPr>
        <w:t>Mảng Marketing: Năm 2024 tăng 65 triệu đồng, đạt tốc độ tăng trưởng cao nhất là 19.88% so với năm 2023. Năm 2025 tốc độ tăng chậm lại ở mức 15.31%, tương ứng tăng 60 triệu đồng so với năm 2024.</w:t>
      </w:r>
    </w:p>
    <w:p w14:paraId="4D8D65AE" w14:textId="77777777" w:rsidR="00D43BD9" w:rsidRDefault="00000000">
      <w:pPr>
        <w:pStyle w:val="ThngthngWeb"/>
        <w:spacing w:line="360" w:lineRule="auto"/>
        <w:ind w:firstLineChars="153" w:firstLine="398"/>
        <w:jc w:val="both"/>
        <w:rPr>
          <w:rFonts w:eastAsia="TimesNewRomanPS-ItalicMT"/>
          <w:i/>
          <w:iCs/>
          <w:color w:val="000000"/>
          <w:sz w:val="26"/>
          <w:szCs w:val="26"/>
          <w:lang w:bidi="ar"/>
        </w:rPr>
      </w:pPr>
      <w:r>
        <w:rPr>
          <w:sz w:val="26"/>
          <w:szCs w:val="26"/>
        </w:rPr>
        <w:t>Tổng cộng doanh thu:  Năm 2024 toàn công ty tăng trưởng 482 triệu đồng (tương ứng 14.66%) so với năm 2023. Năm 2025 tổng doanh thu tăng thêm 552 triệu đồng, giữ tốc độ tăng trưởng ổn định ở mức 14.65% so với năm 2024.</w:t>
      </w:r>
    </w:p>
    <w:p w14:paraId="4482A924" w14:textId="77777777" w:rsidR="00D43BD9" w:rsidRDefault="00000000">
      <w:pPr>
        <w:pStyle w:val="u2"/>
        <w:rPr>
          <w:rFonts w:ascii="Times New Roman" w:hAnsi="Times New Roman" w:hint="default"/>
          <w:sz w:val="26"/>
          <w:szCs w:val="26"/>
        </w:rPr>
      </w:pPr>
      <w:bookmarkStart w:id="143" w:name="_Toc27204"/>
      <w:r>
        <w:rPr>
          <w:rFonts w:ascii="Times New Roman" w:hAnsi="Times New Roman" w:hint="default"/>
          <w:sz w:val="26"/>
          <w:szCs w:val="26"/>
        </w:rPr>
        <w:t>2.3. Thực trạng quy trình lựa chọn nhà cung cấp vật liệu xây dựng trong hoạt động thu mua tại Công ty TNHH Thương mại Ngọc Khuê</w:t>
      </w:r>
      <w:bookmarkEnd w:id="143"/>
    </w:p>
    <w:p w14:paraId="639F9741"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xml:space="preserve">Hiện nay, ngành kinh doanh vật liệu xây dựng tại Việt Nam đang ngày càng phát triển mạnh mẽ, đáp ứng nhu cầu ngày càng cao của thị trường trong nước. Là một trong những doanh nghiệp hoạt động trong lĩnh vực cung cấp vật liệu xây dựng, thế mạnh của Công ty TNHH Thương mại Ngọc Khuê là phân phối đa dạng các sản phẩm như gạch, xi măng, cát, đá và các loại vật liệu phục vụ xây dựng. Các sản phẩm do Công ty cung cấp đều đảm bảo chất </w:t>
      </w:r>
      <w:r>
        <w:rPr>
          <w:rFonts w:ascii="Times New Roman" w:hAnsi="Times New Roman" w:cs="Times New Roman"/>
          <w:sz w:val="26"/>
          <w:szCs w:val="26"/>
        </w:rPr>
        <w:lastRenderedPageBreak/>
        <w:t>lượng, đáp ứng được yêu cầu của nhiều đối tượng khách hàng khác nhau, kể cả những khách hàng khó tính. Bên cạnh đó, Công ty không ngừng mở rộng thị trường tiêu thụ, chú trọng nâng cao hiệu quả kinh doanh nhằm tối ưu hóa doanh thu và khẳng định vị thế trên thị trường.</w:t>
      </w:r>
    </w:p>
    <w:p w14:paraId="7C7A75E5" w14:textId="77777777" w:rsidR="00D43BD9" w:rsidRDefault="00000000">
      <w:pPr>
        <w:pStyle w:val="u3"/>
        <w:rPr>
          <w:rFonts w:hint="default"/>
        </w:rPr>
      </w:pPr>
      <w:bookmarkStart w:id="144" w:name="_Toc11642"/>
      <w:r>
        <w:rPr>
          <w:rFonts w:ascii="Times New Roman" w:hAnsi="Times New Roman" w:hint="default"/>
          <w:sz w:val="26"/>
          <w:szCs w:val="26"/>
        </w:rPr>
        <w:t>2.3.1. Sơ đồ quy trình lựa chọn nhà cung cấp vật liệu xây dựng tại công ty TNHH Thương mại Ngọc Khuê</w:t>
      </w:r>
      <w:bookmarkEnd w:id="144"/>
    </w:p>
    <w:p w14:paraId="0109D7DE" w14:textId="77777777" w:rsidR="00D43BD9" w:rsidRDefault="00000000">
      <w:pPr>
        <w:pStyle w:val="u3"/>
        <w:rPr>
          <w:rFonts w:ascii="Times New Roman" w:hAnsi="Times New Roman" w:hint="default"/>
          <w:i/>
          <w:iCs/>
          <w:sz w:val="26"/>
          <w:szCs w:val="26"/>
        </w:rPr>
      </w:pPr>
      <w:r>
        <w:rPr>
          <w:noProof/>
          <w:sz w:val="26"/>
        </w:rPr>
        <mc:AlternateContent>
          <mc:Choice Requires="wps">
            <w:drawing>
              <wp:anchor distT="0" distB="0" distL="114300" distR="114300" simplePos="0" relativeHeight="251694080" behindDoc="0" locked="0" layoutInCell="1" allowOverlap="1" wp14:anchorId="5302017A" wp14:editId="0EFF872E">
                <wp:simplePos x="0" y="0"/>
                <wp:positionH relativeFrom="column">
                  <wp:posOffset>1887220</wp:posOffset>
                </wp:positionH>
                <wp:positionV relativeFrom="paragraph">
                  <wp:posOffset>245745</wp:posOffset>
                </wp:positionV>
                <wp:extent cx="2411730" cy="424815"/>
                <wp:effectExtent l="6350" t="6350" r="20320" b="10795"/>
                <wp:wrapNone/>
                <wp:docPr id="46" name="Rounded Rectangle 46"/>
                <wp:cNvGraphicFramePr/>
                <a:graphic xmlns:a="http://schemas.openxmlformats.org/drawingml/2006/main">
                  <a:graphicData uri="http://schemas.microsoft.com/office/word/2010/wordprocessingShape">
                    <wps:wsp>
                      <wps:cNvSpPr/>
                      <wps:spPr>
                        <a:xfrm>
                          <a:off x="2426335" y="7541260"/>
                          <a:ext cx="2411730" cy="424815"/>
                        </a:xfrm>
                        <a:prstGeom prst="roundRect">
                          <a:avLst/>
                        </a:prstGeom>
                        <a:solidFill>
                          <a:schemeClr val="accent1">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69D9758"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Xác định nhu cầu mua hàng</w:t>
                            </w:r>
                          </w:p>
                          <w:p w14:paraId="46C40434"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302017A" id="Rounded Rectangle 46" o:spid="_x0000_s1083" style="position:absolute;margin-left:148.6pt;margin-top:19.35pt;width:189.9pt;height:33.45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" fillcolor="#2d53a0 [2404]" strokecolor="#2d53a0 [2404]" strokeweight="1pt">
                <v:stroke joinstyle="miter"/>
                <v:textbox>
                  <w:txbxContent>
                    <w:p w14:paraId="669D9758"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Xác định nhu cầu mua hàng</w:t>
                      </w:r>
                    </w:p>
                    <w:p w14:paraId="46C40434" w14:textId="77777777" w:rsidR="00D43BD9" w:rsidRDefault="00D43BD9">
                      <w:pPr>
                        <w:jc w:val="center"/>
                      </w:pPr>
                    </w:p>
                  </w:txbxContent>
                </v:textbox>
              </v:roundrect>
            </w:pict>
          </mc:Fallback>
        </mc:AlternateContent>
      </w:r>
    </w:p>
    <w:p w14:paraId="71AB14EB" w14:textId="77777777" w:rsidR="00D43BD9" w:rsidRDefault="00000000">
      <w:pPr>
        <w:spacing w:beforeAutospacing="1" w:afterAutospacing="1"/>
        <w:jc w:val="both"/>
        <w:rPr>
          <w:rFonts w:ascii="Times New Roman" w:hAnsi="Times New Roman" w:cs="Times New Roman"/>
          <w:i/>
          <w:iCs/>
          <w:sz w:val="26"/>
          <w:szCs w:val="26"/>
        </w:rPr>
      </w:pPr>
      <w:r>
        <w:rPr>
          <w:noProof/>
          <w:sz w:val="26"/>
        </w:rPr>
        <mc:AlternateContent>
          <mc:Choice Requires="wps">
            <w:drawing>
              <wp:anchor distT="0" distB="0" distL="114300" distR="114300" simplePos="0" relativeHeight="251700224" behindDoc="0" locked="0" layoutInCell="1" allowOverlap="1" wp14:anchorId="7BF1ABBA" wp14:editId="0155EB5F">
                <wp:simplePos x="0" y="0"/>
                <wp:positionH relativeFrom="column">
                  <wp:posOffset>2917190</wp:posOffset>
                </wp:positionH>
                <wp:positionV relativeFrom="paragraph">
                  <wp:posOffset>334010</wp:posOffset>
                </wp:positionV>
                <wp:extent cx="197485" cy="76200"/>
                <wp:effectExtent l="34290" t="6350" r="42545" b="8890"/>
                <wp:wrapNone/>
                <wp:docPr id="60" name="Down Arrow 60"/>
                <wp:cNvGraphicFramePr/>
                <a:graphic xmlns:a="http://schemas.openxmlformats.org/drawingml/2006/main">
                  <a:graphicData uri="http://schemas.microsoft.com/office/word/2010/wordprocessingShape">
                    <wps:wsp>
                      <wps:cNvSpPr/>
                      <wps:spPr>
                        <a:xfrm>
                          <a:off x="3270250" y="1844040"/>
                          <a:ext cx="197485" cy="76200"/>
                        </a:xfrm>
                        <a:prstGeom prst="downArrow">
                          <a:avLst/>
                        </a:prstGeom>
                        <a:solidFill>
                          <a:schemeClr val="tx1">
                            <a:lumMod val="75000"/>
                            <a:lumOff val="25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229.7pt;margin-top:26.3pt;height:6pt;width:15.55pt;z-index:251700224;v-text-anchor:middle;mso-width-relative:page;mso-height-relative:page;" fillcolor="#404040 [2429]" filled="t" stroked="t" coordsize="21600,21600" o:gfxdata="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DU2pezY&#10;AAAACQEAAA8AAAAAAAAAAQAgAAAAIgAAAGRycy9kb3ducmV2LnhtbFBLAQIUABQAAAAIAIdO4kBG&#10;nLUakgIAAGQFAAAOAAAAAAAAAAEAIAAAACcBAABkcnMvZTJvRG9jLnhtbFBLBQYAAAAABgAGAFkB&#10;AAArBgAAAAA=&#10;" adj="10800,5400">
                <v:fill on="t" focussize="0,0"/>
                <v:stroke weight="1pt" color="#2E54A1 [2404]" miterlimit="8" joinstyle="miter"/>
                <v:imagedata o:title=""/>
                <o:lock v:ext="edit" aspectratio="f"/>
              </v:shape>
            </w:pict>
          </mc:Fallback>
        </mc:AlternateContent>
      </w:r>
    </w:p>
    <w:p w14:paraId="4B4E8132" w14:textId="77777777" w:rsidR="00D43BD9" w:rsidRDefault="00000000">
      <w:pPr>
        <w:spacing w:beforeAutospacing="1" w:afterAutospacing="1"/>
        <w:jc w:val="both"/>
        <w:rPr>
          <w:rFonts w:ascii="Times New Roman" w:hAnsi="Times New Roman" w:cs="Times New Roman"/>
          <w:i/>
          <w:iCs/>
          <w:sz w:val="26"/>
          <w:szCs w:val="26"/>
        </w:rPr>
      </w:pPr>
      <w:r>
        <w:rPr>
          <w:noProof/>
          <w:sz w:val="26"/>
        </w:rPr>
        <mc:AlternateContent>
          <mc:Choice Requires="wps">
            <w:drawing>
              <wp:anchor distT="0" distB="0" distL="114300" distR="114300" simplePos="0" relativeHeight="251695104" behindDoc="0" locked="0" layoutInCell="1" allowOverlap="1" wp14:anchorId="58334519" wp14:editId="41EEA2A8">
                <wp:simplePos x="0" y="0"/>
                <wp:positionH relativeFrom="column">
                  <wp:posOffset>1906270</wp:posOffset>
                </wp:positionH>
                <wp:positionV relativeFrom="paragraph">
                  <wp:posOffset>76200</wp:posOffset>
                </wp:positionV>
                <wp:extent cx="2402840" cy="554990"/>
                <wp:effectExtent l="6350" t="6350" r="13970" b="17780"/>
                <wp:wrapNone/>
                <wp:docPr id="47" name="Rounded Rectangle 47"/>
                <wp:cNvGraphicFramePr/>
                <a:graphic xmlns:a="http://schemas.openxmlformats.org/drawingml/2006/main">
                  <a:graphicData uri="http://schemas.microsoft.com/office/word/2010/wordprocessingShape">
                    <wps:wsp>
                      <wps:cNvSpPr/>
                      <wps:spPr>
                        <a:xfrm>
                          <a:off x="0" y="0"/>
                          <a:ext cx="2402840" cy="554990"/>
                        </a:xfrm>
                        <a:prstGeom prst="roundRect">
                          <a:avLst/>
                        </a:prstGeom>
                        <a:solidFill>
                          <a:schemeClr val="accent2">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44405697"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Tìm kiếm &amp; lập danh sách NCC tiềm năng</w:t>
                            </w:r>
                          </w:p>
                          <w:p w14:paraId="7346B099" w14:textId="77777777" w:rsidR="00D43BD9" w:rsidRDefault="00D43BD9">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8334519" id="Rounded Rectangle 47" o:spid="_x0000_s1084" style="position:absolute;left:0;text-align:left;margin-left:150.1pt;margin-top:6pt;width:189.2pt;height:43.7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" fillcolor="#c55e10 [2405]" strokecolor="#2d53a0 [2404]" strokeweight="1pt">
                <v:stroke joinstyle="miter"/>
                <v:textbox>
                  <w:txbxContent>
                    <w:p w14:paraId="44405697"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Tìm kiếm &amp; lập danh sách NCC tiềm năng</w:t>
                      </w:r>
                    </w:p>
                    <w:p w14:paraId="7346B099" w14:textId="77777777" w:rsidR="00D43BD9" w:rsidRDefault="00D43BD9">
                      <w:pPr>
                        <w:jc w:val="both"/>
                      </w:pPr>
                    </w:p>
                  </w:txbxContent>
                </v:textbox>
              </v:roundrect>
            </w:pict>
          </mc:Fallback>
        </mc:AlternateContent>
      </w:r>
    </w:p>
    <w:p w14:paraId="1DBF29EB" w14:textId="77777777" w:rsidR="00D43BD9" w:rsidRDefault="00000000">
      <w:pPr>
        <w:spacing w:beforeAutospacing="1" w:afterAutospacing="1"/>
        <w:jc w:val="both"/>
        <w:rPr>
          <w:rFonts w:ascii="Times New Roman" w:hAnsi="Times New Roman" w:cs="Times New Roman"/>
          <w:i/>
          <w:iCs/>
          <w:sz w:val="26"/>
          <w:szCs w:val="26"/>
        </w:rPr>
      </w:pPr>
      <w:r>
        <w:rPr>
          <w:noProof/>
          <w:sz w:val="26"/>
        </w:rPr>
        <mc:AlternateContent>
          <mc:Choice Requires="wps">
            <w:drawing>
              <wp:anchor distT="0" distB="0" distL="114300" distR="114300" simplePos="0" relativeHeight="251701248" behindDoc="0" locked="0" layoutInCell="1" allowOverlap="1" wp14:anchorId="7AE2CC69" wp14:editId="69C8DFFD">
                <wp:simplePos x="0" y="0"/>
                <wp:positionH relativeFrom="column">
                  <wp:posOffset>2906395</wp:posOffset>
                </wp:positionH>
                <wp:positionV relativeFrom="paragraph">
                  <wp:posOffset>301625</wp:posOffset>
                </wp:positionV>
                <wp:extent cx="197485" cy="76200"/>
                <wp:effectExtent l="34290" t="6350" r="42545" b="8890"/>
                <wp:wrapNone/>
                <wp:docPr id="61" name="Down Arrow 61"/>
                <wp:cNvGraphicFramePr/>
                <a:graphic xmlns:a="http://schemas.openxmlformats.org/drawingml/2006/main">
                  <a:graphicData uri="http://schemas.microsoft.com/office/word/2010/wordprocessingShape">
                    <wps:wsp>
                      <wps:cNvSpPr/>
                      <wps:spPr>
                        <a:xfrm>
                          <a:off x="0" y="0"/>
                          <a:ext cx="197485" cy="76200"/>
                        </a:xfrm>
                        <a:prstGeom prst="downArrow">
                          <a:avLst/>
                        </a:prstGeom>
                        <a:solidFill>
                          <a:schemeClr val="tx1">
                            <a:lumMod val="85000"/>
                            <a:lumOff val="15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228.85pt;margin-top:23.75pt;height:6pt;width:15.55pt;z-index:251701248;v-text-anchor:middle;mso-width-relative:page;mso-height-relative:page;" fillcolor="#262626 [2749]" filled="t" stroked="t" coordsize="21600,21600" o:gfxdata="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33wd4NcAAAAJAQAADwAAAAAA&#10;AAABACAAAAAiAAAAZHJzL2Rvd25yZXYueG1sUEsBAhQAFAAAAAgAh07iQOkTZs6GAgAAWAUAAA4A&#10;AAAAAAAAAQAgAAAAJgEAAGRycy9lMm9Eb2MueG1sUEsFBgAAAAAGAAYAWQEAAB4GAAAAAA==&#10;" adj="10800,5400">
                <v:fill on="t" focussize="0,0"/>
                <v:stroke weight="1pt" color="#2E54A1 [2404]" miterlimit="8" joinstyle="miter"/>
                <v:imagedata o:title=""/>
                <o:lock v:ext="edit" aspectratio="f"/>
              </v:shape>
            </w:pict>
          </mc:Fallback>
        </mc:AlternateContent>
      </w:r>
    </w:p>
    <w:p w14:paraId="49B7CC2D" w14:textId="77777777" w:rsidR="00D43BD9" w:rsidRDefault="00000000">
      <w:pPr>
        <w:pStyle w:val="ThngthngWeb"/>
        <w:spacing w:before="240" w:beforeAutospacing="0" w:line="276" w:lineRule="auto"/>
        <w:ind w:firstLineChars="200" w:firstLine="520"/>
        <w:jc w:val="both"/>
        <w:rPr>
          <w:sz w:val="26"/>
          <w:szCs w:val="26"/>
        </w:rPr>
      </w:pPr>
      <w:r>
        <w:rPr>
          <w:noProof/>
          <w:sz w:val="26"/>
        </w:rPr>
        <mc:AlternateContent>
          <mc:Choice Requires="wps">
            <w:drawing>
              <wp:anchor distT="0" distB="0" distL="114300" distR="114300" simplePos="0" relativeHeight="251696128" behindDoc="0" locked="0" layoutInCell="1" allowOverlap="1" wp14:anchorId="5A45D2E3" wp14:editId="43B83079">
                <wp:simplePos x="0" y="0"/>
                <wp:positionH relativeFrom="column">
                  <wp:posOffset>1875790</wp:posOffset>
                </wp:positionH>
                <wp:positionV relativeFrom="paragraph">
                  <wp:posOffset>56515</wp:posOffset>
                </wp:positionV>
                <wp:extent cx="2400300" cy="372110"/>
                <wp:effectExtent l="6350" t="6350" r="16510" b="17780"/>
                <wp:wrapNone/>
                <wp:docPr id="49" name="Rounded Rectangle 49"/>
                <wp:cNvGraphicFramePr/>
                <a:graphic xmlns:a="http://schemas.openxmlformats.org/drawingml/2006/main">
                  <a:graphicData uri="http://schemas.microsoft.com/office/word/2010/wordprocessingShape">
                    <wps:wsp>
                      <wps:cNvSpPr/>
                      <wps:spPr>
                        <a:xfrm>
                          <a:off x="0" y="0"/>
                          <a:ext cx="2400300" cy="372110"/>
                        </a:xfrm>
                        <a:prstGeom prst="roundRect">
                          <a:avLst/>
                        </a:prstGeom>
                        <a:solidFill>
                          <a:schemeClr val="accent3"/>
                        </a:solidFill>
                      </wps:spPr>
                      <wps:style>
                        <a:lnRef idx="2">
                          <a:schemeClr val="accent1">
                            <a:lumMod val="75000"/>
                          </a:schemeClr>
                        </a:lnRef>
                        <a:fillRef idx="1">
                          <a:schemeClr val="accent1"/>
                        </a:fillRef>
                        <a:effectRef idx="0">
                          <a:srgbClr val="FFFFFF"/>
                        </a:effectRef>
                        <a:fontRef idx="minor">
                          <a:schemeClr val="lt1"/>
                        </a:fontRef>
                      </wps:style>
                      <wps:txbx>
                        <w:txbxContent>
                          <w:p w14:paraId="4FD04E97"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Gửi RFQ &amp; thu thập thông tin</w:t>
                            </w:r>
                          </w:p>
                          <w:p w14:paraId="0563D100"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A45D2E3" id="Rounded Rectangle 49" o:spid="_x0000_s1085" style="position:absolute;left:0;text-align:left;margin-left:147.7pt;margin-top:4.45pt;width:189pt;height:29.3pt;z-index:251696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" fillcolor="#f2ba02 [3206]" strokecolor="#2d53a0 [2404]" strokeweight="1pt">
                <v:stroke joinstyle="miter"/>
                <v:textbox>
                  <w:txbxContent>
                    <w:p w14:paraId="4FD04E97"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Gửi RFQ &amp; thu thập thông tin</w:t>
                      </w:r>
                    </w:p>
                    <w:p w14:paraId="0563D100" w14:textId="77777777" w:rsidR="00D43BD9" w:rsidRDefault="00D43BD9">
                      <w:pPr>
                        <w:jc w:val="center"/>
                      </w:pPr>
                    </w:p>
                  </w:txbxContent>
                </v:textbox>
              </v:roundrect>
            </w:pict>
          </mc:Fallback>
        </mc:AlternateContent>
      </w:r>
    </w:p>
    <w:p w14:paraId="2B20AFD8" w14:textId="77777777" w:rsidR="00D43BD9" w:rsidRDefault="00000000">
      <w:pPr>
        <w:pStyle w:val="ThngthngWeb"/>
        <w:spacing w:line="276" w:lineRule="auto"/>
        <w:jc w:val="both"/>
        <w:rPr>
          <w:sz w:val="26"/>
          <w:szCs w:val="26"/>
        </w:rPr>
      </w:pPr>
      <w:r>
        <w:rPr>
          <w:noProof/>
          <w:sz w:val="26"/>
        </w:rPr>
        <mc:AlternateContent>
          <mc:Choice Requires="wps">
            <w:drawing>
              <wp:anchor distT="0" distB="0" distL="114300" distR="114300" simplePos="0" relativeHeight="251702272" behindDoc="0" locked="0" layoutInCell="1" allowOverlap="1" wp14:anchorId="0C285BEA" wp14:editId="035ADE34">
                <wp:simplePos x="0" y="0"/>
                <wp:positionH relativeFrom="column">
                  <wp:posOffset>2873375</wp:posOffset>
                </wp:positionH>
                <wp:positionV relativeFrom="paragraph">
                  <wp:posOffset>105410</wp:posOffset>
                </wp:positionV>
                <wp:extent cx="197485" cy="76200"/>
                <wp:effectExtent l="34290" t="6350" r="42545" b="8890"/>
                <wp:wrapNone/>
                <wp:docPr id="68" name="Down Arrow 68"/>
                <wp:cNvGraphicFramePr/>
                <a:graphic xmlns:a="http://schemas.openxmlformats.org/drawingml/2006/main">
                  <a:graphicData uri="http://schemas.microsoft.com/office/word/2010/wordprocessingShape">
                    <wps:wsp>
                      <wps:cNvSpPr/>
                      <wps:spPr>
                        <a:xfrm>
                          <a:off x="0" y="0"/>
                          <a:ext cx="197485" cy="76200"/>
                        </a:xfrm>
                        <a:prstGeom prst="downArrow">
                          <a:avLst/>
                        </a:prstGeom>
                        <a:solidFill>
                          <a:schemeClr val="tx1">
                            <a:lumMod val="85000"/>
                            <a:lumOff val="15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226.25pt;margin-top:8.3pt;height:6pt;width:15.55pt;z-index:251702272;v-text-anchor:middle;mso-width-relative:page;mso-height-relative:page;" fillcolor="#262626 [2749]" filled="t" stroked="t" coordsize="21600,21600" o:gfxdata="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ZvEQY1wAAAAkBAAAPAAAA&#10;AAAAAAEAIAAAACIAAABkcnMvZG93bnJldi54bWxQSwECFAAUAAAACACHTuJAqteSzIgCAABYBQAA&#10;DgAAAAAAAAABACAAAAAmAQAAZHJzL2Uyb0RvYy54bWxQSwUGAAAAAAYABgBZAQAAIAYAAAAA&#10;" adj="10800,5400">
                <v:fill on="t" focussize="0,0"/>
                <v:stroke weight="1pt" color="#2E54A1 [2404]" miterlimit="8" joinstyle="miter"/>
                <v:imagedata o:title=""/>
                <o:lock v:ext="edit" aspectratio="f"/>
              </v:shape>
            </w:pict>
          </mc:Fallback>
        </mc:AlternateContent>
      </w:r>
      <w:r>
        <w:rPr>
          <w:noProof/>
          <w:sz w:val="26"/>
        </w:rPr>
        <mc:AlternateContent>
          <mc:Choice Requires="wps">
            <w:drawing>
              <wp:anchor distT="0" distB="0" distL="114300" distR="114300" simplePos="0" relativeHeight="251697152" behindDoc="0" locked="0" layoutInCell="1" allowOverlap="1" wp14:anchorId="500B1B39" wp14:editId="55204B99">
                <wp:simplePos x="0" y="0"/>
                <wp:positionH relativeFrom="column">
                  <wp:posOffset>1868170</wp:posOffset>
                </wp:positionH>
                <wp:positionV relativeFrom="paragraph">
                  <wp:posOffset>222885</wp:posOffset>
                </wp:positionV>
                <wp:extent cx="2383790" cy="494030"/>
                <wp:effectExtent l="6350" t="6350" r="17780" b="17780"/>
                <wp:wrapNone/>
                <wp:docPr id="50" name="Rounded Rectangle 50"/>
                <wp:cNvGraphicFramePr/>
                <a:graphic xmlns:a="http://schemas.openxmlformats.org/drawingml/2006/main">
                  <a:graphicData uri="http://schemas.microsoft.com/office/word/2010/wordprocessingShape">
                    <wps:wsp>
                      <wps:cNvSpPr/>
                      <wps:spPr>
                        <a:xfrm>
                          <a:off x="0" y="0"/>
                          <a:ext cx="2383790" cy="494030"/>
                        </a:xfrm>
                        <a:prstGeom prst="roundRect">
                          <a:avLst/>
                        </a:prstGeom>
                        <a:solidFill>
                          <a:schemeClr val="accent6">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2A2E7A32" w14:textId="77777777" w:rsidR="00D43BD9" w:rsidRDefault="00000000">
                            <w:pPr>
                              <w:pStyle w:val="ThngthngWeb"/>
                              <w:jc w:val="center"/>
                              <w:rPr>
                                <w:b/>
                                <w:bCs/>
                                <w:color w:val="000000" w:themeColor="text1"/>
                                <w:sz w:val="22"/>
                                <w:szCs w:val="22"/>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Đánh giá và chọn nhà cung cấp</w:t>
                            </w:r>
                            <w:r>
                              <w:rPr>
                                <w:b/>
                                <w:bCs/>
                                <w:color w:val="000000" w:themeColor="text1"/>
                                <w:sz w:val="22"/>
                                <w:szCs w:val="22"/>
                                <w14:shadow w14:blurRad="38100" w14:dist="19050" w14:dir="2700000" w14:sx="100000" w14:sy="100000" w14:kx="0" w14:ky="0" w14:algn="tl">
                                  <w14:schemeClr w14:val="dk1">
                                    <w14:alpha w14:val="60000"/>
                                  </w14:schemeClr>
                                </w14:shadow>
                                <w14:props3d w14:extrusionH="0" w14:contourW="0" w14:prstMaterial="clear"/>
                              </w:rPr>
                              <w:t xml:space="preserve"> </w:t>
                            </w:r>
                          </w:p>
                          <w:p w14:paraId="54129FE3" w14:textId="77777777" w:rsidR="00D43BD9" w:rsidRDefault="00D43BD9">
                            <w:pPr>
                              <w:pStyle w:val="ThngthngWeb"/>
                              <w:jc w:val="both"/>
                              <w:rPr>
                                <w:i/>
                                <w:iCs/>
                                <w:sz w:val="20"/>
                                <w:szCs w:val="20"/>
                              </w:rPr>
                            </w:pPr>
                          </w:p>
                          <w:p w14:paraId="698CAB7E"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00B1B39" id="Rounded Rectangle 50" o:spid="_x0000_s1086" style="position:absolute;left:0;text-align:left;margin-left:147.1pt;margin-top:17.55pt;width:187.7pt;height:38.9pt;z-index:251697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" fillcolor="#c71d31 [2409]" strokecolor="#2d53a0 [2404]" strokeweight="1pt">
                <v:stroke joinstyle="miter"/>
                <v:textbox>
                  <w:txbxContent>
                    <w:p w14:paraId="2A2E7A32" w14:textId="77777777" w:rsidR="00D43BD9" w:rsidRDefault="00000000">
                      <w:pPr>
                        <w:pStyle w:val="ThngthngWeb"/>
                        <w:jc w:val="center"/>
                        <w:rPr>
                          <w:b/>
                          <w:bCs/>
                          <w:color w:val="000000" w:themeColor="text1"/>
                          <w:sz w:val="22"/>
                          <w:szCs w:val="22"/>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Đánh giá và chọn nhà cung cấp</w:t>
                      </w:r>
                      <w:r>
                        <w:rPr>
                          <w:b/>
                          <w:bCs/>
                          <w:color w:val="000000" w:themeColor="text1"/>
                          <w:sz w:val="22"/>
                          <w:szCs w:val="22"/>
                          <w14:shadow w14:blurRad="38100" w14:dist="19050" w14:dir="2700000" w14:sx="100000" w14:sy="100000" w14:kx="0" w14:ky="0" w14:algn="tl">
                            <w14:schemeClr w14:val="dk1">
                              <w14:alpha w14:val="60000"/>
                            </w14:schemeClr>
                          </w14:shadow>
                          <w14:props3d w14:extrusionH="0" w14:contourW="0" w14:prstMaterial="clear"/>
                        </w:rPr>
                        <w:t xml:space="preserve"> </w:t>
                      </w:r>
                    </w:p>
                    <w:p w14:paraId="54129FE3" w14:textId="77777777" w:rsidR="00D43BD9" w:rsidRDefault="00D43BD9">
                      <w:pPr>
                        <w:pStyle w:val="ThngthngWeb"/>
                        <w:jc w:val="both"/>
                        <w:rPr>
                          <w:i/>
                          <w:iCs/>
                          <w:sz w:val="20"/>
                          <w:szCs w:val="20"/>
                        </w:rPr>
                      </w:pPr>
                    </w:p>
                    <w:p w14:paraId="698CAB7E" w14:textId="77777777" w:rsidR="00D43BD9" w:rsidRDefault="00D43BD9">
                      <w:pPr>
                        <w:jc w:val="center"/>
                      </w:pPr>
                    </w:p>
                  </w:txbxContent>
                </v:textbox>
              </v:roundrect>
            </w:pict>
          </mc:Fallback>
        </mc:AlternateContent>
      </w:r>
    </w:p>
    <w:p w14:paraId="2006AE9D" w14:textId="77777777" w:rsidR="00D43BD9" w:rsidRDefault="00000000">
      <w:pPr>
        <w:pStyle w:val="ThngthngWeb"/>
        <w:spacing w:line="276" w:lineRule="auto"/>
        <w:jc w:val="both"/>
        <w:rPr>
          <w:sz w:val="26"/>
          <w:szCs w:val="26"/>
        </w:rPr>
      </w:pPr>
      <w:r>
        <w:rPr>
          <w:b/>
          <w:bCs/>
          <w:i/>
          <w:iCs/>
          <w:noProof/>
          <w:sz w:val="26"/>
        </w:rPr>
        <mc:AlternateContent>
          <mc:Choice Requires="wps">
            <w:drawing>
              <wp:anchor distT="0" distB="0" distL="114300" distR="114300" simplePos="0" relativeHeight="251703296" behindDoc="0" locked="0" layoutInCell="1" allowOverlap="1" wp14:anchorId="53010A04" wp14:editId="69EA28B2">
                <wp:simplePos x="0" y="0"/>
                <wp:positionH relativeFrom="column">
                  <wp:posOffset>2864485</wp:posOffset>
                </wp:positionH>
                <wp:positionV relativeFrom="paragraph">
                  <wp:posOffset>358775</wp:posOffset>
                </wp:positionV>
                <wp:extent cx="197485" cy="76200"/>
                <wp:effectExtent l="34290" t="6350" r="42545" b="8890"/>
                <wp:wrapNone/>
                <wp:docPr id="86" name="Down Arrow 86"/>
                <wp:cNvGraphicFramePr/>
                <a:graphic xmlns:a="http://schemas.openxmlformats.org/drawingml/2006/main">
                  <a:graphicData uri="http://schemas.microsoft.com/office/word/2010/wordprocessingShape">
                    <wps:wsp>
                      <wps:cNvSpPr/>
                      <wps:spPr>
                        <a:xfrm>
                          <a:off x="0" y="0"/>
                          <a:ext cx="197485" cy="76200"/>
                        </a:xfrm>
                        <a:prstGeom prst="downArrow">
                          <a:avLst/>
                        </a:prstGeom>
                        <a:solidFill>
                          <a:schemeClr val="tx1">
                            <a:lumMod val="75000"/>
                            <a:lumOff val="25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225.55pt;margin-top:28.25pt;height:6pt;width:15.55pt;z-index:251703296;v-text-anchor:middle;mso-width-relative:page;mso-height-relative:page;" fillcolor="#404040 [2429]" filled="t" stroked="t" coordsize="21600,21600" o:gfxdata="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jTaG61wAAAAkBAAAPAAAA&#10;AAAAAAEAIAAAACIAAABkcnMvZG93bnJldi54bWxQSwECFAAUAAAACACHTuJA7HwagIgCAABYBQAA&#10;DgAAAAAAAAABACAAAAAmAQAAZHJzL2Uyb0RvYy54bWxQSwUGAAAAAAYABgBZAQAAIAYAAAAA&#10;" adj="10800,5400">
                <v:fill on="t" focussize="0,0"/>
                <v:stroke weight="1pt" color="#2E54A1 [2404]" miterlimit="8" joinstyle="miter"/>
                <v:imagedata o:title=""/>
                <o:lock v:ext="edit" aspectratio="f"/>
              </v:shape>
            </w:pict>
          </mc:Fallback>
        </mc:AlternateContent>
      </w:r>
    </w:p>
    <w:p w14:paraId="3B6578E7" w14:textId="77777777" w:rsidR="00D43BD9" w:rsidRDefault="00000000">
      <w:pPr>
        <w:jc w:val="both"/>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712512" behindDoc="0" locked="0" layoutInCell="1" allowOverlap="1" wp14:anchorId="57282E6C" wp14:editId="3B89C571">
                <wp:simplePos x="0" y="0"/>
                <wp:positionH relativeFrom="column">
                  <wp:posOffset>1880870</wp:posOffset>
                </wp:positionH>
                <wp:positionV relativeFrom="paragraph">
                  <wp:posOffset>97790</wp:posOffset>
                </wp:positionV>
                <wp:extent cx="2356485" cy="546735"/>
                <wp:effectExtent l="6350" t="6350" r="14605" b="10795"/>
                <wp:wrapNone/>
                <wp:docPr id="113" name="Rounded Rectangle 113"/>
                <wp:cNvGraphicFramePr/>
                <a:graphic xmlns:a="http://schemas.openxmlformats.org/drawingml/2006/main">
                  <a:graphicData uri="http://schemas.microsoft.com/office/word/2010/wordprocessingShape">
                    <wps:wsp>
                      <wps:cNvSpPr/>
                      <wps:spPr>
                        <a:xfrm>
                          <a:off x="2496185" y="3911600"/>
                          <a:ext cx="2356485" cy="546735"/>
                        </a:xfrm>
                        <a:prstGeom prst="roundRect">
                          <a:avLst/>
                        </a:prstGeom>
                        <a:solidFill>
                          <a:schemeClr val="accent2">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CF00A3E" w14:textId="77777777" w:rsidR="00D43BD9" w:rsidRDefault="00000000">
                            <w:pPr>
                              <w:jc w:val="center"/>
                            </w:pPr>
                            <w: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Gửi mẫu đánh giá cho nhà cung cấp</w:t>
                            </w:r>
                            <w: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7282E6C" id="Rounded Rectangle 113" o:spid="_x0000_s1087" style="position:absolute;left:0;text-align:left;margin-left:148.1pt;margin-top:7.7pt;width:185.55pt;height:43.05pt;z-index:251712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" fillcolor="#c55e10 [2405]" strokecolor="#2d53a0 [2404]" strokeweight="1pt">
                <v:stroke joinstyle="miter"/>
                <v:textbox>
                  <w:txbxContent>
                    <w:p w14:paraId="7CF00A3E" w14:textId="77777777" w:rsidR="00D43BD9" w:rsidRDefault="00000000">
                      <w:pPr>
                        <w:jc w:val="center"/>
                      </w:pPr>
                      <w: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props3d w14:extrusionH="0" w14:contourW="0" w14:prstMaterial="clear"/>
                        </w:rPr>
                        <w:t>Gửi mẫu đánh giá cho nhà cung cấp</w:t>
                      </w:r>
                      <w:r>
                        <w:t xml:space="preserve"> </w:t>
                      </w:r>
                    </w:p>
                  </w:txbxContent>
                </v:textbox>
              </v:roundrect>
            </w:pict>
          </mc:Fallback>
        </mc:AlternateContent>
      </w:r>
    </w:p>
    <w:p w14:paraId="3EDC14C7" w14:textId="77777777" w:rsidR="00D43BD9" w:rsidRDefault="00D43BD9">
      <w:pPr>
        <w:jc w:val="both"/>
        <w:rPr>
          <w:rFonts w:ascii="Times New Roman" w:hAnsi="Times New Roman" w:cs="Times New Roman"/>
          <w:b/>
          <w:bCs/>
          <w:i/>
          <w:iCs/>
          <w:sz w:val="26"/>
          <w:szCs w:val="26"/>
        </w:rPr>
      </w:pPr>
    </w:p>
    <w:p w14:paraId="1C15EE7C" w14:textId="77777777" w:rsidR="00D43BD9" w:rsidRDefault="00D43BD9">
      <w:pPr>
        <w:ind w:firstLineChars="76" w:firstLine="198"/>
        <w:jc w:val="both"/>
        <w:rPr>
          <w:rFonts w:ascii="Times New Roman" w:hAnsi="Times New Roman" w:cs="Times New Roman"/>
          <w:b/>
          <w:bCs/>
          <w:i/>
          <w:iCs/>
          <w:sz w:val="26"/>
          <w:szCs w:val="26"/>
        </w:rPr>
      </w:pPr>
    </w:p>
    <w:p w14:paraId="106ADCDF" w14:textId="77777777" w:rsidR="00D43BD9" w:rsidRDefault="00000000">
      <w:pPr>
        <w:ind w:firstLineChars="76" w:firstLine="198"/>
        <w:jc w:val="both"/>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704320" behindDoc="0" locked="0" layoutInCell="1" allowOverlap="1" wp14:anchorId="2F686295" wp14:editId="529AC27F">
                <wp:simplePos x="0" y="0"/>
                <wp:positionH relativeFrom="column">
                  <wp:posOffset>2872105</wp:posOffset>
                </wp:positionH>
                <wp:positionV relativeFrom="paragraph">
                  <wp:posOffset>132715</wp:posOffset>
                </wp:positionV>
                <wp:extent cx="197485" cy="76200"/>
                <wp:effectExtent l="34290" t="6350" r="42545" b="8890"/>
                <wp:wrapNone/>
                <wp:docPr id="10" name="Down Arrow 10"/>
                <wp:cNvGraphicFramePr/>
                <a:graphic xmlns:a="http://schemas.openxmlformats.org/drawingml/2006/main">
                  <a:graphicData uri="http://schemas.microsoft.com/office/word/2010/wordprocessingShape">
                    <wps:wsp>
                      <wps:cNvSpPr/>
                      <wps:spPr>
                        <a:xfrm>
                          <a:off x="0" y="0"/>
                          <a:ext cx="197485" cy="76200"/>
                        </a:xfrm>
                        <a:prstGeom prst="downArrow">
                          <a:avLst/>
                        </a:prstGeom>
                        <a:solidFill>
                          <a:schemeClr val="tx1">
                            <a:lumMod val="75000"/>
                            <a:lumOff val="25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226.15pt;margin-top:10.45pt;height:6pt;width:15.55pt;z-index:251704320;v-text-anchor:middle;mso-width-relative:page;mso-height-relative:page;" fillcolor="#404040 [2429]" filled="t" stroked="t" coordsize="21600,21600" o:gfxdata="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Qb5DvNkAAAAJAQAADwAA&#10;AAAAAAABACAAAAAiAAAAZHJzL2Rvd25yZXYueG1sUEsBAhQAFAAAAAgAh07iQHV1BaGHAgAAWAUA&#10;AA4AAAAAAAAAAQAgAAAAKAEAAGRycy9lMm9Eb2MueG1sUEsFBgAAAAAGAAYAWQEAACEGAAAAAA==&#10;" adj="10800,5400">
                <v:fill on="t" focussize="0,0"/>
                <v:stroke weight="1pt" color="#2E54A1 [2404]" miterlimit="8" joinstyle="miter"/>
                <v:imagedata o:title=""/>
                <o:lock v:ext="edit" aspectratio="f"/>
              </v:shape>
            </w:pict>
          </mc:Fallback>
        </mc:AlternateContent>
      </w:r>
    </w:p>
    <w:p w14:paraId="6EA817F9" w14:textId="77777777" w:rsidR="00D43BD9" w:rsidRDefault="00000000">
      <w:pPr>
        <w:ind w:firstLineChars="76" w:firstLine="198"/>
        <w:jc w:val="both"/>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699200" behindDoc="0" locked="0" layoutInCell="1" allowOverlap="1" wp14:anchorId="16247036" wp14:editId="0EF17494">
                <wp:simplePos x="0" y="0"/>
                <wp:positionH relativeFrom="column">
                  <wp:posOffset>1861820</wp:posOffset>
                </wp:positionH>
                <wp:positionV relativeFrom="paragraph">
                  <wp:posOffset>57785</wp:posOffset>
                </wp:positionV>
                <wp:extent cx="2337435" cy="526415"/>
                <wp:effectExtent l="6350" t="6350" r="18415" b="15875"/>
                <wp:wrapNone/>
                <wp:docPr id="52" name="Rounded Rectangle 52"/>
                <wp:cNvGraphicFramePr/>
                <a:graphic xmlns:a="http://schemas.openxmlformats.org/drawingml/2006/main">
                  <a:graphicData uri="http://schemas.microsoft.com/office/word/2010/wordprocessingShape">
                    <wps:wsp>
                      <wps:cNvSpPr/>
                      <wps:spPr>
                        <a:xfrm>
                          <a:off x="0" y="0"/>
                          <a:ext cx="2337435" cy="526415"/>
                        </a:xfrm>
                        <a:prstGeom prst="roundRect">
                          <a:avLst/>
                        </a:prstGeom>
                        <a:solidFill>
                          <a:schemeClr val="accent4">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073CCB91"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Đàm phán giá  &amp; các điều khoản liên quan</w:t>
                            </w:r>
                          </w:p>
                          <w:p w14:paraId="425A1D7E" w14:textId="77777777" w:rsidR="00D43BD9" w:rsidRDefault="00D43BD9">
                            <w:pPr>
                              <w:pStyle w:val="ThngthngWeb"/>
                              <w:jc w:val="both"/>
                              <w:rPr>
                                <w:i/>
                                <w:iCs/>
                                <w:color w:val="000000" w:themeColor="text1"/>
                                <w:sz w:val="20"/>
                                <w:szCs w:val="20"/>
                                <w14:shadow w14:blurRad="38100" w14:dist="19050" w14:dir="2700000" w14:sx="100000" w14:sy="100000" w14:kx="0" w14:ky="0" w14:algn="tl">
                                  <w14:schemeClr w14:val="dk1">
                                    <w14:alpha w14:val="60000"/>
                                  </w14:schemeClr>
                                </w14:shadow>
                                <w14:props3d w14:extrusionH="0" w14:contourW="0" w14:prstMaterial="clear"/>
                              </w:rPr>
                            </w:pPr>
                          </w:p>
                          <w:p w14:paraId="162A3DDF"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6247036" id="Rounded Rectangle 52" o:spid="_x0000_s1088" style="position:absolute;left:0;text-align:left;margin-left:146.6pt;margin-top:4.55pt;width:184.05pt;height:41.45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" fillcolor="#578d31 [2407]" strokecolor="#2d53a0 [2404]" strokeweight="1pt">
                <v:stroke joinstyle="miter"/>
                <v:textbox>
                  <w:txbxContent>
                    <w:p w14:paraId="073CCB91"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Đàm phán giá  &amp; các điều khoản liên quan</w:t>
                      </w:r>
                    </w:p>
                    <w:p w14:paraId="425A1D7E" w14:textId="77777777" w:rsidR="00D43BD9" w:rsidRDefault="00D43BD9">
                      <w:pPr>
                        <w:pStyle w:val="ThngthngWeb"/>
                        <w:jc w:val="both"/>
                        <w:rPr>
                          <w:i/>
                          <w:iCs/>
                          <w:color w:val="000000" w:themeColor="text1"/>
                          <w:sz w:val="20"/>
                          <w:szCs w:val="20"/>
                          <w14:shadow w14:blurRad="38100" w14:dist="19050" w14:dir="2700000" w14:sx="100000" w14:sy="100000" w14:kx="0" w14:ky="0" w14:algn="tl">
                            <w14:schemeClr w14:val="dk1">
                              <w14:alpha w14:val="60000"/>
                            </w14:schemeClr>
                          </w14:shadow>
                          <w14:props3d w14:extrusionH="0" w14:contourW="0" w14:prstMaterial="clear"/>
                        </w:rPr>
                      </w:pPr>
                    </w:p>
                    <w:p w14:paraId="162A3DDF" w14:textId="77777777" w:rsidR="00D43BD9" w:rsidRDefault="00D43BD9">
                      <w:pPr>
                        <w:jc w:val="center"/>
                      </w:pPr>
                    </w:p>
                  </w:txbxContent>
                </v:textbox>
              </v:roundrect>
            </w:pict>
          </mc:Fallback>
        </mc:AlternateContent>
      </w:r>
    </w:p>
    <w:p w14:paraId="41AC97CE" w14:textId="77777777" w:rsidR="00D43BD9" w:rsidRDefault="00D43BD9">
      <w:pPr>
        <w:ind w:firstLineChars="76" w:firstLine="198"/>
        <w:jc w:val="both"/>
        <w:rPr>
          <w:rFonts w:ascii="Times New Roman" w:hAnsi="Times New Roman" w:cs="Times New Roman"/>
          <w:b/>
          <w:bCs/>
          <w:i/>
          <w:iCs/>
          <w:sz w:val="26"/>
          <w:szCs w:val="26"/>
        </w:rPr>
      </w:pPr>
    </w:p>
    <w:p w14:paraId="1548867E" w14:textId="77777777" w:rsidR="00D43BD9" w:rsidRDefault="00D43BD9">
      <w:pPr>
        <w:ind w:firstLineChars="76" w:firstLine="198"/>
        <w:jc w:val="both"/>
        <w:rPr>
          <w:rFonts w:ascii="Times New Roman" w:hAnsi="Times New Roman" w:cs="Times New Roman"/>
          <w:b/>
          <w:bCs/>
          <w:i/>
          <w:iCs/>
          <w:sz w:val="26"/>
          <w:szCs w:val="26"/>
        </w:rPr>
      </w:pPr>
    </w:p>
    <w:p w14:paraId="1A5C3C49" w14:textId="77777777" w:rsidR="00D43BD9" w:rsidRDefault="00000000">
      <w:pPr>
        <w:ind w:firstLineChars="76" w:firstLine="198"/>
        <w:jc w:val="both"/>
        <w:rPr>
          <w:rFonts w:ascii="Times New Roman" w:hAnsi="Times New Roman" w:cs="Times New Roman"/>
          <w:b/>
          <w:bCs/>
          <w:i/>
          <w:iCs/>
          <w:sz w:val="26"/>
          <w:szCs w:val="26"/>
        </w:rPr>
      </w:pPr>
      <w:r>
        <w:rPr>
          <w:noProof/>
          <w:sz w:val="26"/>
        </w:rPr>
        <mc:AlternateContent>
          <mc:Choice Requires="wps">
            <w:drawing>
              <wp:anchor distT="0" distB="0" distL="114300" distR="114300" simplePos="0" relativeHeight="251698176" behindDoc="0" locked="0" layoutInCell="1" allowOverlap="1" wp14:anchorId="601204A4" wp14:editId="2E48EE3B">
                <wp:simplePos x="0" y="0"/>
                <wp:positionH relativeFrom="column">
                  <wp:posOffset>1860550</wp:posOffset>
                </wp:positionH>
                <wp:positionV relativeFrom="paragraph">
                  <wp:posOffset>167640</wp:posOffset>
                </wp:positionV>
                <wp:extent cx="2320925" cy="421005"/>
                <wp:effectExtent l="6350" t="6350" r="19685" b="14605"/>
                <wp:wrapNone/>
                <wp:docPr id="51" name="Rounded Rectangle 51"/>
                <wp:cNvGraphicFramePr/>
                <a:graphic xmlns:a="http://schemas.openxmlformats.org/drawingml/2006/main">
                  <a:graphicData uri="http://schemas.microsoft.com/office/word/2010/wordprocessingShape">
                    <wps:wsp>
                      <wps:cNvSpPr/>
                      <wps:spPr>
                        <a:xfrm>
                          <a:off x="0" y="0"/>
                          <a:ext cx="2320925" cy="421005"/>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F0E1AFB"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Ký hợp đồng/Đơn đặt hàng</w:t>
                            </w:r>
                          </w:p>
                          <w:p w14:paraId="0B2E087F" w14:textId="77777777" w:rsidR="00D43BD9" w:rsidRDefault="00D43B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01204A4" id="Rounded Rectangle 51" o:spid="_x0000_s1089" style="position:absolute;left:0;text-align:left;margin-left:146.5pt;margin-top:13.2pt;width:182.75pt;height:33.15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" fillcolor="#248f86 [2408]" strokecolor="#2d53a0 [2404]" strokeweight="1pt">
                <v:stroke joinstyle="miter"/>
                <v:textbox>
                  <w:txbxContent>
                    <w:p w14:paraId="6F0E1AFB" w14:textId="77777777" w:rsidR="00D43BD9" w:rsidRDefault="00000000">
                      <w:pPr>
                        <w:pStyle w:val="ThngthngWeb"/>
                        <w:jc w:val="cente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b/>
                          <w:bCs/>
                          <w:color w:val="000000" w:themeColor="text1"/>
                          <w14:shadow w14:blurRad="38100" w14:dist="19050" w14:dir="2700000" w14:sx="100000" w14:sy="100000" w14:kx="0" w14:ky="0" w14:algn="tl">
                            <w14:schemeClr w14:val="dk1">
                              <w14:alpha w14:val="60000"/>
                            </w14:schemeClr>
                          </w14:shadow>
                          <w14:props3d w14:extrusionH="0" w14:contourW="0" w14:prstMaterial="clear"/>
                        </w:rPr>
                        <w:t>Ký hợp đồng/Đơn đặt hàng</w:t>
                      </w:r>
                    </w:p>
                    <w:p w14:paraId="0B2E087F" w14:textId="77777777" w:rsidR="00D43BD9" w:rsidRDefault="00D43BD9">
                      <w:pPr>
                        <w:jc w:val="center"/>
                      </w:pPr>
                    </w:p>
                  </w:txbxContent>
                </v:textbox>
              </v:roundrect>
            </w:pict>
          </mc:Fallback>
        </mc:AlternateContent>
      </w:r>
    </w:p>
    <w:p w14:paraId="5F816BF3" w14:textId="77777777" w:rsidR="00D43BD9" w:rsidRDefault="00D43BD9">
      <w:pPr>
        <w:ind w:firstLineChars="153" w:firstLine="399"/>
        <w:jc w:val="both"/>
        <w:rPr>
          <w:rFonts w:ascii="Times New Roman" w:eastAsia="TimesNewRomanPS-BoldMT" w:hAnsi="Times New Roman" w:cs="Times New Roman"/>
          <w:b/>
          <w:bCs/>
          <w:i/>
          <w:iCs/>
          <w:color w:val="000000"/>
          <w:sz w:val="26"/>
          <w:szCs w:val="26"/>
          <w:lang w:bidi="ar"/>
        </w:rPr>
      </w:pPr>
    </w:p>
    <w:p w14:paraId="0317224C" w14:textId="77777777" w:rsidR="00D43BD9" w:rsidRDefault="00D43BD9">
      <w:pPr>
        <w:jc w:val="both"/>
        <w:rPr>
          <w:rFonts w:ascii="Times New Roman" w:hAnsi="Times New Roman" w:cs="Times New Roman"/>
          <w:b/>
          <w:bCs/>
          <w:i/>
          <w:iCs/>
          <w:sz w:val="26"/>
        </w:rPr>
      </w:pPr>
    </w:p>
    <w:p w14:paraId="298B68FF" w14:textId="77777777" w:rsidR="00D43BD9" w:rsidRDefault="00D43BD9">
      <w:pPr>
        <w:jc w:val="right"/>
        <w:rPr>
          <w:rFonts w:ascii="Times New Roman" w:hAnsi="Times New Roman" w:cs="Times New Roman"/>
          <w:b/>
          <w:bCs/>
          <w:i/>
          <w:iCs/>
          <w:sz w:val="26"/>
        </w:rPr>
      </w:pPr>
    </w:p>
    <w:p w14:paraId="6447B8A2" w14:textId="0C9C7A82" w:rsidR="00D43BD9" w:rsidRDefault="00000000">
      <w:pPr>
        <w:pStyle w:val="Chuthich"/>
        <w:jc w:val="center"/>
        <w:rPr>
          <w:rFonts w:ascii="Times New Roman" w:hAnsi="Times New Roman" w:cs="Times New Roman"/>
          <w:b/>
          <w:bCs/>
          <w:sz w:val="26"/>
          <w:szCs w:val="26"/>
        </w:rPr>
      </w:pPr>
      <w:r>
        <w:rPr>
          <w:rFonts w:ascii="Times New Roman" w:hAnsi="Times New Roman" w:cs="Times New Roman"/>
          <w:b/>
          <w:bCs/>
          <w:sz w:val="26"/>
          <w:szCs w:val="26"/>
        </w:rPr>
        <w:t xml:space="preserve">Sơ đồ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Biểu_đồ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4</w:t>
      </w:r>
      <w:r>
        <w:rPr>
          <w:rFonts w:ascii="Times New Roman" w:hAnsi="Times New Roman" w:cs="Times New Roman"/>
          <w:b/>
          <w:bCs/>
          <w:sz w:val="26"/>
          <w:szCs w:val="26"/>
        </w:rPr>
        <w:fldChar w:fldCharType="end"/>
      </w:r>
      <w:r>
        <w:rPr>
          <w:rFonts w:ascii="Times New Roman" w:hAnsi="Times New Roman" w:cs="Times New Roman"/>
          <w:b/>
          <w:bCs/>
          <w:sz w:val="26"/>
          <w:szCs w:val="26"/>
        </w:rPr>
        <w:t>: Quy trình lựa chọn cung cấp vật liệu xây dựng trong hoạt động thu mua tại Công ty TNHH Thương mại Ngọc Khuê</w:t>
      </w:r>
    </w:p>
    <w:p w14:paraId="2E82FFF6" w14:textId="77777777" w:rsidR="00D43BD9" w:rsidRDefault="00000000">
      <w:pPr>
        <w:pStyle w:val="u3"/>
        <w:rPr>
          <w:rFonts w:ascii="Times New Roman" w:hAnsi="Times New Roman" w:hint="default"/>
          <w:sz w:val="26"/>
          <w:szCs w:val="26"/>
        </w:rPr>
      </w:pPr>
      <w:bookmarkStart w:id="145" w:name="_Toc4082"/>
      <w:r>
        <w:rPr>
          <w:rFonts w:ascii="Times New Roman" w:hAnsi="Times New Roman" w:hint="default"/>
          <w:sz w:val="26"/>
          <w:szCs w:val="26"/>
        </w:rPr>
        <w:t>2.3.2. Phân tích quy trình lựa chọn nhà cung cấp vật liệu xây dựng tại công ty TNHH Thương mại Ngọc Khuê</w:t>
      </w:r>
      <w:bookmarkEnd w:id="145"/>
    </w:p>
    <w:p w14:paraId="72A2436D" w14:textId="77777777" w:rsidR="00D43BD9" w:rsidRDefault="00000000">
      <w:pPr>
        <w:spacing w:line="360" w:lineRule="auto"/>
        <w:ind w:firstLineChars="153" w:firstLine="398"/>
        <w:jc w:val="both"/>
        <w:rPr>
          <w:rFonts w:ascii="Times New Roman" w:eastAsia="TimesNewRomanPS-BoldMT" w:hAnsi="Times New Roman" w:cs="Times New Roman"/>
          <w:b/>
          <w:bCs/>
          <w:color w:val="000000"/>
          <w:sz w:val="26"/>
          <w:szCs w:val="26"/>
          <w:lang w:bidi="ar"/>
        </w:rPr>
      </w:pPr>
      <w:r>
        <w:rPr>
          <w:rFonts w:ascii="Times New Roman" w:hAnsi="Times New Roman" w:cs="Times New Roman"/>
          <w:sz w:val="26"/>
          <w:szCs w:val="26"/>
        </w:rPr>
        <w:t>Phân tích các bước quy trình chi tiết qua quá trình thực hiện đơn hàng:</w:t>
      </w:r>
      <w:r>
        <w:rPr>
          <w:rFonts w:ascii="Times New Roman" w:eastAsia="TimesNewRomanPS-BoldMT" w:hAnsi="Times New Roman" w:cs="Times New Roman"/>
          <w:color w:val="000000"/>
          <w:sz w:val="26"/>
          <w:szCs w:val="26"/>
          <w:lang w:bidi="ar"/>
        </w:rPr>
        <w:br/>
      </w:r>
      <w:r>
        <w:rPr>
          <w:rFonts w:ascii="Times New Roman" w:eastAsia="TimesNewRomanPS-BoldMT" w:hAnsi="Times New Roman" w:cs="Times New Roman"/>
          <w:b/>
          <w:bCs/>
          <w:i/>
          <w:iCs/>
          <w:color w:val="000000"/>
          <w:sz w:val="26"/>
          <w:szCs w:val="26"/>
          <w:lang w:bidi="ar"/>
        </w:rPr>
        <w:t xml:space="preserve"> </w:t>
      </w:r>
      <w:r>
        <w:rPr>
          <w:rFonts w:ascii="Times New Roman" w:eastAsia="TimesNewRomanPS-BoldMT" w:hAnsi="Times New Roman" w:cs="Times New Roman"/>
          <w:b/>
          <w:bCs/>
          <w:color w:val="000000"/>
          <w:sz w:val="26"/>
          <w:szCs w:val="26"/>
          <w:lang w:bidi="ar"/>
        </w:rPr>
        <w:t xml:space="preserve">Bước 1: Xác định nhu cầu mua hàng </w:t>
      </w:r>
      <w:r>
        <w:rPr>
          <w:rFonts w:eastAsia="TimesNewRomanPS-BoldMT" w:cs="Times New Roman"/>
          <w:b/>
          <w:bCs/>
          <w:color w:val="000000"/>
          <w:sz w:val="26"/>
          <w:szCs w:val="26"/>
          <w:lang w:bidi="ar"/>
        </w:rPr>
        <w:t>(</w:t>
      </w:r>
      <w:r>
        <w:rPr>
          <w:rFonts w:ascii="Times New Roman" w:eastAsia="TimesNewRomanPS-BoldMT" w:hAnsi="Times New Roman" w:cs="Times New Roman"/>
          <w:b/>
          <w:bCs/>
          <w:color w:val="000000"/>
          <w:sz w:val="26"/>
          <w:szCs w:val="26"/>
          <w:lang w:bidi="ar"/>
        </w:rPr>
        <w:t xml:space="preserve">Bộ phận kho đề xuất): </w:t>
      </w:r>
    </w:p>
    <w:p w14:paraId="56019C3D" w14:textId="77777777" w:rsidR="00D43BD9" w:rsidRDefault="00000000">
      <w:pPr>
        <w:pStyle w:val="ThngthngWeb"/>
        <w:spacing w:line="360" w:lineRule="auto"/>
        <w:ind w:firstLineChars="153" w:firstLine="398"/>
        <w:jc w:val="both"/>
        <w:rPr>
          <w:sz w:val="26"/>
          <w:szCs w:val="26"/>
        </w:rPr>
      </w:pPr>
      <w:r>
        <w:rPr>
          <w:sz w:val="26"/>
          <w:szCs w:val="26"/>
        </w:rPr>
        <w:lastRenderedPageBreak/>
        <w:t>Nhu cầu mua hàng được xác định dựa trên việc lượng tồn kho các mặt hàng này đang ở mức thấp, không đủ đáp ứng các đơn hàng dự kiến trong thời gian tới. Đồng thời, bộ phận kinh doanh cũng dự báo nhu cầu tăng do bước vào mùa xây dựng cao điểm. Ngoài ra, công ty còn căn cứ vào khả năng tài chính và kế hoạch kinh doanh để quyết định số lượng nhập hàng phù hợp, tránh tình trạng tồn kho quá nhiều hoặc thiếu hụt hàng hóa.</w:t>
      </w:r>
    </w:p>
    <w:p w14:paraId="16D3C2E1" w14:textId="77777777" w:rsidR="00D43BD9" w:rsidRDefault="00000000">
      <w:pPr>
        <w:pStyle w:val="ThngthngWeb"/>
        <w:spacing w:line="360" w:lineRule="auto"/>
        <w:ind w:firstLineChars="166" w:firstLine="432"/>
        <w:jc w:val="both"/>
        <w:rPr>
          <w:sz w:val="26"/>
          <w:szCs w:val="26"/>
        </w:rPr>
      </w:pPr>
      <w:r>
        <w:rPr>
          <w:sz w:val="26"/>
          <w:szCs w:val="26"/>
        </w:rPr>
        <w:t>Trên cơ sở đó, bộ phận thu mua đã lập phiếu đề xuất mua hàng đối với các mặt hàng chính, bao gồm xi măng PCB40 số lượng 1000 bao và thép xây dựng (D10, D12) là 15 tấn đơn giá dự kiến được tính toán dựa trên nhu cầu thực tế và mặt bằng giá trị tại thời điểm lập kế hoạch. Phiếu đề xuất này được trình lên ban giám đốc phê duyệt, đồng thời làm căn cứ để bộ phận thu mua triển khai tìm kiếm nhà cung cấp phù hợp, đảm bảo nguồn vật tư được cung ứng đầy đủ, đúng chất lượng và kịp thời phục vụ cho các đơn hàng.</w:t>
      </w:r>
    </w:p>
    <w:p w14:paraId="54E7E8BC" w14:textId="77777777" w:rsidR="00D43BD9" w:rsidRDefault="00000000">
      <w:pPr>
        <w:pStyle w:val="ThngthngWeb"/>
        <w:jc w:val="both"/>
      </w:pPr>
      <w:r>
        <w:rPr>
          <w:noProof/>
        </w:rPr>
        <w:drawing>
          <wp:inline distT="0" distB="0" distL="114300" distR="114300" wp14:anchorId="3EE8216E" wp14:editId="6A574430">
            <wp:extent cx="6300470" cy="2610485"/>
            <wp:effectExtent l="0" t="0" r="8890" b="1079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
                    <a:stretch>
                      <a:fillRect/>
                    </a:stretch>
                  </pic:blipFill>
                  <pic:spPr>
                    <a:xfrm>
                      <a:off x="0" y="0"/>
                      <a:ext cx="6300470" cy="2610485"/>
                    </a:xfrm>
                    <a:prstGeom prst="rect">
                      <a:avLst/>
                    </a:prstGeom>
                    <a:noFill/>
                    <a:ln>
                      <a:noFill/>
                    </a:ln>
                  </pic:spPr>
                </pic:pic>
              </a:graphicData>
            </a:graphic>
          </wp:inline>
        </w:drawing>
      </w:r>
    </w:p>
    <w:p w14:paraId="5FD85A93" w14:textId="77777777" w:rsidR="00D43BD9" w:rsidRDefault="00D43BD9">
      <w:pPr>
        <w:pStyle w:val="Chuthich"/>
        <w:tabs>
          <w:tab w:val="left" w:pos="5600"/>
        </w:tabs>
        <w:spacing w:beforeAutospacing="1" w:afterAutospacing="1"/>
        <w:ind w:left="360"/>
        <w:jc w:val="center"/>
      </w:pPr>
    </w:p>
    <w:p w14:paraId="0A1790EC" w14:textId="6CC4666E" w:rsidR="00D43BD9" w:rsidRDefault="00000000">
      <w:pPr>
        <w:pStyle w:val="Chuthich"/>
        <w:tabs>
          <w:tab w:val="left" w:pos="5600"/>
        </w:tabs>
        <w:spacing w:beforeAutospacing="1" w:afterAutospacing="1"/>
        <w:ind w:left="360"/>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7</w:t>
      </w:r>
      <w:r>
        <w:rPr>
          <w:rFonts w:ascii="Times New Roman" w:hAnsi="Times New Roman" w:cs="Times New Roman"/>
          <w:b/>
          <w:bCs/>
          <w:sz w:val="26"/>
          <w:szCs w:val="26"/>
        </w:rPr>
        <w:fldChar w:fldCharType="end"/>
      </w:r>
      <w:bookmarkStart w:id="146" w:name="_Toc32140"/>
      <w:r>
        <w:rPr>
          <w:rFonts w:ascii="Times New Roman" w:hAnsi="Times New Roman" w:cs="Times New Roman"/>
          <w:b/>
          <w:bCs/>
          <w:sz w:val="26"/>
          <w:szCs w:val="26"/>
        </w:rPr>
        <w:t xml:space="preserve">: Phiếu đề xuất mua hàng vật liệu xây dựng (Xi măng PCB40) của Công ty TNHH Thương mại Ngọc Khuê </w:t>
      </w:r>
      <w:bookmarkEnd w:id="146"/>
    </w:p>
    <w:p w14:paraId="451F6734" w14:textId="77777777" w:rsidR="00D43BD9" w:rsidRDefault="00000000">
      <w:pPr>
        <w:spacing w:beforeAutospacing="1" w:afterAutospacing="1"/>
        <w:ind w:left="360"/>
      </w:pPr>
      <w:r>
        <w:rPr>
          <w:noProof/>
        </w:rPr>
        <w:lastRenderedPageBreak/>
        <w:drawing>
          <wp:inline distT="0" distB="0" distL="114300" distR="114300" wp14:anchorId="30DFCD5D" wp14:editId="14D64028">
            <wp:extent cx="5895975" cy="2922905"/>
            <wp:effectExtent l="0" t="0" r="1905" b="317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5"/>
                    <a:stretch>
                      <a:fillRect/>
                    </a:stretch>
                  </pic:blipFill>
                  <pic:spPr>
                    <a:xfrm>
                      <a:off x="0" y="0"/>
                      <a:ext cx="5895975" cy="2922905"/>
                    </a:xfrm>
                    <a:prstGeom prst="rect">
                      <a:avLst/>
                    </a:prstGeom>
                    <a:noFill/>
                    <a:ln>
                      <a:noFill/>
                    </a:ln>
                  </pic:spPr>
                </pic:pic>
              </a:graphicData>
            </a:graphic>
          </wp:inline>
        </w:drawing>
      </w:r>
    </w:p>
    <w:p w14:paraId="60C71BF1" w14:textId="0CFA1784" w:rsidR="00D43BD9" w:rsidRDefault="00000000">
      <w:pPr>
        <w:pStyle w:val="Chuthich"/>
        <w:tabs>
          <w:tab w:val="left" w:pos="5600"/>
        </w:tabs>
        <w:spacing w:beforeAutospacing="1" w:afterAutospacing="1"/>
        <w:ind w:left="360"/>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8</w:t>
      </w:r>
      <w:r>
        <w:rPr>
          <w:rFonts w:ascii="Times New Roman" w:hAnsi="Times New Roman" w:cs="Times New Roman"/>
          <w:b/>
          <w:bCs/>
          <w:sz w:val="26"/>
          <w:szCs w:val="26"/>
        </w:rPr>
        <w:fldChar w:fldCharType="end"/>
      </w:r>
      <w:bookmarkStart w:id="147" w:name="_Toc32397"/>
      <w:r>
        <w:rPr>
          <w:rFonts w:ascii="Times New Roman" w:hAnsi="Times New Roman" w:cs="Times New Roman"/>
          <w:b/>
          <w:bCs/>
          <w:sz w:val="26"/>
          <w:szCs w:val="26"/>
        </w:rPr>
        <w:t>: Phiếu đề xuất mua hàng vật liệu xây dựng (Thép D10, D12) của Công ty TNHH Thương mại Ngọc Khuê</w:t>
      </w:r>
      <w:bookmarkEnd w:id="147"/>
    </w:p>
    <w:p w14:paraId="5187D586" w14:textId="77777777" w:rsidR="00D43BD9" w:rsidRDefault="00000000">
      <w:pPr>
        <w:pStyle w:val="ThngthngWeb"/>
        <w:spacing w:line="360" w:lineRule="auto"/>
        <w:ind w:firstLineChars="153" w:firstLine="398"/>
        <w:jc w:val="both"/>
        <w:rPr>
          <w:sz w:val="26"/>
          <w:szCs w:val="26"/>
        </w:rPr>
      </w:pPr>
      <w:r>
        <w:rPr>
          <w:sz w:val="26"/>
          <w:szCs w:val="26"/>
        </w:rPr>
        <w:t>Những thông tin trên phiếu đề nghị mua vật tư được bộ phận kho vật tư và bộ phận thu mua xem xét, trao đổi trước khi trình ban giám đốc phê duyệt, cụ thể như sau:</w:t>
      </w:r>
    </w:p>
    <w:p w14:paraId="631761E0" w14:textId="77777777" w:rsidR="00D43BD9" w:rsidRDefault="00000000">
      <w:pPr>
        <w:pStyle w:val="u3"/>
        <w:ind w:firstLineChars="153" w:firstLine="399"/>
        <w:jc w:val="both"/>
        <w:rPr>
          <w:rFonts w:ascii="Times New Roman" w:hAnsi="Times New Roman" w:hint="default"/>
          <w:b w:val="0"/>
          <w:bCs w:val="0"/>
          <w:sz w:val="26"/>
          <w:szCs w:val="26"/>
        </w:rPr>
      </w:pPr>
      <w:bookmarkStart w:id="148" w:name="_Toc19194"/>
      <w:r>
        <w:rPr>
          <w:rFonts w:ascii="Times New Roman" w:hAnsi="Times New Roman" w:hint="default"/>
          <w:sz w:val="26"/>
          <w:szCs w:val="26"/>
        </w:rPr>
        <w:t>- Số lượng &amp; Đơn giá dự kiến:</w:t>
      </w:r>
      <w:bookmarkEnd w:id="148"/>
    </w:p>
    <w:p w14:paraId="1312B34E" w14:textId="77777777" w:rsidR="00D43BD9" w:rsidRDefault="00000000">
      <w:pPr>
        <w:pStyle w:val="ThngthngWeb"/>
        <w:ind w:firstLineChars="153" w:firstLine="398"/>
        <w:jc w:val="both"/>
        <w:rPr>
          <w:sz w:val="26"/>
          <w:szCs w:val="26"/>
        </w:rPr>
      </w:pPr>
      <w:r>
        <w:rPr>
          <w:sz w:val="26"/>
          <w:szCs w:val="26"/>
        </w:rPr>
        <w:t>Xi măng PCB40: 1.000 bao — Giá dự kiến: 85.000 VNĐ/bao.</w:t>
      </w:r>
    </w:p>
    <w:p w14:paraId="4F758483" w14:textId="77777777" w:rsidR="00D43BD9" w:rsidRDefault="00000000">
      <w:pPr>
        <w:pStyle w:val="ThngthngWeb"/>
        <w:ind w:firstLineChars="153" w:firstLine="398"/>
        <w:jc w:val="both"/>
        <w:rPr>
          <w:sz w:val="26"/>
          <w:szCs w:val="26"/>
        </w:rPr>
      </w:pPr>
      <w:r>
        <w:rPr>
          <w:sz w:val="26"/>
          <w:szCs w:val="26"/>
        </w:rPr>
        <w:t>Thép D10: 15 tấn (tổng khối lượng thép) — Giá dự kiến: 14.500 VNĐ/kg.</w:t>
      </w:r>
    </w:p>
    <w:p w14:paraId="6A6972E0" w14:textId="77777777" w:rsidR="00D43BD9" w:rsidRDefault="00000000">
      <w:pPr>
        <w:pStyle w:val="ThngthngWeb"/>
        <w:ind w:firstLineChars="153" w:firstLine="398"/>
        <w:jc w:val="both"/>
        <w:rPr>
          <w:sz w:val="26"/>
          <w:szCs w:val="26"/>
        </w:rPr>
      </w:pPr>
      <w:r>
        <w:rPr>
          <w:sz w:val="26"/>
          <w:szCs w:val="26"/>
        </w:rPr>
        <w:t xml:space="preserve">Thép D12: 15 tấn (tổng khối lượng thép) — Giá dự kiến: 14.000 VNĐ/kg. </w:t>
      </w:r>
    </w:p>
    <w:p w14:paraId="6A68DAAE" w14:textId="77777777" w:rsidR="00D43BD9" w:rsidRDefault="00000000">
      <w:pPr>
        <w:pStyle w:val="u3"/>
        <w:ind w:firstLineChars="153" w:firstLine="399"/>
        <w:jc w:val="both"/>
        <w:rPr>
          <w:rFonts w:ascii="Times New Roman" w:hAnsi="Times New Roman" w:hint="default"/>
          <w:sz w:val="26"/>
          <w:szCs w:val="26"/>
        </w:rPr>
      </w:pPr>
      <w:bookmarkStart w:id="149" w:name="_Toc5389"/>
      <w:r>
        <w:rPr>
          <w:rFonts w:ascii="Times New Roman" w:hAnsi="Times New Roman" w:hint="default"/>
          <w:sz w:val="26"/>
          <w:szCs w:val="26"/>
        </w:rPr>
        <w:t>- Mục đích sử dụng &amp; Yêu cầu chất lượng:</w:t>
      </w:r>
      <w:bookmarkEnd w:id="149"/>
    </w:p>
    <w:p w14:paraId="539A4736" w14:textId="77777777" w:rsidR="00D43BD9" w:rsidRDefault="00000000">
      <w:pPr>
        <w:pStyle w:val="ThngthngWeb"/>
        <w:ind w:firstLineChars="153" w:firstLine="398"/>
        <w:jc w:val="both"/>
        <w:rPr>
          <w:sz w:val="26"/>
          <w:szCs w:val="26"/>
        </w:rPr>
      </w:pPr>
      <w:r>
        <w:rPr>
          <w:sz w:val="26"/>
          <w:szCs w:val="26"/>
        </w:rPr>
        <w:t>Mục đích: Phục vụ thi công các hạng mục chịu lực (móng, cột, dầm, sàn...).</w:t>
      </w:r>
    </w:p>
    <w:p w14:paraId="60AAC213" w14:textId="77777777" w:rsidR="00D43BD9" w:rsidRDefault="00000000">
      <w:pPr>
        <w:pStyle w:val="ThngthngWeb"/>
        <w:ind w:firstLineChars="153" w:firstLine="398"/>
        <w:jc w:val="both"/>
        <w:rPr>
          <w:sz w:val="26"/>
          <w:szCs w:val="26"/>
        </w:rPr>
      </w:pPr>
      <w:r>
        <w:rPr>
          <w:sz w:val="26"/>
          <w:szCs w:val="26"/>
        </w:rPr>
        <w:t>Chất lượng: Xi măng mới sản xuất; thép đạt tiêu chuẩn chất lượng và đúng quy cách kỹ thuật.</w:t>
      </w:r>
    </w:p>
    <w:p w14:paraId="11E43C7B" w14:textId="77777777" w:rsidR="00D43BD9" w:rsidRDefault="00000000">
      <w:pPr>
        <w:pStyle w:val="u3"/>
        <w:ind w:firstLineChars="153" w:firstLine="399"/>
        <w:jc w:val="both"/>
        <w:rPr>
          <w:rFonts w:ascii="Times New Roman" w:hAnsi="Times New Roman" w:hint="default"/>
          <w:sz w:val="26"/>
          <w:szCs w:val="26"/>
        </w:rPr>
      </w:pPr>
      <w:bookmarkStart w:id="150" w:name="_Toc4609"/>
      <w:r>
        <w:rPr>
          <w:rFonts w:ascii="Times New Roman" w:hAnsi="Times New Roman" w:hint="default"/>
          <w:sz w:val="26"/>
          <w:szCs w:val="26"/>
        </w:rPr>
        <w:t>- Thời gian cung ứng:</w:t>
      </w:r>
      <w:bookmarkEnd w:id="150"/>
    </w:p>
    <w:p w14:paraId="7BF0EB89" w14:textId="77777777" w:rsidR="00D43BD9" w:rsidRDefault="00000000">
      <w:pPr>
        <w:pStyle w:val="ThngthngWeb"/>
        <w:ind w:firstLineChars="153" w:firstLine="398"/>
        <w:jc w:val="both"/>
        <w:rPr>
          <w:sz w:val="26"/>
          <w:szCs w:val="26"/>
        </w:rPr>
      </w:pPr>
      <w:r>
        <w:rPr>
          <w:sz w:val="26"/>
          <w:szCs w:val="26"/>
        </w:rPr>
        <w:t>Nhập hàng theo tiến độ đơn hàng nhằm đảm bảo nguồn cung kịp thời, tránh thiếu hụt hoặc ứ đọng vốn tồn kho.</w:t>
      </w:r>
    </w:p>
    <w:p w14:paraId="6488D117"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lastRenderedPageBreak/>
        <w:t>Nhu cầu mua hàng được hình thành dựa trên việc theo dõi tiến độ các đơn hàng sắp tới và lượng tồn kho thực tế của doanh nghiệp. Để phục vụ thi công cho các hạng mục như móng, cột, dầm, sàn và các kết cấu chịu lực của công trình, bộ phận phụ trách sẽ lập phiếu đề xuất mua hàng cụ thể đối với mặt hàng xi măng PCB40 và thép D10, D12. Thông tin này thể hiện rõ tính cần thiết để Ban giám đốc làm cơ sở phê duyệt, dự toán chi phí kinh doanh.</w:t>
      </w:r>
    </w:p>
    <w:p w14:paraId="6FCA55F7"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Sau khi nhu cầu được thông qua, bộ phận thu mua sẽ cụ thể hóa thành các yêu cầu về nguồn cung. Về chất lượng hàng hóa, vật tư cung ứng phải đạt đầy đủ tiêu chuẩn kỹ thuật và đúng quy cách (như xi măng mới sản xuất, thép đạt tiêu chuẩn chất lượng hiện hành) nhằm đảm bảo tuổi thọ công trình. Về thời gian, nguồn cung phải cam kết giao hàng kịp thời, bám sát tiến độ thi công để không làm ảnh hưởng hay gián đoạn đến kế hoạch kinh doanh chung của công ty.</w:t>
      </w:r>
    </w:p>
    <w:p w14:paraId="4050D32D"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Căn cứ vào các tiêu chuẩn và nội dung của phiếu đề xuất, nhân viên phòng thu mua sẽ tiến hành bước tìm kiếm nhà cung cấp tiềm năng. Quy trình này được triển khai bằng cách kết hợp giữa việc rà soát danh sách các nhà cung cấp cũ đã từng hợp tác uy tín tại khu vực miền Trung, đồng thời tiến hành khảo sát thị trường để tìm kiếm thêm các đơn vị mới. Việc này nhằm so sánh, lựa chọn ra nhà cung cấp phù hợp nhất về cả năng lực cung ứng lẫn giá cả cạnh tranh</w:t>
      </w:r>
    </w:p>
    <w:p w14:paraId="77C2354B" w14:textId="77777777" w:rsidR="00D43BD9" w:rsidRDefault="00000000">
      <w:pPr>
        <w:pStyle w:val="ThngthngWeb"/>
        <w:spacing w:line="360" w:lineRule="auto"/>
        <w:ind w:firstLineChars="153" w:firstLine="399"/>
        <w:jc w:val="both"/>
        <w:rPr>
          <w:rFonts w:eastAsia="TimesNewRomanPS-BoldMT"/>
          <w:color w:val="000000"/>
          <w:sz w:val="26"/>
          <w:szCs w:val="26"/>
          <w:lang w:bidi="ar"/>
        </w:rPr>
      </w:pPr>
      <w:r>
        <w:rPr>
          <w:rFonts w:eastAsia="TimesNewRomanPS-BoldMT"/>
          <w:b/>
          <w:bCs/>
          <w:color w:val="000000"/>
          <w:sz w:val="26"/>
          <w:szCs w:val="26"/>
          <w:lang w:bidi="ar"/>
        </w:rPr>
        <w:t>Bước 2: Tìm kiếm &amp; lập danh sách NCC tiềm năng ( Danh sách cũ + Khảo sát thị trường):</w:t>
      </w:r>
      <w:r>
        <w:rPr>
          <w:rFonts w:eastAsia="TimesNewRomanPS-BoldMT"/>
          <w:color w:val="000000"/>
          <w:sz w:val="26"/>
          <w:szCs w:val="26"/>
          <w:lang w:bidi="ar"/>
        </w:rPr>
        <w:t xml:space="preserve"> </w:t>
      </w:r>
    </w:p>
    <w:p w14:paraId="7083772D" w14:textId="77777777" w:rsidR="00D43BD9" w:rsidRDefault="00000000">
      <w:pPr>
        <w:pStyle w:val="ThngthngWeb"/>
        <w:spacing w:line="360" w:lineRule="auto"/>
        <w:ind w:firstLineChars="166" w:firstLine="432"/>
        <w:jc w:val="both"/>
        <w:rPr>
          <w:sz w:val="26"/>
          <w:szCs w:val="26"/>
        </w:rPr>
      </w:pPr>
      <w:r>
        <w:rPr>
          <w:sz w:val="26"/>
          <w:szCs w:val="26"/>
        </w:rPr>
        <w:t xml:space="preserve">Sau khi xác định nhu cầu mua hàng, Công ty TNHH Thương mại Ngọc Khuê tiến hành tìm kiếm và lập danh sách các nhà cung cấp tiềm năng nhằm đảm bảo nguồn hàng ổn định và đa dạng. Trước hết, công ty dựa vào </w:t>
      </w:r>
      <w:r>
        <w:rPr>
          <w:rStyle w:val="Manh"/>
          <w:b w:val="0"/>
          <w:bCs w:val="0"/>
          <w:sz w:val="26"/>
          <w:szCs w:val="26"/>
        </w:rPr>
        <w:t>danh sách nhà cung cấp cũ</w:t>
      </w:r>
      <w:r>
        <w:rPr>
          <w:sz w:val="26"/>
          <w:szCs w:val="26"/>
        </w:rPr>
        <w:t xml:space="preserve"> đã từng hợp tác, bao gồm các đơn vị cung cấp xi măng, thép và vật liệu xây dựng tại khu vực miền Trung. </w:t>
      </w:r>
    </w:p>
    <w:p w14:paraId="7E800024" w14:textId="77777777" w:rsidR="00D43BD9" w:rsidRDefault="00000000">
      <w:pPr>
        <w:pStyle w:val="ThngthngWeb"/>
        <w:jc w:val="both"/>
      </w:pPr>
      <w:r>
        <w:rPr>
          <w:sz w:val="26"/>
          <w:szCs w:val="26"/>
        </w:rPr>
        <w:t>Danh sách nhà cung cấp cũ tại công ty bao gồm:</w:t>
      </w:r>
    </w:p>
    <w:p w14:paraId="0F925C98" w14:textId="17AF47A7" w:rsidR="00D43BD9" w:rsidRDefault="00000000">
      <w:pPr>
        <w:pStyle w:val="Chuthich"/>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9</w:t>
      </w:r>
      <w:r>
        <w:rPr>
          <w:rFonts w:ascii="Times New Roman" w:hAnsi="Times New Roman" w:cs="Times New Roman"/>
          <w:b/>
          <w:bCs/>
          <w:sz w:val="26"/>
          <w:szCs w:val="26"/>
        </w:rPr>
        <w:fldChar w:fldCharType="end"/>
      </w:r>
      <w:bookmarkStart w:id="151" w:name="_Toc11884"/>
      <w:r>
        <w:rPr>
          <w:rFonts w:ascii="Times New Roman" w:hAnsi="Times New Roman" w:cs="Times New Roman"/>
          <w:b/>
          <w:bCs/>
          <w:sz w:val="26"/>
          <w:szCs w:val="26"/>
        </w:rPr>
        <w:t>: Danh sách nhà cung cấp vật liệu xây dựng cũ của Công ty TNHH Thương Mại Ngọc Khuê</w:t>
      </w:r>
      <w:bookmarkEnd w:id="151"/>
    </w:p>
    <w:tbl>
      <w:tblPr>
        <w:tblStyle w:val="LiBang"/>
        <w:tblW w:w="9196" w:type="dxa"/>
        <w:tblInd w:w="328" w:type="dxa"/>
        <w:tblLook w:val="04A0" w:firstRow="1" w:lastRow="0" w:firstColumn="1" w:lastColumn="0" w:noHBand="0" w:noVBand="1"/>
      </w:tblPr>
      <w:tblGrid>
        <w:gridCol w:w="792"/>
        <w:gridCol w:w="5354"/>
        <w:gridCol w:w="3050"/>
      </w:tblGrid>
      <w:tr w:rsidR="00D43BD9" w14:paraId="4D096F9F" w14:textId="77777777">
        <w:tc>
          <w:tcPr>
            <w:tcW w:w="792" w:type="dxa"/>
            <w:tcBorders>
              <w:top w:val="single" w:sz="12" w:space="0" w:color="auto"/>
              <w:left w:val="single" w:sz="12" w:space="0" w:color="auto"/>
              <w:bottom w:val="single" w:sz="12" w:space="0" w:color="auto"/>
              <w:right w:val="single" w:sz="12" w:space="0" w:color="auto"/>
            </w:tcBorders>
            <w:shd w:val="clear" w:color="auto" w:fill="4874CB" w:themeFill="accent1"/>
          </w:tcPr>
          <w:p w14:paraId="7CF6DBE7" w14:textId="77777777" w:rsidR="00D43BD9" w:rsidRDefault="00000000">
            <w:pPr>
              <w:pStyle w:val="ThngthngWeb"/>
              <w:spacing w:beforeAutospacing="0" w:after="160" w:afterAutospacing="0" w:line="360" w:lineRule="auto"/>
              <w:jc w:val="center"/>
              <w:rPr>
                <w:b/>
                <w:bCs/>
                <w:color w:val="000000"/>
                <w:sz w:val="26"/>
                <w:szCs w:val="26"/>
              </w:rPr>
            </w:pPr>
            <w:r>
              <w:rPr>
                <w:b/>
                <w:bCs/>
                <w:color w:val="000000"/>
                <w:sz w:val="26"/>
                <w:szCs w:val="26"/>
              </w:rPr>
              <w:t>STT</w:t>
            </w:r>
          </w:p>
        </w:tc>
        <w:tc>
          <w:tcPr>
            <w:tcW w:w="5354" w:type="dxa"/>
            <w:tcBorders>
              <w:top w:val="single" w:sz="12" w:space="0" w:color="auto"/>
              <w:left w:val="single" w:sz="12" w:space="0" w:color="auto"/>
              <w:bottom w:val="single" w:sz="12" w:space="0" w:color="auto"/>
              <w:right w:val="single" w:sz="12" w:space="0" w:color="auto"/>
            </w:tcBorders>
            <w:shd w:val="clear" w:color="auto" w:fill="4874CB" w:themeFill="accent1"/>
          </w:tcPr>
          <w:p w14:paraId="255F1EF6" w14:textId="77777777" w:rsidR="00D43BD9" w:rsidRDefault="00000000">
            <w:pPr>
              <w:pStyle w:val="ThngthngWeb"/>
              <w:spacing w:beforeAutospacing="0" w:after="160" w:afterAutospacing="0" w:line="360" w:lineRule="auto"/>
              <w:jc w:val="center"/>
              <w:rPr>
                <w:b/>
                <w:bCs/>
                <w:color w:val="000000"/>
                <w:sz w:val="26"/>
                <w:szCs w:val="26"/>
              </w:rPr>
            </w:pPr>
            <w:r>
              <w:rPr>
                <w:b/>
                <w:bCs/>
                <w:color w:val="000000"/>
                <w:sz w:val="26"/>
                <w:szCs w:val="26"/>
              </w:rPr>
              <w:t>Nhà cung cấp</w:t>
            </w:r>
          </w:p>
        </w:tc>
        <w:tc>
          <w:tcPr>
            <w:tcW w:w="3050" w:type="dxa"/>
            <w:tcBorders>
              <w:top w:val="single" w:sz="12" w:space="0" w:color="auto"/>
              <w:left w:val="single" w:sz="12" w:space="0" w:color="auto"/>
              <w:bottom w:val="single" w:sz="12" w:space="0" w:color="auto"/>
              <w:right w:val="single" w:sz="12" w:space="0" w:color="auto"/>
            </w:tcBorders>
            <w:shd w:val="clear" w:color="auto" w:fill="4874CB" w:themeFill="accent1"/>
          </w:tcPr>
          <w:p w14:paraId="4D338887" w14:textId="77777777" w:rsidR="00D43BD9" w:rsidRDefault="00000000">
            <w:pPr>
              <w:pStyle w:val="ThngthngWeb"/>
              <w:spacing w:beforeAutospacing="0" w:after="160" w:afterAutospacing="0" w:line="360" w:lineRule="auto"/>
              <w:jc w:val="center"/>
              <w:rPr>
                <w:b/>
                <w:bCs/>
                <w:color w:val="000000"/>
                <w:sz w:val="26"/>
                <w:szCs w:val="26"/>
              </w:rPr>
            </w:pPr>
            <w:r>
              <w:rPr>
                <w:b/>
                <w:bCs/>
                <w:color w:val="000000"/>
                <w:sz w:val="26"/>
                <w:szCs w:val="26"/>
              </w:rPr>
              <w:t>Loại hình doanh nghiệp</w:t>
            </w:r>
          </w:p>
        </w:tc>
      </w:tr>
      <w:tr w:rsidR="00D43BD9" w14:paraId="2B693DAC" w14:textId="77777777">
        <w:tc>
          <w:tcPr>
            <w:tcW w:w="9196" w:type="dxa"/>
            <w:gridSpan w:val="3"/>
            <w:tcBorders>
              <w:top w:val="single" w:sz="12" w:space="0" w:color="auto"/>
              <w:left w:val="single" w:sz="12" w:space="0" w:color="auto"/>
              <w:bottom w:val="single" w:sz="12" w:space="0" w:color="auto"/>
              <w:right w:val="single" w:sz="12" w:space="0" w:color="auto"/>
            </w:tcBorders>
          </w:tcPr>
          <w:p w14:paraId="7E0BF2A9" w14:textId="77777777" w:rsidR="00D43BD9" w:rsidRDefault="00000000">
            <w:pPr>
              <w:pStyle w:val="ThngthngWeb"/>
              <w:spacing w:beforeAutospacing="0" w:after="160" w:afterAutospacing="0" w:line="360" w:lineRule="auto"/>
              <w:jc w:val="left"/>
              <w:rPr>
                <w:b/>
                <w:bCs/>
                <w:color w:val="000000"/>
                <w:sz w:val="26"/>
                <w:szCs w:val="26"/>
              </w:rPr>
            </w:pPr>
            <w:r>
              <w:rPr>
                <w:b/>
                <w:bCs/>
                <w:i/>
                <w:iCs/>
                <w:color w:val="000000"/>
                <w:sz w:val="26"/>
                <w:szCs w:val="26"/>
              </w:rPr>
              <w:lastRenderedPageBreak/>
              <w:t>Đối với xi măng và thép</w:t>
            </w:r>
          </w:p>
        </w:tc>
      </w:tr>
      <w:tr w:rsidR="00D43BD9" w14:paraId="474EBECB" w14:textId="77777777">
        <w:tc>
          <w:tcPr>
            <w:tcW w:w="792" w:type="dxa"/>
            <w:tcBorders>
              <w:top w:val="single" w:sz="12" w:space="0" w:color="auto"/>
              <w:left w:val="single" w:sz="12" w:space="0" w:color="auto"/>
              <w:bottom w:val="single" w:sz="12" w:space="0" w:color="auto"/>
              <w:right w:val="single" w:sz="12" w:space="0" w:color="auto"/>
            </w:tcBorders>
          </w:tcPr>
          <w:p w14:paraId="7F6FC81F"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1</w:t>
            </w:r>
          </w:p>
        </w:tc>
        <w:tc>
          <w:tcPr>
            <w:tcW w:w="5354" w:type="dxa"/>
            <w:tcBorders>
              <w:top w:val="single" w:sz="12" w:space="0" w:color="auto"/>
              <w:left w:val="single" w:sz="12" w:space="0" w:color="auto"/>
              <w:bottom w:val="single" w:sz="12" w:space="0" w:color="auto"/>
              <w:right w:val="single" w:sz="12" w:space="0" w:color="auto"/>
            </w:tcBorders>
          </w:tcPr>
          <w:p w14:paraId="7E5D48E4" w14:textId="77777777" w:rsidR="00D43BD9" w:rsidRDefault="00000000">
            <w:pPr>
              <w:pStyle w:val="ThngthngWeb"/>
              <w:spacing w:beforeAutospacing="0" w:after="160" w:afterAutospacing="0" w:line="360" w:lineRule="auto"/>
              <w:jc w:val="left"/>
              <w:rPr>
                <w:color w:val="000000"/>
                <w:sz w:val="26"/>
                <w:szCs w:val="26"/>
              </w:rPr>
            </w:pPr>
            <w:r>
              <w:rPr>
                <w:color w:val="000000"/>
                <w:sz w:val="26"/>
                <w:szCs w:val="26"/>
              </w:rPr>
              <w:t>Vật liệu xây dựng Phú Xuân (a)</w:t>
            </w:r>
          </w:p>
        </w:tc>
        <w:tc>
          <w:tcPr>
            <w:tcW w:w="3050" w:type="dxa"/>
            <w:tcBorders>
              <w:top w:val="single" w:sz="12" w:space="0" w:color="auto"/>
              <w:left w:val="single" w:sz="12" w:space="0" w:color="auto"/>
              <w:bottom w:val="single" w:sz="12" w:space="0" w:color="auto"/>
              <w:right w:val="single" w:sz="12" w:space="0" w:color="auto"/>
            </w:tcBorders>
          </w:tcPr>
          <w:p w14:paraId="5BC247F1"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 xml:space="preserve">Hộ kinh doanh </w:t>
            </w:r>
          </w:p>
        </w:tc>
      </w:tr>
      <w:tr w:rsidR="00D43BD9" w14:paraId="282EDCA1" w14:textId="77777777">
        <w:tc>
          <w:tcPr>
            <w:tcW w:w="792" w:type="dxa"/>
            <w:tcBorders>
              <w:top w:val="single" w:sz="12" w:space="0" w:color="auto"/>
              <w:left w:val="single" w:sz="12" w:space="0" w:color="auto"/>
              <w:bottom w:val="single" w:sz="12" w:space="0" w:color="auto"/>
              <w:right w:val="single" w:sz="12" w:space="0" w:color="auto"/>
            </w:tcBorders>
          </w:tcPr>
          <w:p w14:paraId="32FA4E35"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2</w:t>
            </w:r>
          </w:p>
        </w:tc>
        <w:tc>
          <w:tcPr>
            <w:tcW w:w="5354" w:type="dxa"/>
            <w:tcBorders>
              <w:top w:val="single" w:sz="12" w:space="0" w:color="auto"/>
              <w:left w:val="single" w:sz="12" w:space="0" w:color="auto"/>
              <w:bottom w:val="single" w:sz="12" w:space="0" w:color="auto"/>
              <w:right w:val="single" w:sz="12" w:space="0" w:color="auto"/>
            </w:tcBorders>
          </w:tcPr>
          <w:p w14:paraId="479726A3" w14:textId="77777777" w:rsidR="00D43BD9" w:rsidRDefault="00000000">
            <w:pPr>
              <w:pStyle w:val="ThngthngWeb"/>
              <w:spacing w:beforeAutospacing="0" w:after="160" w:afterAutospacing="0" w:line="360" w:lineRule="auto"/>
              <w:jc w:val="left"/>
              <w:rPr>
                <w:color w:val="000000"/>
                <w:sz w:val="26"/>
                <w:szCs w:val="26"/>
              </w:rPr>
            </w:pPr>
            <w:r>
              <w:rPr>
                <w:color w:val="000000"/>
                <w:sz w:val="26"/>
                <w:szCs w:val="26"/>
              </w:rPr>
              <w:t xml:space="preserve"> </w:t>
            </w:r>
            <w:r>
              <w:rPr>
                <w:sz w:val="26"/>
                <w:szCs w:val="26"/>
              </w:rPr>
              <w:t>Công ty TNHH Việt Hương (b)</w:t>
            </w:r>
          </w:p>
        </w:tc>
        <w:tc>
          <w:tcPr>
            <w:tcW w:w="3050" w:type="dxa"/>
            <w:tcBorders>
              <w:top w:val="single" w:sz="12" w:space="0" w:color="auto"/>
              <w:left w:val="single" w:sz="12" w:space="0" w:color="auto"/>
              <w:bottom w:val="single" w:sz="12" w:space="0" w:color="auto"/>
              <w:right w:val="single" w:sz="12" w:space="0" w:color="auto"/>
            </w:tcBorders>
          </w:tcPr>
          <w:p w14:paraId="0CB21DD3"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 xml:space="preserve">Doanh nghiệp </w:t>
            </w:r>
          </w:p>
        </w:tc>
      </w:tr>
      <w:tr w:rsidR="00D43BD9" w14:paraId="59F04F05" w14:textId="77777777">
        <w:trPr>
          <w:trHeight w:val="494"/>
        </w:trPr>
        <w:tc>
          <w:tcPr>
            <w:tcW w:w="792" w:type="dxa"/>
            <w:tcBorders>
              <w:top w:val="single" w:sz="12" w:space="0" w:color="auto"/>
              <w:left w:val="single" w:sz="12" w:space="0" w:color="auto"/>
              <w:bottom w:val="single" w:sz="12" w:space="0" w:color="auto"/>
              <w:right w:val="single" w:sz="12" w:space="0" w:color="auto"/>
            </w:tcBorders>
          </w:tcPr>
          <w:p w14:paraId="28D2D013"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3</w:t>
            </w:r>
          </w:p>
        </w:tc>
        <w:tc>
          <w:tcPr>
            <w:tcW w:w="5354" w:type="dxa"/>
            <w:tcBorders>
              <w:top w:val="single" w:sz="12" w:space="0" w:color="auto"/>
              <w:left w:val="single" w:sz="12" w:space="0" w:color="auto"/>
              <w:bottom w:val="single" w:sz="12" w:space="0" w:color="auto"/>
              <w:right w:val="single" w:sz="12" w:space="0" w:color="auto"/>
            </w:tcBorders>
          </w:tcPr>
          <w:p w14:paraId="3A853C99" w14:textId="77777777" w:rsidR="00D43BD9" w:rsidRDefault="00000000">
            <w:pPr>
              <w:pStyle w:val="ThngthngWeb"/>
              <w:spacing w:beforeAutospacing="0" w:after="160" w:afterAutospacing="0" w:line="360" w:lineRule="auto"/>
              <w:jc w:val="left"/>
              <w:rPr>
                <w:color w:val="000000"/>
                <w:sz w:val="26"/>
                <w:szCs w:val="26"/>
              </w:rPr>
            </w:pPr>
            <w:r>
              <w:rPr>
                <w:color w:val="000000"/>
                <w:sz w:val="26"/>
                <w:szCs w:val="26"/>
              </w:rPr>
              <w:t>Cửa hàng Vật Liệu Xây Dựng Tân Tuấn Tứ (c)</w:t>
            </w:r>
          </w:p>
        </w:tc>
        <w:tc>
          <w:tcPr>
            <w:tcW w:w="3050" w:type="dxa"/>
            <w:tcBorders>
              <w:top w:val="single" w:sz="12" w:space="0" w:color="auto"/>
              <w:left w:val="single" w:sz="12" w:space="0" w:color="auto"/>
              <w:bottom w:val="single" w:sz="12" w:space="0" w:color="auto"/>
              <w:right w:val="single" w:sz="12" w:space="0" w:color="auto"/>
            </w:tcBorders>
          </w:tcPr>
          <w:p w14:paraId="24728F4D"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 xml:space="preserve">Hộ kinh doanh </w:t>
            </w:r>
          </w:p>
        </w:tc>
      </w:tr>
      <w:tr w:rsidR="00D43BD9" w14:paraId="51244014" w14:textId="77777777">
        <w:tc>
          <w:tcPr>
            <w:tcW w:w="792" w:type="dxa"/>
            <w:tcBorders>
              <w:top w:val="single" w:sz="12" w:space="0" w:color="auto"/>
              <w:left w:val="single" w:sz="12" w:space="0" w:color="auto"/>
              <w:bottom w:val="single" w:sz="12" w:space="0" w:color="auto"/>
              <w:right w:val="single" w:sz="12" w:space="0" w:color="auto"/>
            </w:tcBorders>
          </w:tcPr>
          <w:p w14:paraId="731448AE"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4</w:t>
            </w:r>
          </w:p>
        </w:tc>
        <w:tc>
          <w:tcPr>
            <w:tcW w:w="5354" w:type="dxa"/>
            <w:tcBorders>
              <w:top w:val="single" w:sz="12" w:space="0" w:color="auto"/>
              <w:left w:val="single" w:sz="12" w:space="0" w:color="auto"/>
              <w:bottom w:val="single" w:sz="12" w:space="0" w:color="auto"/>
              <w:right w:val="single" w:sz="12" w:space="0" w:color="auto"/>
            </w:tcBorders>
          </w:tcPr>
          <w:p w14:paraId="6C35418E" w14:textId="77777777" w:rsidR="00D43BD9" w:rsidRDefault="00000000">
            <w:pPr>
              <w:pStyle w:val="u2"/>
              <w:widowControl/>
              <w:shd w:val="clear" w:color="auto" w:fill="FFFFFF"/>
              <w:spacing w:beforeAutospacing="0" w:line="360" w:lineRule="auto"/>
              <w:jc w:val="left"/>
              <w:rPr>
                <w:rFonts w:hint="default"/>
                <w:b w:val="0"/>
                <w:bCs w:val="0"/>
                <w:color w:val="000000"/>
                <w:sz w:val="26"/>
                <w:szCs w:val="26"/>
              </w:rPr>
            </w:pPr>
            <w:bookmarkStart w:id="152" w:name="_Toc31713"/>
            <w:bookmarkStart w:id="153" w:name="_Toc13840"/>
            <w:bookmarkStart w:id="154" w:name="_Toc17135"/>
            <w:bookmarkStart w:id="155" w:name="_Toc20402"/>
            <w:bookmarkStart w:id="156" w:name="_Toc25483"/>
            <w:bookmarkStart w:id="157" w:name="_Toc28082"/>
            <w:bookmarkStart w:id="158" w:name="_Toc10440"/>
            <w:bookmarkStart w:id="159" w:name="_Toc10006"/>
            <w:bookmarkStart w:id="160" w:name="_Toc25167"/>
            <w:r>
              <w:rPr>
                <w:rFonts w:ascii="Times New Roman" w:eastAsia="sans-serif" w:hAnsi="Times New Roman" w:hint="default"/>
                <w:b w:val="0"/>
                <w:bCs w:val="0"/>
                <w:color w:val="212529"/>
                <w:sz w:val="26"/>
                <w:szCs w:val="26"/>
                <w:shd w:val="clear" w:color="auto" w:fill="FFFFFF"/>
              </w:rPr>
              <w:t>Công ty TNHH Khôi Vĩnh Tâm</w:t>
            </w:r>
            <w:bookmarkEnd w:id="152"/>
            <w:bookmarkEnd w:id="153"/>
            <w:bookmarkEnd w:id="154"/>
            <w:bookmarkEnd w:id="155"/>
            <w:bookmarkEnd w:id="156"/>
            <w:bookmarkEnd w:id="157"/>
            <w:bookmarkEnd w:id="158"/>
            <w:bookmarkEnd w:id="159"/>
            <w:bookmarkEnd w:id="160"/>
            <w:r>
              <w:rPr>
                <w:rFonts w:hint="default"/>
                <w:b w:val="0"/>
                <w:bCs w:val="0"/>
                <w:color w:val="000000"/>
                <w:sz w:val="26"/>
                <w:szCs w:val="26"/>
              </w:rPr>
              <w:t xml:space="preserve"> (d)</w:t>
            </w:r>
          </w:p>
        </w:tc>
        <w:tc>
          <w:tcPr>
            <w:tcW w:w="3050" w:type="dxa"/>
            <w:tcBorders>
              <w:top w:val="single" w:sz="12" w:space="0" w:color="auto"/>
              <w:left w:val="single" w:sz="12" w:space="0" w:color="auto"/>
              <w:bottom w:val="single" w:sz="12" w:space="0" w:color="auto"/>
              <w:right w:val="single" w:sz="12" w:space="0" w:color="auto"/>
            </w:tcBorders>
          </w:tcPr>
          <w:p w14:paraId="5220D8A6" w14:textId="77777777" w:rsidR="00D43BD9" w:rsidRDefault="00000000">
            <w:pPr>
              <w:pStyle w:val="ThngthngWeb"/>
              <w:spacing w:beforeAutospacing="0" w:after="160" w:afterAutospacing="0" w:line="360" w:lineRule="auto"/>
              <w:jc w:val="center"/>
              <w:rPr>
                <w:color w:val="000000"/>
                <w:sz w:val="26"/>
                <w:szCs w:val="26"/>
              </w:rPr>
            </w:pPr>
            <w:r>
              <w:rPr>
                <w:color w:val="000000"/>
                <w:sz w:val="26"/>
                <w:szCs w:val="26"/>
              </w:rPr>
              <w:t xml:space="preserve">Doanh nghiệp </w:t>
            </w:r>
          </w:p>
        </w:tc>
      </w:tr>
    </w:tbl>
    <w:p w14:paraId="76BB2F0E" w14:textId="77777777" w:rsidR="00D43BD9" w:rsidRDefault="00000000">
      <w:pPr>
        <w:pStyle w:val="ThngthngWeb"/>
        <w:spacing w:line="360" w:lineRule="auto"/>
        <w:jc w:val="right"/>
        <w:rPr>
          <w:b/>
          <w:bCs/>
          <w:i/>
          <w:iCs/>
          <w:sz w:val="26"/>
          <w:szCs w:val="26"/>
        </w:rPr>
      </w:pPr>
      <w:r>
        <w:rPr>
          <w:b/>
          <w:bCs/>
          <w:i/>
          <w:iCs/>
          <w:sz w:val="26"/>
          <w:szCs w:val="26"/>
        </w:rPr>
        <w:t>(Nguồn: Phòng thu mua)</w:t>
      </w:r>
    </w:p>
    <w:p w14:paraId="06092C98" w14:textId="77777777" w:rsidR="00D43BD9" w:rsidRDefault="00000000">
      <w:pPr>
        <w:pStyle w:val="ThngthngWeb"/>
        <w:spacing w:line="360" w:lineRule="auto"/>
        <w:ind w:firstLineChars="153" w:firstLine="398"/>
        <w:jc w:val="both"/>
        <w:rPr>
          <w:sz w:val="26"/>
          <w:szCs w:val="26"/>
        </w:rPr>
      </w:pPr>
      <w:r>
        <w:rPr>
          <w:sz w:val="26"/>
          <w:szCs w:val="26"/>
        </w:rPr>
        <w:t xml:space="preserve">Các nhà cung cấp này đã từng hợp tác trước đó, đảm bảo về chất lượng và tiến độ giao hàng nên thường được ưu tiên xem xét. Bên cạnh đó, công ty tiến hành </w:t>
      </w:r>
      <w:r>
        <w:rPr>
          <w:rStyle w:val="Manh"/>
          <w:b w:val="0"/>
          <w:bCs w:val="0"/>
          <w:sz w:val="26"/>
          <w:szCs w:val="26"/>
        </w:rPr>
        <w:t>khảo sát thị trường</w:t>
      </w:r>
      <w:r>
        <w:rPr>
          <w:sz w:val="26"/>
          <w:szCs w:val="26"/>
        </w:rPr>
        <w:t xml:space="preserve"> thông qua các kênh như:</w:t>
      </w:r>
    </w:p>
    <w:p w14:paraId="2900641D" w14:textId="77777777" w:rsidR="00D43BD9" w:rsidRDefault="00000000">
      <w:pPr>
        <w:pStyle w:val="ThngthngWeb"/>
        <w:spacing w:line="360" w:lineRule="auto"/>
        <w:jc w:val="both"/>
        <w:rPr>
          <w:sz w:val="26"/>
          <w:szCs w:val="26"/>
        </w:rPr>
      </w:pPr>
      <w:r>
        <w:rPr>
          <w:sz w:val="26"/>
          <w:szCs w:val="26"/>
        </w:rPr>
        <w:t xml:space="preserve">  -  T</w:t>
      </w:r>
      <w:r>
        <w:rPr>
          <w:rStyle w:val="Manh"/>
          <w:b w:val="0"/>
          <w:bCs w:val="0"/>
          <w:sz w:val="26"/>
          <w:szCs w:val="26"/>
        </w:rPr>
        <w:t>ham khảo báo giá từ các cửa hàng và đại lý vật liệu xây dựng trong khu vực</w:t>
      </w:r>
      <w:r>
        <w:rPr>
          <w:sz w:val="26"/>
          <w:szCs w:val="26"/>
        </w:rPr>
        <w:t xml:space="preserve"> giúp doanh nghiệp nắm bắt được mặt bằng giá chung của thị trường, từ đó có cơ sở so sánh và đánh giá mức độ cạnh tranh giữa các nhà cung cấp. Không chỉ dừng lại ở giá cả, doanh nghiệp còn có thể xem xét thêm các yếu tố như điều kiện giao hàng, chính sách chiết khấu và uy tín của từng đơn vị.</w:t>
      </w:r>
    </w:p>
    <w:p w14:paraId="0F0D7C69" w14:textId="77777777" w:rsidR="00D43BD9" w:rsidRDefault="00000000">
      <w:pPr>
        <w:pStyle w:val="ThngthngWeb"/>
        <w:spacing w:line="360" w:lineRule="auto"/>
        <w:ind w:firstLineChars="50" w:firstLine="130"/>
        <w:jc w:val="both"/>
        <w:rPr>
          <w:sz w:val="26"/>
          <w:szCs w:val="26"/>
        </w:rPr>
      </w:pPr>
      <w:r>
        <w:rPr>
          <w:sz w:val="26"/>
          <w:szCs w:val="26"/>
        </w:rPr>
        <w:t>-  T</w:t>
      </w:r>
      <w:r>
        <w:rPr>
          <w:rStyle w:val="Manh"/>
          <w:b w:val="0"/>
          <w:bCs w:val="0"/>
          <w:sz w:val="26"/>
          <w:szCs w:val="26"/>
        </w:rPr>
        <w:t>ìm kiếm thông tin nhà cung cấp trên internet và mạng xã hội</w:t>
      </w:r>
      <w:r>
        <w:rPr>
          <w:sz w:val="26"/>
          <w:szCs w:val="26"/>
        </w:rPr>
        <w:t xml:space="preserve"> là một kênh hiệu quả trong điều kiện chuyển đổi số ngày càng phát triển. Thông qua các website chính thức, fanpage, doanh nghiệp có thể tiếp cận thông tin về quy mô hoạt động, danh mục sản phẩm, phản hồi của khách hàng và mức độ chuyên nghiệp của nhà cung cấp. </w:t>
      </w:r>
    </w:p>
    <w:p w14:paraId="136A93C0" w14:textId="77777777" w:rsidR="00D43BD9" w:rsidRDefault="00000000">
      <w:pPr>
        <w:pStyle w:val="ThngthngWeb"/>
        <w:spacing w:line="360" w:lineRule="auto"/>
        <w:ind w:firstLineChars="50" w:firstLine="130"/>
        <w:jc w:val="both"/>
        <w:rPr>
          <w:sz w:val="26"/>
          <w:szCs w:val="26"/>
        </w:rPr>
      </w:pPr>
      <w:r>
        <w:rPr>
          <w:sz w:val="26"/>
          <w:szCs w:val="26"/>
        </w:rPr>
        <w:t>Dựa trên quá trình tìm kiếm, công ty lập danh sách một số nhà cung cấp tiềm năng cho từng mặt hàng cụ thể:</w:t>
      </w:r>
    </w:p>
    <w:p w14:paraId="7AB2EACA" w14:textId="344E2E09" w:rsidR="00D43BD9" w:rsidRDefault="00000000">
      <w:pPr>
        <w:pStyle w:val="Chuthich"/>
        <w:spacing w:line="360" w:lineRule="auto"/>
        <w:ind w:firstLineChars="50" w:firstLine="130"/>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10</w:t>
      </w:r>
      <w:r>
        <w:rPr>
          <w:rFonts w:ascii="Times New Roman" w:hAnsi="Times New Roman" w:cs="Times New Roman"/>
          <w:b/>
          <w:bCs/>
          <w:sz w:val="26"/>
          <w:szCs w:val="26"/>
        </w:rPr>
        <w:fldChar w:fldCharType="end"/>
      </w:r>
      <w:bookmarkStart w:id="161" w:name="_Toc3003"/>
      <w:r>
        <w:rPr>
          <w:rFonts w:ascii="Times New Roman" w:hAnsi="Times New Roman" w:cs="Times New Roman"/>
          <w:b/>
          <w:bCs/>
          <w:sz w:val="26"/>
          <w:szCs w:val="26"/>
        </w:rPr>
        <w:t>: Danh sách nhà cung cấp vật liệu xây dựng tiềm năng của Công ty TNHH Thương mại Ngọc Khuê</w:t>
      </w:r>
      <w:bookmarkEnd w:id="161"/>
    </w:p>
    <w:tbl>
      <w:tblPr>
        <w:tblStyle w:val="LiBang"/>
        <w:tblW w:w="10587" w:type="dxa"/>
        <w:tblInd w:w="-430" w:type="dxa"/>
        <w:tblLayout w:type="fixed"/>
        <w:tblLook w:val="04A0" w:firstRow="1" w:lastRow="0" w:firstColumn="1" w:lastColumn="0" w:noHBand="0" w:noVBand="1"/>
      </w:tblPr>
      <w:tblGrid>
        <w:gridCol w:w="793"/>
        <w:gridCol w:w="4045"/>
        <w:gridCol w:w="5749"/>
      </w:tblGrid>
      <w:tr w:rsidR="00D43BD9" w14:paraId="6DB1BCF7" w14:textId="77777777">
        <w:trPr>
          <w:trHeight w:val="450"/>
        </w:trPr>
        <w:tc>
          <w:tcPr>
            <w:tcW w:w="793" w:type="dxa"/>
            <w:tcBorders>
              <w:top w:val="single" w:sz="12" w:space="0" w:color="auto"/>
              <w:left w:val="single" w:sz="12" w:space="0" w:color="auto"/>
              <w:bottom w:val="single" w:sz="12" w:space="0" w:color="auto"/>
              <w:right w:val="single" w:sz="12" w:space="0" w:color="auto"/>
            </w:tcBorders>
            <w:shd w:val="clear" w:color="auto" w:fill="4874CB" w:themeFill="accent1"/>
          </w:tcPr>
          <w:p w14:paraId="3CE63082" w14:textId="77777777" w:rsidR="00D43BD9" w:rsidRDefault="00000000">
            <w:pPr>
              <w:pStyle w:val="KhngDncch"/>
              <w:spacing w:before="240" w:line="360" w:lineRule="auto"/>
              <w:ind w:firstLine="0"/>
              <w:jc w:val="center"/>
              <w:rPr>
                <w:b/>
                <w:bCs/>
              </w:rPr>
            </w:pPr>
            <w:r>
              <w:rPr>
                <w:b/>
                <w:bCs/>
              </w:rPr>
              <w:lastRenderedPageBreak/>
              <w:t>STT</w:t>
            </w:r>
          </w:p>
        </w:tc>
        <w:tc>
          <w:tcPr>
            <w:tcW w:w="4045" w:type="dxa"/>
            <w:tcBorders>
              <w:top w:val="single" w:sz="12" w:space="0" w:color="auto"/>
              <w:left w:val="single" w:sz="12" w:space="0" w:color="auto"/>
              <w:bottom w:val="single" w:sz="12" w:space="0" w:color="auto"/>
              <w:right w:val="single" w:sz="12" w:space="0" w:color="auto"/>
            </w:tcBorders>
            <w:shd w:val="clear" w:color="auto" w:fill="4874CB" w:themeFill="accent1"/>
          </w:tcPr>
          <w:p w14:paraId="65DFBF12" w14:textId="77777777" w:rsidR="00D43BD9" w:rsidRDefault="00000000">
            <w:pPr>
              <w:pStyle w:val="KhngDncch"/>
              <w:spacing w:before="240" w:line="360" w:lineRule="auto"/>
              <w:jc w:val="center"/>
              <w:rPr>
                <w:b/>
                <w:bCs/>
              </w:rPr>
            </w:pPr>
            <w:r>
              <w:rPr>
                <w:b/>
                <w:bCs/>
              </w:rPr>
              <w:t xml:space="preserve">Nhà cung cấp </w:t>
            </w:r>
          </w:p>
        </w:tc>
        <w:tc>
          <w:tcPr>
            <w:tcW w:w="5749" w:type="dxa"/>
            <w:tcBorders>
              <w:top w:val="single" w:sz="12" w:space="0" w:color="auto"/>
              <w:left w:val="single" w:sz="12" w:space="0" w:color="auto"/>
              <w:bottom w:val="single" w:sz="12" w:space="0" w:color="auto"/>
              <w:right w:val="single" w:sz="12" w:space="0" w:color="auto"/>
            </w:tcBorders>
            <w:shd w:val="clear" w:color="auto" w:fill="4874CB" w:themeFill="accent1"/>
          </w:tcPr>
          <w:p w14:paraId="53B1F931" w14:textId="77777777" w:rsidR="00D43BD9" w:rsidRDefault="00000000">
            <w:pPr>
              <w:pStyle w:val="KhngDncch"/>
              <w:spacing w:before="240" w:line="360" w:lineRule="auto"/>
              <w:ind w:firstLine="0"/>
              <w:jc w:val="center"/>
              <w:rPr>
                <w:b/>
                <w:bCs/>
              </w:rPr>
            </w:pPr>
            <w:r>
              <w:rPr>
                <w:b/>
                <w:bCs/>
              </w:rPr>
              <w:t>Năng lực cung ứng &amp; Cơ sở sản xuất (Kho bãi)</w:t>
            </w:r>
          </w:p>
        </w:tc>
      </w:tr>
      <w:tr w:rsidR="00D43BD9" w14:paraId="04AABB10" w14:textId="77777777">
        <w:trPr>
          <w:trHeight w:val="306"/>
        </w:trPr>
        <w:tc>
          <w:tcPr>
            <w:tcW w:w="10587" w:type="dxa"/>
            <w:gridSpan w:val="3"/>
            <w:tcBorders>
              <w:top w:val="single" w:sz="12" w:space="0" w:color="auto"/>
              <w:left w:val="single" w:sz="12" w:space="0" w:color="auto"/>
              <w:bottom w:val="single" w:sz="12" w:space="0" w:color="auto"/>
              <w:right w:val="single" w:sz="12" w:space="0" w:color="auto"/>
            </w:tcBorders>
          </w:tcPr>
          <w:p w14:paraId="56AB4CB6" w14:textId="77777777" w:rsidR="00D43BD9" w:rsidRDefault="00000000">
            <w:pPr>
              <w:pStyle w:val="KhngDncch"/>
              <w:spacing w:before="240" w:line="360" w:lineRule="auto"/>
              <w:ind w:firstLine="0"/>
              <w:jc w:val="left"/>
              <w:rPr>
                <w:b/>
                <w:bCs/>
              </w:rPr>
            </w:pPr>
            <w:r>
              <w:rPr>
                <w:b/>
                <w:bCs/>
                <w:i/>
                <w:iCs/>
              </w:rPr>
              <w:t>Đối với xi măng</w:t>
            </w:r>
          </w:p>
        </w:tc>
      </w:tr>
      <w:tr w:rsidR="00D43BD9" w14:paraId="42ED3C4A" w14:textId="77777777">
        <w:trPr>
          <w:trHeight w:val="347"/>
        </w:trPr>
        <w:tc>
          <w:tcPr>
            <w:tcW w:w="793" w:type="dxa"/>
            <w:tcBorders>
              <w:top w:val="single" w:sz="12" w:space="0" w:color="auto"/>
              <w:left w:val="single" w:sz="12" w:space="0" w:color="auto"/>
              <w:bottom w:val="single" w:sz="12" w:space="0" w:color="auto"/>
              <w:right w:val="single" w:sz="12" w:space="0" w:color="auto"/>
            </w:tcBorders>
          </w:tcPr>
          <w:p w14:paraId="24D6F93B" w14:textId="77777777" w:rsidR="00D43BD9" w:rsidRDefault="00000000">
            <w:pPr>
              <w:pStyle w:val="KhngDncch"/>
              <w:spacing w:before="240" w:line="360" w:lineRule="auto"/>
              <w:ind w:firstLineChars="100" w:firstLine="260"/>
            </w:pPr>
            <w:r>
              <w:t>1</w:t>
            </w:r>
          </w:p>
        </w:tc>
        <w:tc>
          <w:tcPr>
            <w:tcW w:w="4045" w:type="dxa"/>
            <w:tcBorders>
              <w:top w:val="single" w:sz="12" w:space="0" w:color="auto"/>
              <w:left w:val="single" w:sz="12" w:space="0" w:color="auto"/>
              <w:bottom w:val="single" w:sz="12" w:space="0" w:color="auto"/>
              <w:right w:val="single" w:sz="12" w:space="0" w:color="auto"/>
            </w:tcBorders>
          </w:tcPr>
          <w:p w14:paraId="66240A8C" w14:textId="77777777" w:rsidR="00D43BD9" w:rsidRDefault="00000000">
            <w:pPr>
              <w:pStyle w:val="KhngDncch"/>
              <w:spacing w:before="240" w:line="360" w:lineRule="auto"/>
              <w:ind w:firstLine="0"/>
              <w:jc w:val="left"/>
            </w:pPr>
            <w:r>
              <w:rPr>
                <w:color w:val="000000"/>
              </w:rPr>
              <w:t xml:space="preserve">Công ty cổ phần Vicem VLXD Đà Nẵng </w:t>
            </w:r>
          </w:p>
        </w:tc>
        <w:tc>
          <w:tcPr>
            <w:tcW w:w="5749" w:type="dxa"/>
            <w:tcBorders>
              <w:top w:val="single" w:sz="12" w:space="0" w:color="auto"/>
              <w:left w:val="single" w:sz="12" w:space="0" w:color="auto"/>
              <w:bottom w:val="single" w:sz="12" w:space="0" w:color="auto"/>
              <w:right w:val="single" w:sz="12" w:space="0" w:color="auto"/>
            </w:tcBorders>
          </w:tcPr>
          <w:p w14:paraId="0FB58CF5" w14:textId="77777777" w:rsidR="00D43BD9" w:rsidRDefault="00000000">
            <w:pPr>
              <w:pStyle w:val="KhngDncch"/>
              <w:spacing w:before="240" w:line="360" w:lineRule="auto"/>
              <w:ind w:firstLine="0"/>
              <w:jc w:val="center"/>
            </w:pPr>
            <w:r>
              <w:t>Nhà máy sản xuất quy mô lớn tại Đà Nẵng, cung ứng sản lượng ổn định, liên tục và đúng tiến độ.</w:t>
            </w:r>
          </w:p>
        </w:tc>
      </w:tr>
      <w:tr w:rsidR="00D43BD9" w14:paraId="4AD3EBEF" w14:textId="77777777">
        <w:trPr>
          <w:trHeight w:val="467"/>
        </w:trPr>
        <w:tc>
          <w:tcPr>
            <w:tcW w:w="793" w:type="dxa"/>
            <w:tcBorders>
              <w:top w:val="single" w:sz="12" w:space="0" w:color="auto"/>
              <w:left w:val="single" w:sz="12" w:space="0" w:color="auto"/>
              <w:bottom w:val="single" w:sz="12" w:space="0" w:color="auto"/>
              <w:right w:val="single" w:sz="12" w:space="0" w:color="auto"/>
            </w:tcBorders>
          </w:tcPr>
          <w:p w14:paraId="222EBFF2" w14:textId="77777777" w:rsidR="00D43BD9" w:rsidRDefault="00000000">
            <w:pPr>
              <w:pStyle w:val="KhngDncch"/>
              <w:spacing w:before="240" w:line="360" w:lineRule="auto"/>
              <w:ind w:firstLineChars="100" w:firstLine="260"/>
            </w:pPr>
            <w:r>
              <w:t>2</w:t>
            </w:r>
          </w:p>
        </w:tc>
        <w:tc>
          <w:tcPr>
            <w:tcW w:w="4045" w:type="dxa"/>
            <w:tcBorders>
              <w:top w:val="single" w:sz="12" w:space="0" w:color="auto"/>
              <w:left w:val="single" w:sz="12" w:space="0" w:color="auto"/>
              <w:bottom w:val="single" w:sz="12" w:space="0" w:color="auto"/>
              <w:right w:val="single" w:sz="12" w:space="0" w:color="auto"/>
            </w:tcBorders>
          </w:tcPr>
          <w:p w14:paraId="76867151" w14:textId="77777777" w:rsidR="00D43BD9" w:rsidRDefault="00000000">
            <w:pPr>
              <w:pStyle w:val="KhngDncch"/>
              <w:spacing w:before="240" w:line="360" w:lineRule="auto"/>
              <w:ind w:firstLine="0"/>
              <w:jc w:val="left"/>
            </w:pPr>
            <w:r>
              <w:t>Công ty TNHH MTV VLXD Kiên Cường</w:t>
            </w:r>
          </w:p>
        </w:tc>
        <w:tc>
          <w:tcPr>
            <w:tcW w:w="5749" w:type="dxa"/>
            <w:tcBorders>
              <w:top w:val="single" w:sz="12" w:space="0" w:color="auto"/>
              <w:left w:val="single" w:sz="12" w:space="0" w:color="auto"/>
              <w:bottom w:val="single" w:sz="12" w:space="0" w:color="auto"/>
              <w:right w:val="single" w:sz="12" w:space="0" w:color="auto"/>
            </w:tcBorders>
          </w:tcPr>
          <w:p w14:paraId="1EB6186E" w14:textId="77777777" w:rsidR="00D43BD9" w:rsidRDefault="00000000">
            <w:pPr>
              <w:pStyle w:val="KhngDncch"/>
              <w:spacing w:before="240" w:line="360" w:lineRule="auto"/>
              <w:ind w:firstLine="0"/>
            </w:pPr>
            <w:r>
              <w:t>Đại lý cấp một lớn, hệ thống kho bãi rộng rãi Đà Nẵng, năng lực vận tải mạnh mẽ với đội xe vận tải tận nơi đúng tiến độ.</w:t>
            </w:r>
          </w:p>
        </w:tc>
      </w:tr>
      <w:tr w:rsidR="00D43BD9" w14:paraId="2D24CB47" w14:textId="77777777">
        <w:trPr>
          <w:trHeight w:val="521"/>
        </w:trPr>
        <w:tc>
          <w:tcPr>
            <w:tcW w:w="793" w:type="dxa"/>
            <w:tcBorders>
              <w:top w:val="single" w:sz="12" w:space="0" w:color="auto"/>
              <w:left w:val="single" w:sz="12" w:space="0" w:color="auto"/>
              <w:bottom w:val="single" w:sz="12" w:space="0" w:color="auto"/>
              <w:right w:val="single" w:sz="12" w:space="0" w:color="auto"/>
            </w:tcBorders>
          </w:tcPr>
          <w:p w14:paraId="3F0EFD9A" w14:textId="77777777" w:rsidR="00D43BD9" w:rsidRDefault="00000000">
            <w:pPr>
              <w:pStyle w:val="KhngDncch"/>
              <w:spacing w:before="240" w:line="360" w:lineRule="auto"/>
              <w:ind w:firstLineChars="100" w:firstLine="260"/>
            </w:pPr>
            <w:r>
              <w:t>3</w:t>
            </w:r>
          </w:p>
        </w:tc>
        <w:tc>
          <w:tcPr>
            <w:tcW w:w="4045" w:type="dxa"/>
            <w:tcBorders>
              <w:top w:val="single" w:sz="12" w:space="0" w:color="auto"/>
              <w:left w:val="single" w:sz="12" w:space="0" w:color="auto"/>
              <w:bottom w:val="single" w:sz="12" w:space="0" w:color="auto"/>
              <w:right w:val="single" w:sz="12" w:space="0" w:color="auto"/>
            </w:tcBorders>
          </w:tcPr>
          <w:p w14:paraId="3D23C540" w14:textId="77777777" w:rsidR="00D43BD9" w:rsidRDefault="00000000">
            <w:pPr>
              <w:pStyle w:val="KhngDncch"/>
              <w:spacing w:before="240" w:line="360" w:lineRule="auto"/>
              <w:ind w:firstLine="0"/>
              <w:jc w:val="left"/>
            </w:pPr>
            <w:r>
              <w:t>Công ty TNHH VLXD Hưng Gia Bình</w:t>
            </w:r>
          </w:p>
        </w:tc>
        <w:tc>
          <w:tcPr>
            <w:tcW w:w="5749" w:type="dxa"/>
            <w:tcBorders>
              <w:top w:val="single" w:sz="12" w:space="0" w:color="auto"/>
              <w:left w:val="single" w:sz="12" w:space="0" w:color="auto"/>
              <w:bottom w:val="single" w:sz="12" w:space="0" w:color="auto"/>
              <w:right w:val="single" w:sz="12" w:space="0" w:color="auto"/>
            </w:tcBorders>
          </w:tcPr>
          <w:p w14:paraId="20530CF5" w14:textId="77777777" w:rsidR="00D43BD9" w:rsidRDefault="00000000">
            <w:pPr>
              <w:pStyle w:val="KhngDncch"/>
              <w:spacing w:before="240" w:line="360" w:lineRule="auto"/>
              <w:ind w:firstLine="0"/>
            </w:pPr>
            <w:r>
              <w:t>Nhà phân phối vật liệu xây dựng uy tín toàn miền Trung, kho hàng lớn, cung cấp đa dạng chuẩn loại.</w:t>
            </w:r>
          </w:p>
        </w:tc>
      </w:tr>
      <w:tr w:rsidR="00D43BD9" w14:paraId="044E8DAE" w14:textId="77777777">
        <w:trPr>
          <w:trHeight w:val="491"/>
        </w:trPr>
        <w:tc>
          <w:tcPr>
            <w:tcW w:w="793" w:type="dxa"/>
            <w:tcBorders>
              <w:top w:val="single" w:sz="12" w:space="0" w:color="auto"/>
              <w:left w:val="single" w:sz="12" w:space="0" w:color="auto"/>
              <w:bottom w:val="single" w:sz="12" w:space="0" w:color="auto"/>
              <w:right w:val="single" w:sz="12" w:space="0" w:color="auto"/>
            </w:tcBorders>
          </w:tcPr>
          <w:p w14:paraId="77972613" w14:textId="77777777" w:rsidR="00D43BD9" w:rsidRDefault="00000000">
            <w:pPr>
              <w:pStyle w:val="KhngDncch"/>
              <w:spacing w:before="240" w:line="360" w:lineRule="auto"/>
              <w:ind w:firstLineChars="100" w:firstLine="260"/>
            </w:pPr>
            <w:r>
              <w:t>4</w:t>
            </w:r>
          </w:p>
        </w:tc>
        <w:tc>
          <w:tcPr>
            <w:tcW w:w="4045" w:type="dxa"/>
            <w:tcBorders>
              <w:top w:val="single" w:sz="12" w:space="0" w:color="auto"/>
              <w:left w:val="single" w:sz="12" w:space="0" w:color="auto"/>
              <w:bottom w:val="single" w:sz="12" w:space="0" w:color="auto"/>
              <w:right w:val="single" w:sz="12" w:space="0" w:color="auto"/>
            </w:tcBorders>
          </w:tcPr>
          <w:p w14:paraId="7C9CAB72" w14:textId="77777777" w:rsidR="00D43BD9" w:rsidRDefault="00000000">
            <w:pPr>
              <w:pStyle w:val="KhngDncch"/>
              <w:spacing w:before="240" w:line="360" w:lineRule="auto"/>
              <w:ind w:firstLine="0"/>
              <w:jc w:val="left"/>
            </w:pPr>
            <w:r>
              <w:t>Công ty TNHH  MTV VLXD Hoàng Trọng Tín</w:t>
            </w:r>
          </w:p>
        </w:tc>
        <w:tc>
          <w:tcPr>
            <w:tcW w:w="5749" w:type="dxa"/>
            <w:tcBorders>
              <w:top w:val="single" w:sz="12" w:space="0" w:color="auto"/>
              <w:left w:val="single" w:sz="12" w:space="0" w:color="auto"/>
              <w:bottom w:val="single" w:sz="12" w:space="0" w:color="auto"/>
              <w:right w:val="single" w:sz="12" w:space="0" w:color="auto"/>
            </w:tcBorders>
          </w:tcPr>
          <w:p w14:paraId="216A410F" w14:textId="77777777" w:rsidR="00D43BD9" w:rsidRDefault="00000000">
            <w:pPr>
              <w:pStyle w:val="KhngDncch"/>
              <w:spacing w:before="240" w:line="360" w:lineRule="auto"/>
              <w:ind w:firstLine="0"/>
            </w:pPr>
            <w:r>
              <w:t>Tổng kho phân phối xi măng, có khả năng cung ứng số lượng lớn kịp thời cho các đơn hàng, công trình trọng điểm.</w:t>
            </w:r>
          </w:p>
        </w:tc>
      </w:tr>
      <w:tr w:rsidR="00D43BD9" w14:paraId="4E581E3C" w14:textId="77777777">
        <w:trPr>
          <w:trHeight w:val="491"/>
        </w:trPr>
        <w:tc>
          <w:tcPr>
            <w:tcW w:w="10587" w:type="dxa"/>
            <w:gridSpan w:val="3"/>
            <w:tcBorders>
              <w:top w:val="single" w:sz="12" w:space="0" w:color="auto"/>
              <w:left w:val="single" w:sz="12" w:space="0" w:color="auto"/>
              <w:bottom w:val="single" w:sz="12" w:space="0" w:color="auto"/>
              <w:right w:val="single" w:sz="12" w:space="0" w:color="auto"/>
            </w:tcBorders>
          </w:tcPr>
          <w:p w14:paraId="549E0CA6" w14:textId="77777777" w:rsidR="00D43BD9" w:rsidRDefault="00000000">
            <w:pPr>
              <w:pStyle w:val="KhngDncch"/>
              <w:spacing w:before="240" w:line="360" w:lineRule="auto"/>
              <w:ind w:firstLine="0"/>
            </w:pPr>
            <w:r>
              <w:rPr>
                <w:b/>
                <w:bCs/>
                <w:i/>
                <w:iCs/>
              </w:rPr>
              <w:t>Đối với thép xây dựng</w:t>
            </w:r>
          </w:p>
        </w:tc>
      </w:tr>
      <w:tr w:rsidR="00D43BD9" w14:paraId="222221C2" w14:textId="77777777">
        <w:trPr>
          <w:trHeight w:val="491"/>
        </w:trPr>
        <w:tc>
          <w:tcPr>
            <w:tcW w:w="793" w:type="dxa"/>
            <w:tcBorders>
              <w:top w:val="single" w:sz="12" w:space="0" w:color="auto"/>
              <w:left w:val="single" w:sz="12" w:space="0" w:color="auto"/>
              <w:bottom w:val="single" w:sz="12" w:space="0" w:color="auto"/>
              <w:right w:val="single" w:sz="12" w:space="0" w:color="auto"/>
            </w:tcBorders>
          </w:tcPr>
          <w:p w14:paraId="258CCD26" w14:textId="77777777" w:rsidR="00D43BD9" w:rsidRDefault="00000000">
            <w:pPr>
              <w:pStyle w:val="KhngDncch"/>
              <w:spacing w:before="240" w:line="360" w:lineRule="auto"/>
              <w:ind w:firstLineChars="100" w:firstLine="260"/>
            </w:pPr>
            <w:r>
              <w:t>1</w:t>
            </w:r>
          </w:p>
        </w:tc>
        <w:tc>
          <w:tcPr>
            <w:tcW w:w="4045" w:type="dxa"/>
            <w:tcBorders>
              <w:top w:val="single" w:sz="12" w:space="0" w:color="auto"/>
              <w:left w:val="single" w:sz="12" w:space="0" w:color="auto"/>
              <w:bottom w:val="single" w:sz="12" w:space="0" w:color="auto"/>
              <w:right w:val="single" w:sz="12" w:space="0" w:color="auto"/>
            </w:tcBorders>
          </w:tcPr>
          <w:p w14:paraId="25A6ED1E" w14:textId="77777777" w:rsidR="00D43BD9" w:rsidRDefault="00000000">
            <w:pPr>
              <w:pStyle w:val="u2"/>
              <w:widowControl/>
              <w:shd w:val="clear" w:color="auto" w:fill="FFFFFF"/>
              <w:spacing w:beforeAutospacing="0" w:line="360" w:lineRule="auto"/>
              <w:jc w:val="left"/>
              <w:rPr>
                <w:rFonts w:hint="default"/>
                <w:sz w:val="26"/>
                <w:szCs w:val="26"/>
              </w:rPr>
            </w:pPr>
            <w:bookmarkStart w:id="162" w:name="_Toc11295"/>
            <w:bookmarkStart w:id="163" w:name="_Toc31370"/>
            <w:bookmarkStart w:id="164" w:name="_Toc3154"/>
            <w:bookmarkStart w:id="165" w:name="_Toc13740"/>
            <w:bookmarkStart w:id="166" w:name="_Toc4593"/>
            <w:bookmarkStart w:id="167" w:name="_Toc28125"/>
            <w:bookmarkStart w:id="168" w:name="_Toc13696"/>
            <w:bookmarkStart w:id="169" w:name="_Toc18410"/>
            <w:bookmarkStart w:id="170" w:name="_Toc6597"/>
            <w:r>
              <w:rPr>
                <w:rFonts w:ascii="Times New Roman" w:hAnsi="Times New Roman" w:hint="default"/>
                <w:b w:val="0"/>
                <w:bCs w:val="0"/>
                <w:color w:val="000000"/>
                <w:sz w:val="26"/>
                <w:szCs w:val="26"/>
              </w:rPr>
              <w:t>Công ty TNHH Thương Mại Dịch Vụ Xuân Tiến</w:t>
            </w:r>
            <w:bookmarkEnd w:id="162"/>
            <w:bookmarkEnd w:id="163"/>
            <w:bookmarkEnd w:id="164"/>
            <w:bookmarkEnd w:id="165"/>
            <w:bookmarkEnd w:id="166"/>
            <w:bookmarkEnd w:id="167"/>
            <w:bookmarkEnd w:id="168"/>
            <w:bookmarkEnd w:id="169"/>
            <w:bookmarkEnd w:id="170"/>
          </w:p>
        </w:tc>
        <w:tc>
          <w:tcPr>
            <w:tcW w:w="5749" w:type="dxa"/>
            <w:tcBorders>
              <w:top w:val="single" w:sz="12" w:space="0" w:color="auto"/>
              <w:left w:val="single" w:sz="12" w:space="0" w:color="auto"/>
              <w:bottom w:val="single" w:sz="12" w:space="0" w:color="auto"/>
              <w:right w:val="single" w:sz="12" w:space="0" w:color="auto"/>
            </w:tcBorders>
          </w:tcPr>
          <w:p w14:paraId="0FE3683A" w14:textId="77777777" w:rsidR="00D43BD9" w:rsidRDefault="00000000">
            <w:pPr>
              <w:pStyle w:val="KhngDncch"/>
              <w:spacing w:before="240" w:line="360" w:lineRule="auto"/>
              <w:ind w:firstLine="0"/>
            </w:pPr>
            <w:r>
              <w:t>Nhà phân phối chính thức thép Hòa Phát, Việt Đức, kho bãi lớn tại Đà Nẵng.</w:t>
            </w:r>
          </w:p>
        </w:tc>
      </w:tr>
      <w:tr w:rsidR="00D43BD9" w14:paraId="7B2DDBDB" w14:textId="77777777">
        <w:trPr>
          <w:trHeight w:val="491"/>
        </w:trPr>
        <w:tc>
          <w:tcPr>
            <w:tcW w:w="793" w:type="dxa"/>
            <w:tcBorders>
              <w:top w:val="single" w:sz="12" w:space="0" w:color="auto"/>
              <w:left w:val="single" w:sz="12" w:space="0" w:color="auto"/>
              <w:bottom w:val="single" w:sz="12" w:space="0" w:color="auto"/>
              <w:right w:val="single" w:sz="12" w:space="0" w:color="auto"/>
            </w:tcBorders>
          </w:tcPr>
          <w:p w14:paraId="1275DB28" w14:textId="77777777" w:rsidR="00D43BD9" w:rsidRDefault="00000000">
            <w:pPr>
              <w:pStyle w:val="KhngDncch"/>
              <w:spacing w:before="240" w:line="360" w:lineRule="auto"/>
              <w:ind w:firstLineChars="100" w:firstLine="260"/>
            </w:pPr>
            <w:r>
              <w:t>2</w:t>
            </w:r>
          </w:p>
        </w:tc>
        <w:tc>
          <w:tcPr>
            <w:tcW w:w="4045" w:type="dxa"/>
            <w:tcBorders>
              <w:top w:val="single" w:sz="12" w:space="0" w:color="auto"/>
              <w:left w:val="single" w:sz="12" w:space="0" w:color="auto"/>
              <w:bottom w:val="single" w:sz="12" w:space="0" w:color="auto"/>
              <w:right w:val="single" w:sz="12" w:space="0" w:color="auto"/>
            </w:tcBorders>
          </w:tcPr>
          <w:p w14:paraId="4E65528A" w14:textId="77777777" w:rsidR="00D43BD9" w:rsidRDefault="00000000">
            <w:pPr>
              <w:pStyle w:val="u2"/>
              <w:widowControl/>
              <w:shd w:val="clear" w:color="auto" w:fill="FFFFFF"/>
              <w:spacing w:beforeAutospacing="0" w:line="360" w:lineRule="auto"/>
              <w:jc w:val="left"/>
              <w:rPr>
                <w:rFonts w:hint="default"/>
                <w:sz w:val="26"/>
                <w:szCs w:val="26"/>
              </w:rPr>
            </w:pPr>
            <w:bookmarkStart w:id="171" w:name="_Toc26449"/>
            <w:bookmarkStart w:id="172" w:name="_Toc18299"/>
            <w:bookmarkStart w:id="173" w:name="_Toc13446"/>
            <w:bookmarkStart w:id="174" w:name="_Toc31636"/>
            <w:bookmarkStart w:id="175" w:name="_Toc23073"/>
            <w:bookmarkStart w:id="176" w:name="_Toc414"/>
            <w:bookmarkStart w:id="177" w:name="_Toc14665"/>
            <w:bookmarkStart w:id="178" w:name="_Toc11704"/>
            <w:bookmarkStart w:id="179" w:name="_Toc12261"/>
            <w:r>
              <w:rPr>
                <w:rFonts w:ascii="Times New Roman" w:eastAsia="sans-serif" w:hAnsi="Times New Roman" w:hint="default"/>
                <w:b w:val="0"/>
                <w:bCs w:val="0"/>
                <w:color w:val="212529"/>
                <w:sz w:val="26"/>
                <w:szCs w:val="26"/>
                <w:shd w:val="clear" w:color="auto" w:fill="FFFFFF"/>
              </w:rPr>
              <w:t>Công ty TNHH MTV Hoàng Trọng Tín</w:t>
            </w:r>
            <w:bookmarkEnd w:id="171"/>
            <w:bookmarkEnd w:id="172"/>
            <w:bookmarkEnd w:id="173"/>
            <w:bookmarkEnd w:id="174"/>
            <w:bookmarkEnd w:id="175"/>
            <w:bookmarkEnd w:id="176"/>
            <w:bookmarkEnd w:id="177"/>
            <w:bookmarkEnd w:id="178"/>
            <w:bookmarkEnd w:id="179"/>
          </w:p>
        </w:tc>
        <w:tc>
          <w:tcPr>
            <w:tcW w:w="5749" w:type="dxa"/>
            <w:tcBorders>
              <w:top w:val="single" w:sz="12" w:space="0" w:color="auto"/>
              <w:left w:val="single" w:sz="12" w:space="0" w:color="auto"/>
              <w:bottom w:val="single" w:sz="12" w:space="0" w:color="auto"/>
              <w:right w:val="single" w:sz="12" w:space="0" w:color="auto"/>
            </w:tcBorders>
          </w:tcPr>
          <w:p w14:paraId="201C5D23" w14:textId="77777777" w:rsidR="00D43BD9" w:rsidRDefault="00000000">
            <w:pPr>
              <w:pStyle w:val="KhngDncch"/>
              <w:spacing w:before="240" w:line="360" w:lineRule="auto"/>
              <w:ind w:firstLine="0"/>
            </w:pPr>
            <w:r>
              <w:t>Đơn vị cung ứng đa ngành, có thế mạnh về điều phối nhanh nguồn hàng thép cây, thép cuộn xây dựng.</w:t>
            </w:r>
          </w:p>
        </w:tc>
      </w:tr>
      <w:tr w:rsidR="00D43BD9" w14:paraId="5416795D" w14:textId="77777777">
        <w:trPr>
          <w:trHeight w:val="491"/>
        </w:trPr>
        <w:tc>
          <w:tcPr>
            <w:tcW w:w="793" w:type="dxa"/>
            <w:tcBorders>
              <w:top w:val="single" w:sz="12" w:space="0" w:color="auto"/>
              <w:left w:val="single" w:sz="12" w:space="0" w:color="auto"/>
              <w:bottom w:val="single" w:sz="12" w:space="0" w:color="auto"/>
              <w:right w:val="single" w:sz="12" w:space="0" w:color="auto"/>
            </w:tcBorders>
          </w:tcPr>
          <w:p w14:paraId="29586017" w14:textId="77777777" w:rsidR="00D43BD9" w:rsidRDefault="00000000">
            <w:pPr>
              <w:pStyle w:val="KhngDncch"/>
              <w:spacing w:before="240" w:line="360" w:lineRule="auto"/>
              <w:ind w:firstLineChars="100" w:firstLine="260"/>
            </w:pPr>
            <w:r>
              <w:t>3</w:t>
            </w:r>
          </w:p>
        </w:tc>
        <w:tc>
          <w:tcPr>
            <w:tcW w:w="4045" w:type="dxa"/>
            <w:tcBorders>
              <w:top w:val="single" w:sz="12" w:space="0" w:color="auto"/>
              <w:left w:val="single" w:sz="12" w:space="0" w:color="auto"/>
              <w:bottom w:val="single" w:sz="12" w:space="0" w:color="auto"/>
              <w:right w:val="single" w:sz="12" w:space="0" w:color="auto"/>
            </w:tcBorders>
          </w:tcPr>
          <w:p w14:paraId="3E6B0BD3" w14:textId="77777777" w:rsidR="00D43BD9" w:rsidRDefault="00000000">
            <w:pPr>
              <w:pStyle w:val="u2"/>
              <w:widowControl/>
              <w:shd w:val="clear" w:color="auto" w:fill="FFFFFF"/>
              <w:spacing w:beforeAutospacing="0" w:line="360" w:lineRule="auto"/>
              <w:jc w:val="left"/>
              <w:rPr>
                <w:rFonts w:hint="default"/>
                <w:sz w:val="26"/>
                <w:szCs w:val="26"/>
              </w:rPr>
            </w:pPr>
            <w:bookmarkStart w:id="180" w:name="_Toc825"/>
            <w:bookmarkStart w:id="181" w:name="_Toc18838"/>
            <w:bookmarkStart w:id="182" w:name="_Toc30053"/>
            <w:bookmarkStart w:id="183" w:name="_Toc29731"/>
            <w:bookmarkStart w:id="184" w:name="_Toc19812"/>
            <w:bookmarkStart w:id="185" w:name="_Toc31679"/>
            <w:bookmarkStart w:id="186" w:name="_Toc30489"/>
            <w:bookmarkStart w:id="187" w:name="_Toc17838"/>
            <w:bookmarkStart w:id="188" w:name="_Toc28848"/>
            <w:r>
              <w:rPr>
                <w:rFonts w:ascii="Times New Roman" w:eastAsia="sans-serif" w:hAnsi="Times New Roman" w:hint="default"/>
                <w:b w:val="0"/>
                <w:bCs w:val="0"/>
                <w:color w:val="212529"/>
                <w:sz w:val="26"/>
                <w:szCs w:val="26"/>
                <w:shd w:val="clear" w:color="auto" w:fill="FFFFFF"/>
              </w:rPr>
              <w:t>Công ty TNHH Ngọc Linh</w:t>
            </w:r>
            <w:bookmarkEnd w:id="180"/>
            <w:bookmarkEnd w:id="181"/>
            <w:bookmarkEnd w:id="182"/>
            <w:bookmarkEnd w:id="183"/>
            <w:bookmarkEnd w:id="184"/>
            <w:bookmarkEnd w:id="185"/>
            <w:bookmarkEnd w:id="186"/>
            <w:bookmarkEnd w:id="187"/>
            <w:bookmarkEnd w:id="188"/>
          </w:p>
        </w:tc>
        <w:tc>
          <w:tcPr>
            <w:tcW w:w="5749" w:type="dxa"/>
            <w:tcBorders>
              <w:top w:val="single" w:sz="12" w:space="0" w:color="auto"/>
              <w:left w:val="single" w:sz="12" w:space="0" w:color="auto"/>
              <w:bottom w:val="single" w:sz="12" w:space="0" w:color="auto"/>
              <w:right w:val="single" w:sz="12" w:space="0" w:color="auto"/>
            </w:tcBorders>
          </w:tcPr>
          <w:p w14:paraId="2BB183B5" w14:textId="77777777" w:rsidR="00D43BD9" w:rsidRDefault="00000000">
            <w:pPr>
              <w:pStyle w:val="KhngDncch"/>
              <w:spacing w:before="240" w:line="360" w:lineRule="auto"/>
              <w:ind w:firstLine="0"/>
            </w:pPr>
            <w:r>
              <w:t>Doanh nghiệp lớn tại Đà Nẵng chuyển sắt xây dựng, hệ thống bãi chứa lớn, đáp ứng tiến độ cao điểm.</w:t>
            </w:r>
          </w:p>
        </w:tc>
      </w:tr>
    </w:tbl>
    <w:p w14:paraId="7D3AD0FA" w14:textId="77777777" w:rsidR="00D43BD9" w:rsidRDefault="00000000">
      <w:pPr>
        <w:pStyle w:val="ThngthngWeb"/>
        <w:spacing w:line="360" w:lineRule="auto"/>
        <w:jc w:val="right"/>
        <w:rPr>
          <w:b/>
          <w:bCs/>
          <w:i/>
          <w:iCs/>
          <w:sz w:val="26"/>
          <w:szCs w:val="26"/>
        </w:rPr>
      </w:pPr>
      <w:r>
        <w:rPr>
          <w:b/>
          <w:bCs/>
          <w:i/>
          <w:iCs/>
          <w:sz w:val="26"/>
          <w:szCs w:val="26"/>
        </w:rPr>
        <w:t>(Nguồn: Phòng thu mua)</w:t>
      </w:r>
    </w:p>
    <w:p w14:paraId="5470121C"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Danh sách này sẽ được sử dụng làm cơ sở để tiến hành so sánh, đánh giá và lựa chọn nhà cung cấp phù hợp.</w:t>
      </w:r>
    </w:p>
    <w:p w14:paraId="6A73AFC9" w14:textId="77777777" w:rsidR="00D43BD9" w:rsidRDefault="00000000">
      <w:pPr>
        <w:spacing w:beforeAutospacing="1" w:afterAutospacing="1" w:line="360" w:lineRule="auto"/>
        <w:ind w:firstLineChars="153" w:firstLine="399"/>
        <w:jc w:val="both"/>
        <w:rPr>
          <w:rFonts w:ascii="Times New Roman" w:eastAsia="TimesNewRomanPS-BoldMT" w:hAnsi="Times New Roman" w:cs="Times New Roman"/>
          <w:color w:val="000000"/>
          <w:sz w:val="26"/>
          <w:szCs w:val="26"/>
          <w:lang w:bidi="ar"/>
        </w:rPr>
      </w:pPr>
      <w:r>
        <w:rPr>
          <w:rFonts w:ascii="Times New Roman" w:eastAsia="TimesNewRomanPS-BoldMT" w:hAnsi="Times New Roman" w:cs="Times New Roman"/>
          <w:b/>
          <w:bCs/>
          <w:color w:val="000000"/>
          <w:sz w:val="26"/>
          <w:szCs w:val="26"/>
          <w:lang w:bidi="ar"/>
        </w:rPr>
        <w:lastRenderedPageBreak/>
        <w:t>Bước 3: Gửi RFQ &amp; thu thập thông tin</w:t>
      </w:r>
      <w:r>
        <w:rPr>
          <w:rFonts w:ascii="Times New Roman" w:eastAsia="TimesNewRomanPS-BoldMT" w:hAnsi="Times New Roman" w:cs="Times New Roman"/>
          <w:color w:val="000000"/>
          <w:sz w:val="26"/>
          <w:szCs w:val="26"/>
          <w:lang w:bidi="ar"/>
        </w:rPr>
        <w:t xml:space="preserve"> </w:t>
      </w:r>
      <w:r>
        <w:rPr>
          <w:rFonts w:ascii="Times New Roman" w:eastAsia="TimesNewRomanPS-BoldMT" w:hAnsi="Times New Roman" w:cs="Times New Roman"/>
          <w:b/>
          <w:bCs/>
          <w:color w:val="000000"/>
          <w:sz w:val="26"/>
          <w:szCs w:val="26"/>
          <w:lang w:bidi="ar"/>
        </w:rPr>
        <w:t xml:space="preserve">(Giá, chất lượng, giao hàng...): </w:t>
      </w:r>
    </w:p>
    <w:p w14:paraId="732B9645" w14:textId="77777777" w:rsidR="00D43BD9" w:rsidRDefault="00000000">
      <w:pPr>
        <w:pStyle w:val="ThngthngWeb"/>
        <w:spacing w:line="360" w:lineRule="auto"/>
        <w:ind w:firstLineChars="153" w:firstLine="398"/>
        <w:jc w:val="both"/>
        <w:rPr>
          <w:rFonts w:eastAsia="TimesNewRomanPS-BoldMT"/>
          <w:color w:val="000000"/>
          <w:sz w:val="26"/>
          <w:szCs w:val="26"/>
          <w:lang w:bidi="ar"/>
        </w:rPr>
      </w:pPr>
      <w:r>
        <w:rPr>
          <w:noProof/>
          <w:sz w:val="26"/>
        </w:rPr>
        <mc:AlternateContent>
          <mc:Choice Requires="wps">
            <w:drawing>
              <wp:anchor distT="0" distB="0" distL="114300" distR="114300" simplePos="0" relativeHeight="251706368" behindDoc="0" locked="0" layoutInCell="1" allowOverlap="1" wp14:anchorId="7A67EA10" wp14:editId="7F8B561A">
                <wp:simplePos x="0" y="0"/>
                <wp:positionH relativeFrom="column">
                  <wp:posOffset>1828800</wp:posOffset>
                </wp:positionH>
                <wp:positionV relativeFrom="paragraph">
                  <wp:posOffset>1000125</wp:posOffset>
                </wp:positionV>
                <wp:extent cx="1784985" cy="622935"/>
                <wp:effectExtent l="13970" t="13970" r="14605" b="18415"/>
                <wp:wrapNone/>
                <wp:docPr id="35" name="Rounded Rectangle 35"/>
                <wp:cNvGraphicFramePr/>
                <a:graphic xmlns:a="http://schemas.openxmlformats.org/drawingml/2006/main">
                  <a:graphicData uri="http://schemas.microsoft.com/office/word/2010/wordprocessingShape">
                    <wps:wsp>
                      <wps:cNvSpPr/>
                      <wps:spPr>
                        <a:xfrm>
                          <a:off x="0" y="0"/>
                          <a:ext cx="1784985" cy="622935"/>
                        </a:xfrm>
                        <a:prstGeom prst="roundRect">
                          <a:avLst/>
                        </a:prstGeom>
                        <a:solidFill>
                          <a:schemeClr val="bg1"/>
                        </a:solidFill>
                        <a:ln w="28575">
                          <a:solidFill>
                            <a:schemeClr val="accent4">
                              <a:lumMod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6EC8A88"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Hệ thống dữ liệu nội bộ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A67EA10" id="Rounded Rectangle 35" o:spid="_x0000_s1090" style="position:absolute;left:0;text-align:left;margin-left:2in;margin-top:78.75pt;width:140.55pt;height:49.05pt;z-index:251706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" fillcolor="white [3212]" strokecolor="#3a5e21 [1607]" strokeweight="2.25pt">
                <v:stroke joinstyle="miter"/>
                <v:textbox>
                  <w:txbxContent>
                    <w:p w14:paraId="66EC8A88"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Hệ thống dữ liệu nội bộ</w:t>
                      </w:r>
                    </w:p>
                  </w:txbxContent>
                </v:textbox>
              </v:roundrect>
            </w:pict>
          </mc:Fallback>
        </mc:AlternateContent>
      </w:r>
      <w:r>
        <w:rPr>
          <w:rFonts w:eastAsia="TimesNewRomanPS-BoldMT"/>
          <w:color w:val="000000"/>
          <w:sz w:val="26"/>
          <w:szCs w:val="26"/>
          <w:lang w:bidi="ar"/>
        </w:rPr>
        <w:t>Sau khi lập danh sách nhà cung cấp cũ và tiềm năng, bộ phận mua hàng sẽ tiến hành gửi yêu cầu báo giá (RFQ) đến các nhà cung cấp nhằm thu thập thông tin liên quan đến các loại vật liệu xây dựng xi măng, thép.</w:t>
      </w:r>
    </w:p>
    <w:p w14:paraId="6A30D69D" w14:textId="77777777" w:rsidR="00D43BD9" w:rsidRDefault="00000000">
      <w:pPr>
        <w:pStyle w:val="ThngthngWeb"/>
        <w:jc w:val="both"/>
        <w:rPr>
          <w:rFonts w:eastAsia="TimesNewRomanPS-BoldMT"/>
          <w:color w:val="000000"/>
          <w:sz w:val="26"/>
          <w:szCs w:val="26"/>
          <w:lang w:bidi="ar"/>
        </w:rPr>
      </w:pPr>
      <w:r>
        <w:rPr>
          <w:noProof/>
          <w:sz w:val="26"/>
        </w:rPr>
        <mc:AlternateContent>
          <mc:Choice Requires="wps">
            <w:drawing>
              <wp:anchor distT="0" distB="0" distL="114300" distR="114300" simplePos="0" relativeHeight="251710464" behindDoc="0" locked="0" layoutInCell="1" allowOverlap="1" wp14:anchorId="1F733209" wp14:editId="21535039">
                <wp:simplePos x="0" y="0"/>
                <wp:positionH relativeFrom="column">
                  <wp:posOffset>3629025</wp:posOffset>
                </wp:positionH>
                <wp:positionV relativeFrom="paragraph">
                  <wp:posOffset>284480</wp:posOffset>
                </wp:positionV>
                <wp:extent cx="459105" cy="3810"/>
                <wp:effectExtent l="0" t="50800" r="13335" b="67310"/>
                <wp:wrapNone/>
                <wp:docPr id="109" name="Straight Arrow Connector 109"/>
                <wp:cNvGraphicFramePr/>
                <a:graphic xmlns:a="http://schemas.openxmlformats.org/drawingml/2006/main">
                  <a:graphicData uri="http://schemas.microsoft.com/office/word/2010/wordprocessingShape">
                    <wps:wsp>
                      <wps:cNvCnPr/>
                      <wps:spPr>
                        <a:xfrm>
                          <a:off x="0" y="0"/>
                          <a:ext cx="459105" cy="3810"/>
                        </a:xfrm>
                        <a:prstGeom prst="straightConnector1">
                          <a:avLst/>
                        </a:prstGeom>
                        <a:ln w="190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85.75pt;margin-top:22.4pt;height:0.3pt;width:36.15pt;z-index:251710464;mso-width-relative:page;mso-height-relative:page;" filled="f" stroked="t" coordsize="21600,21600" o:gfxdata="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mZeprXAAAACQEAAA8AAAAAAAAAAQAgAAAAIgAAAGRycy9kb3ducmV2LnhtbFBLAQIUABQAAAAI&#10;AIdO4kDpbbhu7gEAAOgDAAAOAAAAAAAAAAEAIAAAACYBAABkcnMvZTJvRG9jLnhtbFBLBQYAAAAA&#10;BgAGAFkBAACGBQAAAAA=&#10;">
                <v:fill on="f" focussize="0,0"/>
                <v:stroke weight="1.5pt" color="#000000 [3213]"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07392" behindDoc="0" locked="0" layoutInCell="1" allowOverlap="1" wp14:anchorId="14396317" wp14:editId="789B2EA9">
                <wp:simplePos x="0" y="0"/>
                <wp:positionH relativeFrom="column">
                  <wp:posOffset>4149090</wp:posOffset>
                </wp:positionH>
                <wp:positionV relativeFrom="paragraph">
                  <wp:posOffset>72390</wp:posOffset>
                </wp:positionV>
                <wp:extent cx="1034415" cy="431165"/>
                <wp:effectExtent l="13970" t="13970" r="18415" b="27305"/>
                <wp:wrapNone/>
                <wp:docPr id="36" name="Rounded Rectangle 36"/>
                <wp:cNvGraphicFramePr/>
                <a:graphic xmlns:a="http://schemas.openxmlformats.org/drawingml/2006/main">
                  <a:graphicData uri="http://schemas.microsoft.com/office/word/2010/wordprocessingShape">
                    <wps:wsp>
                      <wps:cNvSpPr/>
                      <wps:spPr>
                        <a:xfrm>
                          <a:off x="0" y="0"/>
                          <a:ext cx="1034415" cy="431165"/>
                        </a:xfrm>
                        <a:prstGeom prst="roundRect">
                          <a:avLst/>
                        </a:prstGeom>
                        <a:solidFill>
                          <a:schemeClr val="bg1"/>
                        </a:solidFill>
                        <a:ln w="28575">
                          <a:solidFill>
                            <a:schemeClr val="accent4">
                              <a:lumMod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07EAB6A"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sz w:val="30"/>
                                <w:szCs w:val="30"/>
                              </w:rPr>
                              <w:t>i</w:t>
                            </w: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Gửi RFQ</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4396317" id="Rounded Rectangle 36" o:spid="_x0000_s1091" style="position:absolute;left:0;text-align:left;margin-left:326.7pt;margin-top:5.7pt;width:81.45pt;height:33.95pt;z-index:251707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" fillcolor="white [3212]" strokecolor="#3a5e21 [1607]" strokeweight="2.25pt">
                <v:stroke joinstyle="miter"/>
                <v:textbox>
                  <w:txbxContent>
                    <w:p w14:paraId="507EAB6A"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sz w:val="30"/>
                          <w:szCs w:val="30"/>
                        </w:rPr>
                        <w:t>i</w:t>
                      </w: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Gửi RFQ</w:t>
                      </w:r>
                    </w:p>
                  </w:txbxContent>
                </v:textbox>
              </v:roundrect>
            </w:pict>
          </mc:Fallback>
        </mc:AlternateContent>
      </w:r>
      <w:r>
        <w:rPr>
          <w:noProof/>
          <w:sz w:val="26"/>
        </w:rPr>
        <mc:AlternateContent>
          <mc:Choice Requires="wps">
            <w:drawing>
              <wp:anchor distT="0" distB="0" distL="114300" distR="114300" simplePos="0" relativeHeight="251709440" behindDoc="0" locked="0" layoutInCell="1" allowOverlap="1" wp14:anchorId="745A0A45" wp14:editId="3D48E317">
                <wp:simplePos x="0" y="0"/>
                <wp:positionH relativeFrom="column">
                  <wp:posOffset>1304925</wp:posOffset>
                </wp:positionH>
                <wp:positionV relativeFrom="paragraph">
                  <wp:posOffset>243840</wp:posOffset>
                </wp:positionV>
                <wp:extent cx="481965" cy="473710"/>
                <wp:effectExtent l="6985" t="0" r="13970" b="13970"/>
                <wp:wrapNone/>
                <wp:docPr id="41" name="Straight Arrow Connector 41"/>
                <wp:cNvGraphicFramePr/>
                <a:graphic xmlns:a="http://schemas.openxmlformats.org/drawingml/2006/main">
                  <a:graphicData uri="http://schemas.microsoft.com/office/word/2010/wordprocessingShape">
                    <wps:wsp>
                      <wps:cNvCnPr/>
                      <wps:spPr>
                        <a:xfrm flipV="1">
                          <a:off x="2084705" y="6222365"/>
                          <a:ext cx="481965" cy="473710"/>
                        </a:xfrm>
                        <a:prstGeom prst="straightConnector1">
                          <a:avLst/>
                        </a:prstGeom>
                        <a:ln w="190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102.75pt;margin-top:19.2pt;height:37.3pt;width:37.95pt;z-index:251709440;mso-width-relative:page;mso-height-relative:page;" filled="f" stroked="t" coordsize="21600,21600" o:gfxdata="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9Ny6D2QAAAAoBAAAPAAAAAAAAAAEAIAAAACIAAABk&#10;cnMvZG93bnJldi54bWxQSwECFAAUAAAACACHTuJA8yafXQUCAAD+AwAADgAAAAAAAAABACAAAAAo&#10;AQAAZHJzL2Uyb0RvYy54bWxQSwUGAAAAAAYABgBZAQAAnwUAAAAA&#10;">
                <v:fill on="f" focussize="0,0"/>
                <v:stroke weight="1.5pt" color="#000000 [3213]"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05344" behindDoc="0" locked="0" layoutInCell="1" allowOverlap="1" wp14:anchorId="303CC418" wp14:editId="263BA549">
                <wp:simplePos x="0" y="0"/>
                <wp:positionH relativeFrom="column">
                  <wp:posOffset>216535</wp:posOffset>
                </wp:positionH>
                <wp:positionV relativeFrom="paragraph">
                  <wp:posOffset>66040</wp:posOffset>
                </wp:positionV>
                <wp:extent cx="1075055" cy="1219200"/>
                <wp:effectExtent l="13970" t="13970" r="23495" b="16510"/>
                <wp:wrapNone/>
                <wp:docPr id="32" name="Rounded Rectangle 32"/>
                <wp:cNvGraphicFramePr/>
                <a:graphic xmlns:a="http://schemas.openxmlformats.org/drawingml/2006/main">
                  <a:graphicData uri="http://schemas.microsoft.com/office/word/2010/wordprocessingShape">
                    <wps:wsp>
                      <wps:cNvSpPr/>
                      <wps:spPr>
                        <a:xfrm>
                          <a:off x="1061085" y="6152515"/>
                          <a:ext cx="1075055" cy="1219200"/>
                        </a:xfrm>
                        <a:prstGeom prst="roundRect">
                          <a:avLst/>
                        </a:prstGeom>
                        <a:solidFill>
                          <a:schemeClr val="bg1"/>
                        </a:solidFill>
                        <a:ln w="28575">
                          <a:solidFill>
                            <a:schemeClr val="accent4">
                              <a:lumMod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54275B7" w14:textId="77777777" w:rsidR="00D43BD9" w:rsidRDefault="00000000">
                            <w:pPr>
                              <w:jc w:val="center"/>
                              <w:rPr>
                                <w:rFonts w:ascii="Times New Roman" w:hAnsi="Times New Roman" w:cs="Times New Roman"/>
                                <w:b/>
                                <w:bCs/>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sz w:val="30"/>
                                <w:szCs w:val="30"/>
                              </w:rPr>
                              <w:t>h</w:t>
                            </w:r>
                            <w:r>
                              <w:rPr>
                                <w:rFonts w:ascii="Times New Roman" w:hAnsi="Times New Roman" w:cs="Times New Roman"/>
                                <w:b/>
                                <w:bCs/>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 xml:space="preserve">Phòng thu mua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03CC418" id="Rounded Rectangle 32" o:spid="_x0000_s1092" style="position:absolute;left:0;text-align:left;margin-left:17.05pt;margin-top:5.2pt;width:84.65pt;height:96pt;z-index:25170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" fillcolor="white [3212]" strokecolor="#3a5e21 [1607]" strokeweight="2.25pt">
                <v:stroke joinstyle="miter"/>
                <v:textbox>
                  <w:txbxContent>
                    <w:p w14:paraId="054275B7" w14:textId="77777777" w:rsidR="00D43BD9" w:rsidRDefault="00000000">
                      <w:pPr>
                        <w:jc w:val="center"/>
                        <w:rPr>
                          <w:rFonts w:ascii="Times New Roman" w:hAnsi="Times New Roman" w:cs="Times New Roman"/>
                          <w:b/>
                          <w:bCs/>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b/>
                          <w:bCs/>
                          <w:sz w:val="30"/>
                          <w:szCs w:val="30"/>
                        </w:rPr>
                        <w:t>h</w:t>
                      </w:r>
                      <w:r>
                        <w:rPr>
                          <w:rFonts w:ascii="Times New Roman" w:hAnsi="Times New Roman" w:cs="Times New Roman"/>
                          <w:b/>
                          <w:bCs/>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 xml:space="preserve">Phòng thu mua </w:t>
                      </w:r>
                    </w:p>
                  </w:txbxContent>
                </v:textbox>
              </v:roundrect>
            </w:pict>
          </mc:Fallback>
        </mc:AlternateContent>
      </w:r>
    </w:p>
    <w:p w14:paraId="6EA6477C" w14:textId="77777777" w:rsidR="00D43BD9" w:rsidRDefault="00000000">
      <w:pPr>
        <w:pStyle w:val="ThngthngWeb"/>
        <w:jc w:val="both"/>
        <w:rPr>
          <w:rFonts w:eastAsia="TimesNewRomanPS-BoldMT"/>
          <w:color w:val="000000"/>
          <w:sz w:val="26"/>
          <w:szCs w:val="26"/>
          <w:lang w:bidi="ar"/>
        </w:rPr>
      </w:pPr>
      <w:r>
        <w:rPr>
          <w:noProof/>
          <w:sz w:val="26"/>
        </w:rPr>
        <mc:AlternateContent>
          <mc:Choice Requires="wps">
            <w:drawing>
              <wp:anchor distT="0" distB="0" distL="114300" distR="114300" simplePos="0" relativeHeight="251754496" behindDoc="0" locked="0" layoutInCell="1" allowOverlap="1" wp14:anchorId="5940AFD2" wp14:editId="21A5DE03">
                <wp:simplePos x="0" y="0"/>
                <wp:positionH relativeFrom="column">
                  <wp:posOffset>1308735</wp:posOffset>
                </wp:positionH>
                <wp:positionV relativeFrom="paragraph">
                  <wp:posOffset>340995</wp:posOffset>
                </wp:positionV>
                <wp:extent cx="440055" cy="321310"/>
                <wp:effectExtent l="5715" t="7620" r="11430" b="6350"/>
                <wp:wrapNone/>
                <wp:docPr id="219" name="Straight Arrow Connector 219"/>
                <wp:cNvGraphicFramePr/>
                <a:graphic xmlns:a="http://schemas.openxmlformats.org/drawingml/2006/main">
                  <a:graphicData uri="http://schemas.microsoft.com/office/word/2010/wordprocessingShape">
                    <wps:wsp>
                      <wps:cNvCnPr/>
                      <wps:spPr>
                        <a:xfrm>
                          <a:off x="0" y="0"/>
                          <a:ext cx="440055" cy="321310"/>
                        </a:xfrm>
                        <a:prstGeom prst="straightConnector1">
                          <a:avLst/>
                        </a:prstGeom>
                        <a:ln w="190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3.05pt;margin-top:26.85pt;height:25.3pt;width:34.65pt;z-index:251754496;mso-width-relative:page;mso-height-relative:page;" filled="f" stroked="t" coordsize="21600,21600" o:gfxdata="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s5nl2AAAAAoBAAAPAAAAAAAAAAEAIAAAACIAAABkcnMvZG93bnJldi54bWxQSwECFAAU&#10;AAAACACHTuJA2+EjiPEBAADqAwAADgAAAAAAAAABACAAAAAnAQAAZHJzL2Uyb0RvYy54bWxQSwUG&#10;AAAAAAYABgBZAQAAigUAAAAA&#10;">
                <v:fill on="f" focussize="0,0"/>
                <v:stroke weight="1.5pt" color="#000000 [3213]" miterlimit="8" joinstyle="miter" endarrow="open"/>
                <v:imagedata o:title=""/>
                <o:lock v:ext="edit" aspectratio="f"/>
              </v:shape>
            </w:pict>
          </mc:Fallback>
        </mc:AlternateContent>
      </w:r>
    </w:p>
    <w:p w14:paraId="7C1142F3" w14:textId="77777777" w:rsidR="00D43BD9" w:rsidRDefault="00000000">
      <w:pPr>
        <w:pStyle w:val="ThngthngWeb"/>
        <w:ind w:firstLineChars="153" w:firstLine="398"/>
        <w:jc w:val="both"/>
        <w:rPr>
          <w:rFonts w:eastAsia="TimesNewRomanPS-BoldMT"/>
          <w:color w:val="000000"/>
          <w:sz w:val="26"/>
          <w:szCs w:val="26"/>
          <w:lang w:bidi="ar"/>
        </w:rPr>
      </w:pPr>
      <w:r>
        <w:rPr>
          <w:noProof/>
          <w:sz w:val="26"/>
        </w:rPr>
        <mc:AlternateContent>
          <mc:Choice Requires="wps">
            <w:drawing>
              <wp:anchor distT="0" distB="0" distL="114300" distR="114300" simplePos="0" relativeHeight="251753472" behindDoc="0" locked="0" layoutInCell="1" allowOverlap="1" wp14:anchorId="7342E0F1" wp14:editId="67BC852B">
                <wp:simplePos x="0" y="0"/>
                <wp:positionH relativeFrom="column">
                  <wp:posOffset>3574415</wp:posOffset>
                </wp:positionH>
                <wp:positionV relativeFrom="paragraph">
                  <wp:posOffset>58420</wp:posOffset>
                </wp:positionV>
                <wp:extent cx="1233170" cy="735965"/>
                <wp:effectExtent l="13970" t="13970" r="17780" b="27305"/>
                <wp:wrapNone/>
                <wp:docPr id="218" name="Rounded Rectangle 218"/>
                <wp:cNvGraphicFramePr/>
                <a:graphic xmlns:a="http://schemas.openxmlformats.org/drawingml/2006/main">
                  <a:graphicData uri="http://schemas.microsoft.com/office/word/2010/wordprocessingShape">
                    <wps:wsp>
                      <wps:cNvSpPr/>
                      <wps:spPr>
                        <a:xfrm>
                          <a:off x="0" y="0"/>
                          <a:ext cx="1233170" cy="735965"/>
                        </a:xfrm>
                        <a:prstGeom prst="roundRect">
                          <a:avLst/>
                        </a:prstGeom>
                        <a:solidFill>
                          <a:schemeClr val="bg1"/>
                        </a:solidFill>
                        <a:ln w="28575">
                          <a:solidFill>
                            <a:schemeClr val="accent4">
                              <a:lumMod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96F2E5D"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Thu thập thông tin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342E0F1" id="Rounded Rectangle 218" o:spid="_x0000_s1093" style="position:absolute;left:0;text-align:left;margin-left:281.45pt;margin-top:4.6pt;width:97.1pt;height:57.95pt;z-index:251753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" fillcolor="white [3212]" strokecolor="#3a5e21 [1607]" strokeweight="2.25pt">
                <v:stroke joinstyle="miter"/>
                <v:textbox>
                  <w:txbxContent>
                    <w:p w14:paraId="696F2E5D"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Thu thập thông tin</w:t>
                      </w:r>
                    </w:p>
                  </w:txbxContent>
                </v:textbox>
              </v:roundrect>
            </w:pict>
          </mc:Fallback>
        </mc:AlternateContent>
      </w:r>
      <w:r>
        <w:rPr>
          <w:noProof/>
          <w:sz w:val="26"/>
        </w:rPr>
        <mc:AlternateContent>
          <mc:Choice Requires="wps">
            <w:drawing>
              <wp:anchor distT="0" distB="0" distL="114300" distR="114300" simplePos="0" relativeHeight="251750400" behindDoc="0" locked="0" layoutInCell="1" allowOverlap="1" wp14:anchorId="464DBA22" wp14:editId="2EEA7954">
                <wp:simplePos x="0" y="0"/>
                <wp:positionH relativeFrom="column">
                  <wp:posOffset>1788160</wp:posOffset>
                </wp:positionH>
                <wp:positionV relativeFrom="paragraph">
                  <wp:posOffset>69215</wp:posOffset>
                </wp:positionV>
                <wp:extent cx="1207770" cy="735965"/>
                <wp:effectExtent l="13970" t="13970" r="27940" b="27305"/>
                <wp:wrapNone/>
                <wp:docPr id="217" name="Rounded Rectangle 217"/>
                <wp:cNvGraphicFramePr/>
                <a:graphic xmlns:a="http://schemas.openxmlformats.org/drawingml/2006/main">
                  <a:graphicData uri="http://schemas.microsoft.com/office/word/2010/wordprocessingShape">
                    <wps:wsp>
                      <wps:cNvSpPr/>
                      <wps:spPr>
                        <a:xfrm>
                          <a:off x="2889250" y="4560570"/>
                          <a:ext cx="1207770" cy="735965"/>
                        </a:xfrm>
                        <a:prstGeom prst="roundRect">
                          <a:avLst/>
                        </a:prstGeom>
                        <a:solidFill>
                          <a:schemeClr val="bg1"/>
                        </a:solidFill>
                        <a:ln w="28575">
                          <a:solidFill>
                            <a:schemeClr val="accent4">
                              <a:lumMod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112FF77"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Tìm NCC mới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64DBA22" id="Rounded Rectangle 217" o:spid="_x0000_s1094" style="position:absolute;left:0;text-align:left;margin-left:140.8pt;margin-top:5.45pt;width:95.1pt;height:57.95pt;z-index:2517504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" fillcolor="white [3212]" strokecolor="#3a5e21 [1607]" strokeweight="2.25pt">
                <v:stroke joinstyle="miter"/>
                <v:textbox>
                  <w:txbxContent>
                    <w:p w14:paraId="2112FF77"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Tìm NCC mới</w:t>
                      </w:r>
                    </w:p>
                  </w:txbxContent>
                </v:textbox>
              </v:roundrect>
            </w:pict>
          </mc:Fallback>
        </mc:AlternateContent>
      </w:r>
      <w:r>
        <w:rPr>
          <w:noProof/>
          <w:sz w:val="26"/>
        </w:rPr>
        <mc:AlternateContent>
          <mc:Choice Requires="wps">
            <w:drawing>
              <wp:anchor distT="0" distB="0" distL="114300" distR="114300" simplePos="0" relativeHeight="251708416" behindDoc="0" locked="0" layoutInCell="1" allowOverlap="1" wp14:anchorId="743D5039" wp14:editId="6F3B8A33">
                <wp:simplePos x="0" y="0"/>
                <wp:positionH relativeFrom="column">
                  <wp:posOffset>5151755</wp:posOffset>
                </wp:positionH>
                <wp:positionV relativeFrom="paragraph">
                  <wp:posOffset>215900</wp:posOffset>
                </wp:positionV>
                <wp:extent cx="1008380" cy="408305"/>
                <wp:effectExtent l="13970" t="14605" r="29210" b="19050"/>
                <wp:wrapNone/>
                <wp:docPr id="39" name="Rounded Rectangle 39"/>
                <wp:cNvGraphicFramePr/>
                <a:graphic xmlns:a="http://schemas.openxmlformats.org/drawingml/2006/main">
                  <a:graphicData uri="http://schemas.microsoft.com/office/word/2010/wordprocessingShape">
                    <wps:wsp>
                      <wps:cNvSpPr/>
                      <wps:spPr>
                        <a:xfrm>
                          <a:off x="0" y="0"/>
                          <a:ext cx="1008380" cy="408305"/>
                        </a:xfrm>
                        <a:prstGeom prst="roundRect">
                          <a:avLst/>
                        </a:prstGeom>
                        <a:solidFill>
                          <a:schemeClr val="bg1"/>
                        </a:solidFill>
                        <a:ln w="28575">
                          <a:solidFill>
                            <a:schemeClr val="accent4">
                              <a:lumMod val="50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07963F0"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Gửi RFQ</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43D5039" id="Rounded Rectangle 39" o:spid="_x0000_s1095" style="position:absolute;left:0;text-align:left;margin-left:405.65pt;margin-top:17pt;width:79.4pt;height:32.15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" fillcolor="white [3212]" strokecolor="#3a5e21 [1607]" strokeweight="2.25pt">
                <v:stroke joinstyle="miter"/>
                <v:textbox>
                  <w:txbxContent>
                    <w:p w14:paraId="407963F0" w14:textId="77777777" w:rsidR="00D43BD9" w:rsidRDefault="00000000">
                      <w:pPr>
                        <w:jc w:val="cente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pPr>
                      <w:r>
                        <w:rPr>
                          <w:rFonts w:ascii="Times New Roman" w:hAnsi="Times New Roman" w:cs="Times New Roman"/>
                          <w:color w:val="000000" w:themeColor="text1"/>
                          <w:sz w:val="30"/>
                          <w:szCs w:val="30"/>
                          <w14:shadow w14:blurRad="38100" w14:dist="19050" w14:dir="2700000" w14:sx="100000" w14:sy="100000" w14:kx="0" w14:ky="0" w14:algn="tl">
                            <w14:schemeClr w14:val="dk1">
                              <w14:alpha w14:val="60000"/>
                            </w14:schemeClr>
                          </w14:shadow>
                          <w14:props3d w14:extrusionH="0" w14:contourW="0" w14:prstMaterial="clear"/>
                        </w:rPr>
                        <w:t>Gửi RFQ</w:t>
                      </w:r>
                    </w:p>
                  </w:txbxContent>
                </v:textbox>
              </v:roundrect>
            </w:pict>
          </mc:Fallback>
        </mc:AlternateContent>
      </w:r>
    </w:p>
    <w:p w14:paraId="3D425B7D" w14:textId="77777777" w:rsidR="00D43BD9" w:rsidRDefault="00000000">
      <w:pPr>
        <w:pStyle w:val="Chuthich"/>
        <w:ind w:firstLineChars="153" w:firstLine="398"/>
        <w:jc w:val="center"/>
      </w:pPr>
      <w:r>
        <w:rPr>
          <w:noProof/>
          <w:sz w:val="26"/>
        </w:rPr>
        <mc:AlternateContent>
          <mc:Choice Requires="wps">
            <w:drawing>
              <wp:anchor distT="0" distB="0" distL="114300" distR="114300" simplePos="0" relativeHeight="251749376" behindDoc="0" locked="0" layoutInCell="1" allowOverlap="1" wp14:anchorId="5A31AB28" wp14:editId="3E7FF546">
                <wp:simplePos x="0" y="0"/>
                <wp:positionH relativeFrom="column">
                  <wp:posOffset>4792980</wp:posOffset>
                </wp:positionH>
                <wp:positionV relativeFrom="paragraph">
                  <wp:posOffset>46355</wp:posOffset>
                </wp:positionV>
                <wp:extent cx="322580" cy="0"/>
                <wp:effectExtent l="0" t="53975" r="12700" b="67945"/>
                <wp:wrapNone/>
                <wp:docPr id="195" name="Straight Arrow Connector 195"/>
                <wp:cNvGraphicFramePr/>
                <a:graphic xmlns:a="http://schemas.openxmlformats.org/drawingml/2006/main">
                  <a:graphicData uri="http://schemas.microsoft.com/office/word/2010/wordprocessingShape">
                    <wps:wsp>
                      <wps:cNvCnPr/>
                      <wps:spPr>
                        <a:xfrm>
                          <a:off x="0" y="0"/>
                          <a:ext cx="322580" cy="0"/>
                        </a:xfrm>
                        <a:prstGeom prst="straightConnector1">
                          <a:avLst/>
                        </a:prstGeom>
                        <a:ln w="190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377.4pt;margin-top:3.65pt;height:0pt;width:25.4pt;z-index:251749376;mso-width-relative:page;mso-height-relative:page;" filled="f" stroked="t" coordsize="21600,21600" o:gfxdata="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QvlivUAAAA&#10;BwEAAA8AAAAAAAAAAQAgAAAAIgAAAGRycy9kb3ducmV2LnhtbFBLAQIUABQAAAAIAIdO4kCLtt6K&#10;6AEAAOUDAAAOAAAAAAAAAAEAIAAAACMBAABkcnMvZTJvRG9jLnhtbFBLBQYAAAAABgAGAFkBAAB9&#10;BQAAAAA=&#10;">
                <v:fill on="f" focussize="0,0"/>
                <v:stroke weight="1.5pt" color="#000000 [3213]" miterlimit="8" joinstyle="miter" endarrow="open"/>
                <v:imagedata o:title=""/>
                <o:lock v:ext="edit" aspectratio="f"/>
              </v:shape>
            </w:pict>
          </mc:Fallback>
        </mc:AlternateContent>
      </w:r>
      <w:r>
        <w:rPr>
          <w:noProof/>
          <w:sz w:val="26"/>
        </w:rPr>
        <mc:AlternateContent>
          <mc:Choice Requires="wps">
            <w:drawing>
              <wp:anchor distT="0" distB="0" distL="114300" distR="114300" simplePos="0" relativeHeight="251711488" behindDoc="0" locked="0" layoutInCell="1" allowOverlap="1" wp14:anchorId="4DF14CCE" wp14:editId="3D1C5487">
                <wp:simplePos x="0" y="0"/>
                <wp:positionH relativeFrom="column">
                  <wp:posOffset>3066415</wp:posOffset>
                </wp:positionH>
                <wp:positionV relativeFrom="paragraph">
                  <wp:posOffset>52070</wp:posOffset>
                </wp:positionV>
                <wp:extent cx="489585" cy="10795"/>
                <wp:effectExtent l="0" t="52070" r="13335" b="59055"/>
                <wp:wrapNone/>
                <wp:docPr id="111" name="Straight Arrow Connector 111"/>
                <wp:cNvGraphicFramePr/>
                <a:graphic xmlns:a="http://schemas.openxmlformats.org/drawingml/2006/main">
                  <a:graphicData uri="http://schemas.microsoft.com/office/word/2010/wordprocessingShape">
                    <wps:wsp>
                      <wps:cNvCnPr/>
                      <wps:spPr>
                        <a:xfrm flipV="1">
                          <a:off x="0" y="0"/>
                          <a:ext cx="489585" cy="10795"/>
                        </a:xfrm>
                        <a:prstGeom prst="straightConnector1">
                          <a:avLst/>
                        </a:prstGeom>
                        <a:ln w="190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241.45pt;margin-top:4.1pt;height:0.85pt;width:38.55pt;z-index:251711488;mso-width-relative:page;mso-height-relative:page;" filled="f" stroked="t" coordsize="21600,21600" o:gfxdata="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Ucpi/XAAAABwEAAA8AAAAAAAAAAQAgAAAAIgAAAGRycy9kb3ducmV2LnhtbFBLAQIU&#10;ABQAAAAIAIdO4kAUdH5j9AEAAPMDAAAOAAAAAAAAAAEAIAAAACYBAABkcnMvZTJvRG9jLnhtbFBL&#10;BQYAAAAABgAGAFkBAACMBQAAAAA=&#10;">
                <v:fill on="f" focussize="0,0"/>
                <v:stroke weight="1.5pt" color="#000000 [3213]" miterlimit="8" joinstyle="miter" endarrow="open"/>
                <v:imagedata o:title=""/>
                <o:lock v:ext="edit" aspectratio="f"/>
              </v:shape>
            </w:pict>
          </mc:Fallback>
        </mc:AlternateContent>
      </w:r>
    </w:p>
    <w:p w14:paraId="35BCA3F3" w14:textId="77777777" w:rsidR="00D43BD9" w:rsidRDefault="00D43BD9">
      <w:pPr>
        <w:pStyle w:val="Chuthich"/>
        <w:ind w:firstLineChars="153" w:firstLine="306"/>
        <w:jc w:val="center"/>
      </w:pPr>
    </w:p>
    <w:p w14:paraId="20EA7D71" w14:textId="77777777" w:rsidR="00D43BD9" w:rsidRDefault="00D43BD9">
      <w:pPr>
        <w:pStyle w:val="Chuthich"/>
        <w:ind w:firstLineChars="153" w:firstLine="306"/>
        <w:jc w:val="center"/>
      </w:pPr>
    </w:p>
    <w:p w14:paraId="5EDB1B8F" w14:textId="77777777" w:rsidR="00D43BD9" w:rsidRDefault="00D43BD9">
      <w:pPr>
        <w:pStyle w:val="Chuthich"/>
        <w:ind w:firstLineChars="153" w:firstLine="398"/>
        <w:jc w:val="center"/>
        <w:rPr>
          <w:rFonts w:ascii="Times New Roman" w:hAnsi="Times New Roman" w:cs="Times New Roman"/>
          <w:b/>
          <w:bCs/>
          <w:sz w:val="26"/>
          <w:szCs w:val="26"/>
        </w:rPr>
      </w:pPr>
    </w:p>
    <w:p w14:paraId="16BD300B" w14:textId="29803D96" w:rsidR="00D43BD9" w:rsidRDefault="00000000">
      <w:pPr>
        <w:pStyle w:val="Chuthich"/>
        <w:ind w:firstLineChars="153" w:firstLine="398"/>
        <w:jc w:val="center"/>
        <w:rPr>
          <w:rFonts w:ascii="Times New Roman" w:eastAsia="TimesNewRomanPS-BoldMT" w:hAnsi="Times New Roman" w:cs="Times New Roman"/>
          <w:b/>
          <w:bCs/>
          <w:color w:val="000000"/>
          <w:sz w:val="26"/>
          <w:szCs w:val="26"/>
          <w:lang w:bidi="ar"/>
        </w:rPr>
      </w:pPr>
      <w:r>
        <w:rPr>
          <w:rFonts w:ascii="Times New Roman" w:hAnsi="Times New Roman" w:cs="Times New Roman"/>
          <w:b/>
          <w:bCs/>
          <w:sz w:val="26"/>
          <w:szCs w:val="26"/>
        </w:rPr>
        <w:t xml:space="preserve">Sơ đồ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Biểu_đồ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5</w:t>
      </w:r>
      <w:r>
        <w:rPr>
          <w:rFonts w:ascii="Times New Roman" w:hAnsi="Times New Roman" w:cs="Times New Roman"/>
          <w:b/>
          <w:bCs/>
          <w:sz w:val="26"/>
          <w:szCs w:val="26"/>
        </w:rPr>
        <w:fldChar w:fldCharType="end"/>
      </w:r>
      <w:r>
        <w:rPr>
          <w:rFonts w:ascii="Times New Roman" w:hAnsi="Times New Roman" w:cs="Times New Roman"/>
          <w:b/>
          <w:bCs/>
          <w:sz w:val="26"/>
          <w:szCs w:val="26"/>
        </w:rPr>
        <w:t>: Quy trình RFQ cho nhà cung cấp tại Công ty TNHH Thương mại Ngọc Khuê</w:t>
      </w:r>
    </w:p>
    <w:p w14:paraId="72E8C978" w14:textId="77777777" w:rsidR="00D43BD9" w:rsidRDefault="00000000">
      <w:pPr>
        <w:pStyle w:val="ThngthngWeb"/>
        <w:jc w:val="right"/>
        <w:rPr>
          <w:b/>
          <w:bCs/>
          <w:i/>
          <w:iCs/>
          <w:sz w:val="26"/>
          <w:szCs w:val="26"/>
        </w:rPr>
      </w:pPr>
      <w:r>
        <w:rPr>
          <w:b/>
          <w:bCs/>
          <w:i/>
          <w:iCs/>
          <w:sz w:val="26"/>
          <w:szCs w:val="26"/>
        </w:rPr>
        <w:t>(Nguồn: Phòng thu mua)</w:t>
      </w:r>
    </w:p>
    <w:p w14:paraId="6785F8A0" w14:textId="77777777" w:rsidR="00D43BD9" w:rsidRDefault="00000000">
      <w:pPr>
        <w:pStyle w:val="ThngthngWeb"/>
        <w:ind w:firstLineChars="153" w:firstLine="367"/>
        <w:jc w:val="both"/>
        <w:rPr>
          <w:rFonts w:eastAsia="TimesNewRomanPS-BoldMT"/>
          <w:color w:val="000000"/>
          <w:sz w:val="26"/>
          <w:szCs w:val="26"/>
          <w:lang w:bidi="ar"/>
        </w:rPr>
      </w:pPr>
      <w:r>
        <w:t xml:space="preserve">     </w:t>
      </w:r>
      <w:r>
        <w:rPr>
          <w:noProof/>
        </w:rPr>
        <w:drawing>
          <wp:inline distT="0" distB="0" distL="114300" distR="114300" wp14:anchorId="02E382C8" wp14:editId="6D1CEDEC">
            <wp:extent cx="5394325" cy="2994660"/>
            <wp:effectExtent l="0" t="0" r="635" b="7620"/>
            <wp:docPr id="1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6"/>
                    <pic:cNvPicPr>
                      <a:picLocks noChangeAspect="1"/>
                    </pic:cNvPicPr>
                  </pic:nvPicPr>
                  <pic:blipFill>
                    <a:blip r:embed="rId26"/>
                    <a:stretch>
                      <a:fillRect/>
                    </a:stretch>
                  </pic:blipFill>
                  <pic:spPr>
                    <a:xfrm>
                      <a:off x="0" y="0"/>
                      <a:ext cx="5394325" cy="2994660"/>
                    </a:xfrm>
                    <a:prstGeom prst="rect">
                      <a:avLst/>
                    </a:prstGeom>
                    <a:noFill/>
                    <a:ln>
                      <a:noFill/>
                    </a:ln>
                  </pic:spPr>
                </pic:pic>
              </a:graphicData>
            </a:graphic>
          </wp:inline>
        </w:drawing>
      </w:r>
    </w:p>
    <w:p w14:paraId="19A01208" w14:textId="347EC14E" w:rsidR="00D43BD9" w:rsidRDefault="00000000">
      <w:pPr>
        <w:pStyle w:val="Chuthich"/>
        <w:ind w:firstLineChars="153" w:firstLine="398"/>
        <w:jc w:val="center"/>
        <w:rPr>
          <w:rFonts w:eastAsia="TimesNewRomanPS-BoldMT"/>
          <w:b/>
          <w:bCs/>
          <w:color w:val="000000"/>
          <w:sz w:val="26"/>
          <w:szCs w:val="26"/>
          <w:lang w:bidi="ar"/>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9</w:t>
      </w:r>
      <w:r>
        <w:rPr>
          <w:rFonts w:ascii="Times New Roman" w:hAnsi="Times New Roman" w:cs="Times New Roman"/>
          <w:b/>
          <w:bCs/>
          <w:sz w:val="26"/>
          <w:szCs w:val="26"/>
        </w:rPr>
        <w:fldChar w:fldCharType="end"/>
      </w:r>
      <w:bookmarkStart w:id="189" w:name="_Toc19557"/>
      <w:r>
        <w:rPr>
          <w:rFonts w:ascii="Times New Roman" w:hAnsi="Times New Roman" w:cs="Times New Roman"/>
          <w:b/>
          <w:bCs/>
          <w:sz w:val="26"/>
          <w:szCs w:val="26"/>
        </w:rPr>
        <w:t>: Mẫu yêu cầu báo giá (Xi măng PCB40) của Công ty TNHH Thương mại Ngọc Khuê</w:t>
      </w:r>
      <w:bookmarkEnd w:id="189"/>
    </w:p>
    <w:p w14:paraId="2CE072B5" w14:textId="77777777" w:rsidR="00D43BD9" w:rsidRDefault="00000000">
      <w:pPr>
        <w:pStyle w:val="ThngthngWeb"/>
        <w:ind w:firstLineChars="153" w:firstLine="367"/>
        <w:jc w:val="center"/>
        <w:rPr>
          <w:rFonts w:eastAsia="TimesNewRomanPS-BoldMT"/>
          <w:b/>
          <w:bCs/>
          <w:color w:val="000000"/>
          <w:sz w:val="26"/>
          <w:szCs w:val="26"/>
          <w:lang w:bidi="ar"/>
        </w:rPr>
      </w:pPr>
      <w:r>
        <w:rPr>
          <w:noProof/>
        </w:rPr>
        <w:lastRenderedPageBreak/>
        <w:drawing>
          <wp:inline distT="0" distB="0" distL="114300" distR="114300" wp14:anchorId="09E06A94" wp14:editId="01657348">
            <wp:extent cx="5182870" cy="3190875"/>
            <wp:effectExtent l="0" t="0" r="13970" b="9525"/>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7"/>
                    <pic:cNvPicPr>
                      <a:picLocks noChangeAspect="1"/>
                    </pic:cNvPicPr>
                  </pic:nvPicPr>
                  <pic:blipFill>
                    <a:blip r:embed="rId27"/>
                    <a:stretch>
                      <a:fillRect/>
                    </a:stretch>
                  </pic:blipFill>
                  <pic:spPr>
                    <a:xfrm>
                      <a:off x="0" y="0"/>
                      <a:ext cx="5182870" cy="3190875"/>
                    </a:xfrm>
                    <a:prstGeom prst="rect">
                      <a:avLst/>
                    </a:prstGeom>
                    <a:noFill/>
                    <a:ln>
                      <a:noFill/>
                    </a:ln>
                  </pic:spPr>
                </pic:pic>
              </a:graphicData>
            </a:graphic>
          </wp:inline>
        </w:drawing>
      </w:r>
    </w:p>
    <w:p w14:paraId="399D4D44" w14:textId="7F91FF1C" w:rsidR="00D43BD9" w:rsidRDefault="00000000">
      <w:pPr>
        <w:pStyle w:val="Chuthich"/>
        <w:spacing w:line="360" w:lineRule="auto"/>
        <w:ind w:firstLineChars="153" w:firstLine="398"/>
        <w:jc w:val="center"/>
        <w:rPr>
          <w:rFonts w:ascii="Times New Roman" w:eastAsia="TimesNewRomanPS-BoldMT" w:hAnsi="Times New Roman" w:cs="Times New Roman"/>
          <w:b/>
          <w:bCs/>
          <w:color w:val="000000"/>
          <w:sz w:val="26"/>
          <w:szCs w:val="26"/>
          <w:lang w:bidi="ar"/>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10</w:t>
      </w:r>
      <w:r>
        <w:rPr>
          <w:rFonts w:ascii="Times New Roman" w:hAnsi="Times New Roman" w:cs="Times New Roman"/>
          <w:b/>
          <w:bCs/>
          <w:sz w:val="26"/>
          <w:szCs w:val="26"/>
        </w:rPr>
        <w:fldChar w:fldCharType="end"/>
      </w:r>
      <w:bookmarkStart w:id="190" w:name="_Toc16626"/>
      <w:r>
        <w:rPr>
          <w:rFonts w:ascii="Times New Roman" w:hAnsi="Times New Roman" w:cs="Times New Roman"/>
          <w:b/>
          <w:bCs/>
          <w:sz w:val="26"/>
          <w:szCs w:val="26"/>
        </w:rPr>
        <w:t xml:space="preserve">: Mẫu yêu cầu báo giá (Thép D10, D12) của  Công ty TNHH Thương mại Ngọc Khuê </w:t>
      </w:r>
      <w:bookmarkEnd w:id="190"/>
    </w:p>
    <w:p w14:paraId="62A9F66E" w14:textId="77777777" w:rsidR="00D43BD9" w:rsidRDefault="00000000">
      <w:pPr>
        <w:pStyle w:val="ThngthngWeb"/>
        <w:spacing w:line="360" w:lineRule="auto"/>
        <w:ind w:firstLineChars="153" w:firstLine="398"/>
        <w:jc w:val="both"/>
        <w:rPr>
          <w:sz w:val="26"/>
          <w:szCs w:val="26"/>
        </w:rPr>
      </w:pPr>
      <w:r>
        <w:rPr>
          <w:sz w:val="26"/>
          <w:szCs w:val="26"/>
        </w:rPr>
        <w:t>Những thông tin trao đổi trong yêu cầu báo giá vật tư giữa công ty và nhà cung cấp được thể hiện cụ thể như sau:</w:t>
      </w:r>
    </w:p>
    <w:p w14:paraId="2D5FB3CD"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xml:space="preserve">Chủng loại vật tư yêu cầu báo giá: </w:t>
      </w:r>
      <w:r>
        <w:rPr>
          <w:rFonts w:ascii="Times New Roman" w:hAnsi="Times New Roman" w:cs="Times New Roman"/>
          <w:sz w:val="26"/>
          <w:szCs w:val="26"/>
        </w:rPr>
        <w:t xml:space="preserve">Công ty gửi yêu cầu báo giá đối với các loại vật tư phục vụ hoạt động thi công như xi măng PCB40 của nhiều thương hiệu khác nhau và thép D10, D12 nhằm có cơ sở so sánh về chất lượng, giá cả và điều kiện cung ứng giữa các nhà cung cấp. </w:t>
      </w:r>
    </w:p>
    <w:p w14:paraId="4B819125"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xml:space="preserve">Số lượng và quy cách vật tư: </w:t>
      </w:r>
      <w:r>
        <w:rPr>
          <w:rFonts w:ascii="Times New Roman" w:hAnsi="Times New Roman" w:cs="Times New Roman"/>
          <w:sz w:val="26"/>
          <w:szCs w:val="26"/>
        </w:rPr>
        <w:t xml:space="preserve">Số lượng vật tư được xác định dựa trên nhu cầu sử dụng thực tế tại công trình và kế hoạch dự trữ của doanh nghiệp. Đồng thời công ty cũng nêu rõ các yêu cầu về quy cách như xi măng đóng bao 50kg hoặc thép đạt tiêu chuẩn chất lượng, chiều dài 11.7m nhằm đảm bảo vật tư phù hợp với yêu cầu kỹ thuật. </w:t>
      </w:r>
    </w:p>
    <w:p w14:paraId="44AA11D5"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xml:space="preserve">Địa điểm giao nhận hàng: </w:t>
      </w:r>
      <w:r>
        <w:rPr>
          <w:rFonts w:ascii="Times New Roman" w:hAnsi="Times New Roman" w:cs="Times New Roman"/>
          <w:sz w:val="26"/>
          <w:szCs w:val="26"/>
        </w:rPr>
        <w:t xml:space="preserve">Thông tin địa điểm nhận hàng được cung cấp cụ thể để nhà cung cấp tính toán phương án vận chuyển, chi phí giao hàng và thời gian cung ứng phù hợp với nhu cầu của doanh nghiệp. </w:t>
      </w:r>
    </w:p>
    <w:p w14:paraId="4B7AE69B"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lastRenderedPageBreak/>
        <w:t xml:space="preserve">Giá cả và chính sách chiết khấu: </w:t>
      </w:r>
      <w:r>
        <w:rPr>
          <w:rFonts w:ascii="Times New Roman" w:hAnsi="Times New Roman" w:cs="Times New Roman"/>
          <w:sz w:val="26"/>
          <w:szCs w:val="26"/>
        </w:rPr>
        <w:t xml:space="preserve">Công ty yêu cầu nhà cung cấp báo giá chi tiết cho từng loại vật tư, đồng thời cung cấp thêm các chính sách ưu đãi, chiết khấu hoặc khuyến mãi nếu có để làm cơ sở lựa chọn nhà cung cấp phù hợp và tối ưu chi phí mua hàng. </w:t>
      </w:r>
    </w:p>
    <w:p w14:paraId="44ED9410"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xml:space="preserve">Chi phí và phương thức vận chuyển: </w:t>
      </w:r>
      <w:r>
        <w:rPr>
          <w:rFonts w:ascii="Times New Roman" w:hAnsi="Times New Roman" w:cs="Times New Roman"/>
          <w:sz w:val="26"/>
          <w:szCs w:val="26"/>
        </w:rPr>
        <w:t xml:space="preserve">Ngoài giá vật tư, doanh nghiệp còn yêu cầu thông tin liên quan đến chi phí vận chuyển, hình thức giao hàng và trách nhiệm vận chuyển nhằm đảm bảo quá trình giao nhận hàng hóa diễn ra thuận lợi và đúng tiến độ. </w:t>
      </w:r>
    </w:p>
    <w:p w14:paraId="6955F5CA"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xml:space="preserve">Thời gian giao hàng dự kiến: </w:t>
      </w:r>
      <w:r>
        <w:rPr>
          <w:rFonts w:ascii="Times New Roman" w:hAnsi="Times New Roman" w:cs="Times New Roman"/>
          <w:sz w:val="26"/>
          <w:szCs w:val="26"/>
        </w:rPr>
        <w:t xml:space="preserve">Nhà cung cấp cần cung cấp thời gian giao hàng cụ thể để doanh nghiệp xem xét khả năng đáp ứng tiến độ thi công, hạn chế ảnh hưởng đến hoạt động sản xuất và xây dựng của công ty. </w:t>
      </w:r>
    </w:p>
    <w:p w14:paraId="21C32744"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Style w:val="Manh"/>
          <w:rFonts w:ascii="Times New Roman" w:hAnsi="Times New Roman" w:cs="Times New Roman"/>
          <w:b w:val="0"/>
          <w:bCs w:val="0"/>
          <w:sz w:val="26"/>
          <w:szCs w:val="26"/>
        </w:rPr>
        <w:t xml:space="preserve">Điều khoản thanh toán và thỏa thuận: </w:t>
      </w:r>
      <w:r>
        <w:rPr>
          <w:rFonts w:ascii="Times New Roman" w:hAnsi="Times New Roman" w:cs="Times New Roman"/>
          <w:sz w:val="26"/>
          <w:szCs w:val="26"/>
        </w:rPr>
        <w:t>Công ty yêu cầu nhà cung cấp cung cấp thông tin về phương thức thanh toán, thời hạn thanh toán cũng như các điều kiện giao dịch liên quan nhằm đảm bảo quá trình hợp tác được thực hiện minh bạch và hiệu quả.</w:t>
      </w:r>
    </w:p>
    <w:p w14:paraId="56C63039" w14:textId="77777777" w:rsidR="00D43BD9" w:rsidRDefault="00000000">
      <w:pPr>
        <w:spacing w:beforeAutospacing="1" w:afterAutospacing="1"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 xml:space="preserve">Bộ phận thu mua sẽ tổng hợp các báo giá nhận được, tiến hành so sánh và đánh giá dựa trên các tiêu chí như giá cả, chất lượng, uy tín nhà cung cấp và khả năng đáp ứng tiến độ. </w:t>
      </w:r>
    </w:p>
    <w:p w14:paraId="0C34D05B" w14:textId="77777777" w:rsidR="00D43BD9" w:rsidRDefault="00000000">
      <w:pPr>
        <w:spacing w:beforeAutospacing="1" w:afterAutospacing="1"/>
        <w:ind w:firstLineChars="153" w:firstLine="306"/>
        <w:jc w:val="both"/>
      </w:pPr>
      <w:r>
        <w:rPr>
          <w:noProof/>
        </w:rPr>
        <w:lastRenderedPageBreak/>
        <w:drawing>
          <wp:inline distT="0" distB="0" distL="114300" distR="114300" wp14:anchorId="2C043785" wp14:editId="38D2C328">
            <wp:extent cx="5960745" cy="3620770"/>
            <wp:effectExtent l="0" t="0" r="13335" b="635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pic:cNvPicPr>
                  </pic:nvPicPr>
                  <pic:blipFill>
                    <a:blip r:embed="rId28"/>
                    <a:stretch>
                      <a:fillRect/>
                    </a:stretch>
                  </pic:blipFill>
                  <pic:spPr>
                    <a:xfrm>
                      <a:off x="0" y="0"/>
                      <a:ext cx="5960745" cy="3620770"/>
                    </a:xfrm>
                    <a:prstGeom prst="rect">
                      <a:avLst/>
                    </a:prstGeom>
                    <a:noFill/>
                    <a:ln>
                      <a:noFill/>
                    </a:ln>
                  </pic:spPr>
                </pic:pic>
              </a:graphicData>
            </a:graphic>
          </wp:inline>
        </w:drawing>
      </w:r>
    </w:p>
    <w:p w14:paraId="6129D7C6" w14:textId="57149888" w:rsidR="00D43BD9" w:rsidRDefault="00000000">
      <w:pPr>
        <w:pStyle w:val="Chuthich"/>
        <w:ind w:firstLineChars="76" w:firstLine="198"/>
        <w:jc w:val="center"/>
        <w:rPr>
          <w:rFonts w:ascii="Times New Roman" w:eastAsia="TimesNewRomanPS-BoldMT" w:hAnsi="Times New Roman" w:cs="Times New Roman"/>
          <w:b/>
          <w:bCs/>
          <w:color w:val="000000"/>
          <w:sz w:val="26"/>
          <w:szCs w:val="26"/>
          <w:lang w:bidi="ar"/>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11</w:t>
      </w:r>
      <w:r>
        <w:rPr>
          <w:rFonts w:ascii="Times New Roman" w:hAnsi="Times New Roman" w:cs="Times New Roman"/>
          <w:b/>
          <w:bCs/>
          <w:sz w:val="26"/>
          <w:szCs w:val="26"/>
        </w:rPr>
        <w:fldChar w:fldCharType="end"/>
      </w:r>
      <w:bookmarkStart w:id="191" w:name="_Toc496"/>
      <w:r>
        <w:rPr>
          <w:rFonts w:ascii="Times New Roman" w:hAnsi="Times New Roman" w:cs="Times New Roman"/>
          <w:b/>
          <w:bCs/>
          <w:sz w:val="26"/>
          <w:szCs w:val="26"/>
        </w:rPr>
        <w:t xml:space="preserve">: Bảng báo giá (Xi măng PCB40) của Công ty Cổ phần Vicem VLXD Đà Nẵng  </w:t>
      </w:r>
      <w:bookmarkEnd w:id="191"/>
    </w:p>
    <w:p w14:paraId="1D47A0EC" w14:textId="77777777" w:rsidR="00D43BD9" w:rsidRDefault="00000000">
      <w:pPr>
        <w:spacing w:beforeAutospacing="1" w:afterAutospacing="1"/>
        <w:ind w:firstLineChars="153" w:firstLine="306"/>
        <w:jc w:val="both"/>
      </w:pPr>
      <w:r>
        <w:rPr>
          <w:noProof/>
        </w:rPr>
        <w:drawing>
          <wp:inline distT="0" distB="0" distL="114300" distR="114300" wp14:anchorId="0895B2B5" wp14:editId="71F58B63">
            <wp:extent cx="5996940" cy="2883535"/>
            <wp:effectExtent l="0" t="0" r="7620" b="1206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9"/>
                    <a:stretch>
                      <a:fillRect/>
                    </a:stretch>
                  </pic:blipFill>
                  <pic:spPr>
                    <a:xfrm>
                      <a:off x="0" y="0"/>
                      <a:ext cx="5996940" cy="2883535"/>
                    </a:xfrm>
                    <a:prstGeom prst="rect">
                      <a:avLst/>
                    </a:prstGeom>
                    <a:noFill/>
                    <a:ln>
                      <a:noFill/>
                    </a:ln>
                  </pic:spPr>
                </pic:pic>
              </a:graphicData>
            </a:graphic>
          </wp:inline>
        </w:drawing>
      </w:r>
    </w:p>
    <w:p w14:paraId="5FF536FA" w14:textId="30A1D7BF" w:rsidR="00D43BD9" w:rsidRDefault="00000000">
      <w:pPr>
        <w:pStyle w:val="Chuthich"/>
        <w:jc w:val="center"/>
        <w:rPr>
          <w:rFonts w:eastAsia="TimesNewRomanPS-BoldMT"/>
          <w:b/>
          <w:bCs/>
          <w:color w:val="000000"/>
          <w:sz w:val="26"/>
          <w:szCs w:val="26"/>
          <w:lang w:bidi="ar"/>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12</w:t>
      </w:r>
      <w:r>
        <w:rPr>
          <w:rFonts w:ascii="Times New Roman" w:hAnsi="Times New Roman" w:cs="Times New Roman"/>
          <w:b/>
          <w:bCs/>
          <w:sz w:val="26"/>
          <w:szCs w:val="26"/>
        </w:rPr>
        <w:fldChar w:fldCharType="end"/>
      </w:r>
      <w:bookmarkStart w:id="192" w:name="_Toc26500"/>
      <w:r>
        <w:rPr>
          <w:rFonts w:ascii="Times New Roman" w:hAnsi="Times New Roman" w:cs="Times New Roman"/>
          <w:b/>
          <w:bCs/>
          <w:sz w:val="26"/>
          <w:szCs w:val="26"/>
        </w:rPr>
        <w:t xml:space="preserve">: Bảng báo giá (Thép D10, D12) của Công ty TNHH Thương Mại và Dịch Vụ Xuân Tiến  </w:t>
      </w:r>
      <w:bookmarkEnd w:id="192"/>
    </w:p>
    <w:p w14:paraId="5D4B0C54" w14:textId="77777777" w:rsidR="00D43BD9" w:rsidRDefault="00000000">
      <w:pPr>
        <w:pStyle w:val="ThngthngWeb"/>
        <w:spacing w:line="360" w:lineRule="auto"/>
        <w:jc w:val="both"/>
        <w:rPr>
          <w:sz w:val="26"/>
          <w:szCs w:val="26"/>
        </w:rPr>
      </w:pPr>
      <w:r>
        <w:rPr>
          <w:sz w:val="26"/>
          <w:szCs w:val="26"/>
        </w:rPr>
        <w:t>Những thông tin trao đổi trong báo giá vật tư của nhà cung cấp được thể hiện cụ thể như sau:</w:t>
      </w:r>
    </w:p>
    <w:p w14:paraId="2324E7DB" w14:textId="77777777" w:rsidR="00D43BD9" w:rsidRDefault="00000000">
      <w:pPr>
        <w:pStyle w:val="ThngthngWeb"/>
        <w:spacing w:line="360" w:lineRule="auto"/>
        <w:ind w:firstLineChars="153" w:firstLine="398"/>
        <w:jc w:val="both"/>
        <w:rPr>
          <w:sz w:val="26"/>
          <w:szCs w:val="26"/>
        </w:rPr>
      </w:pPr>
      <w:r>
        <w:rPr>
          <w:sz w:val="26"/>
          <w:szCs w:val="26"/>
        </w:rPr>
        <w:lastRenderedPageBreak/>
        <w:t>Chủng loại vật tư: Thông qua hai bản báo giá, danh mục vật tư được tập trung vào các loại vật liệu xây dựng thiết yếu. Nhà cung cấp công ty Cổ phần Vicem VLXD Đà Nẵng báo giá đa dạng các dòng xi măng PCB40 từ nhiều thương hiệu uy tín Hà Tiên Đa Dụng, Nghi Sơn, INSEE, Bỉm Sơn, Hạ Long). Trong khi đó, nhà cung cấp công ty TNHH TM&amp;DV Xuân Tiến tập trung vào các mặt hàng thép xây dựng bao gồm thép D10 và D12. Điều này giúp doanh nghiệp có cái nhìn tổng quan để lựa chọn chủng loại phù hợp với tiêu chuẩn kỹ thuật của từng hạng mục công trình.</w:t>
      </w:r>
    </w:p>
    <w:p w14:paraId="59DF8144" w14:textId="77777777" w:rsidR="00D43BD9" w:rsidRDefault="00000000">
      <w:pPr>
        <w:pStyle w:val="ThngthngWeb"/>
        <w:spacing w:line="360" w:lineRule="auto"/>
        <w:ind w:firstLineChars="153" w:firstLine="398"/>
        <w:jc w:val="both"/>
        <w:rPr>
          <w:sz w:val="26"/>
          <w:szCs w:val="26"/>
        </w:rPr>
      </w:pPr>
      <w:r>
        <w:rPr>
          <w:sz w:val="26"/>
          <w:szCs w:val="26"/>
        </w:rPr>
        <w:t>Số lượng và quy cách vật tư: Các thông số về định lượng và quy chuẩn kỹ thuật được thể hiện rất rõ ràng. Đối với xi măng, đơn vị tính là "Bao" với quy cách đóng gói chuẩn 50kg/bao, số lượng yêu cầu là 1.000 bao cho mỗi loại. Đối với thép, đơn vị tính được chuyển đổi sang "Tấn" (15 tấn mỗi loại) với quy cách chiều dài tiêu chuẩn là 11.7m/cây. Việc xác định rõ quy cách giúp đảm bảo vật tư khi nhập kho hoàn toàn tương thích với biện pháp thi công và thiết kế.</w:t>
      </w:r>
    </w:p>
    <w:p w14:paraId="6E6EFD32" w14:textId="77777777" w:rsidR="00D43BD9" w:rsidRDefault="00000000">
      <w:pPr>
        <w:pStyle w:val="ThngthngWeb"/>
        <w:spacing w:line="360" w:lineRule="auto"/>
        <w:ind w:firstLineChars="153" w:firstLine="398"/>
        <w:jc w:val="both"/>
        <w:rPr>
          <w:sz w:val="26"/>
          <w:szCs w:val="26"/>
        </w:rPr>
      </w:pPr>
      <w:r>
        <w:rPr>
          <w:sz w:val="26"/>
          <w:szCs w:val="26"/>
        </w:rPr>
        <w:t>Địa điểm giao nhận hàng: Dựa trên thông tin địa chỉ của hai nhà cung cấp (KCN Hòa Khánh và Quận Ngũ Hành Sơn, TP. Đà Nẵng), có thể thấy các đơn vị này đều có vị trí thuận lợi tại khu vực Đà Nẵng. Điều này cho phép doanh nghiệp</w:t>
      </w:r>
      <w:r>
        <w:rPr>
          <w:rFonts w:ascii="SimSun" w:hAnsi="SimSun" w:cs="SimSun"/>
        </w:rPr>
        <w:t xml:space="preserve"> </w:t>
      </w:r>
      <w:r>
        <w:rPr>
          <w:sz w:val="26"/>
          <w:szCs w:val="26"/>
        </w:rPr>
        <w:t>thuận lợi hơn trong quá trình vận chuyển và tiếp nhận vật tư, góp phần đảm bảo tiến độ cung ứng cho công trình trong khu vực nội thành và lân cận diễn ra nhanh chóng, giảm thiểu rủi ro trễ tiến độ.</w:t>
      </w:r>
    </w:p>
    <w:p w14:paraId="32F44BCB" w14:textId="77777777" w:rsidR="00D43BD9" w:rsidRDefault="00000000">
      <w:pPr>
        <w:pStyle w:val="ThngthngWeb"/>
        <w:spacing w:line="360" w:lineRule="auto"/>
        <w:ind w:firstLineChars="153" w:firstLine="398"/>
        <w:jc w:val="both"/>
        <w:rPr>
          <w:sz w:val="26"/>
          <w:szCs w:val="26"/>
        </w:rPr>
      </w:pPr>
      <w:r>
        <w:rPr>
          <w:sz w:val="26"/>
          <w:szCs w:val="26"/>
        </w:rPr>
        <w:t>Giá cả và chính sách thuế: Báo giá cung cấp chi tiết đơn giá cho từng mã hàng cụ thể (Ví dụ: Xi măng dao động từ 78.000đ - 92.000đ/bao; Thép từ 13.500đ - 14.000đ/kg). Điểm đáng lưu ý là cả hai chứng từ đều tách bạch rõ giá trị trước thuế, thuế VAT 10% và tổng giá trị thanh toán cuối cùng. Điều này giúp bộ phận kế toán và mua hàng dễ dàng so sánh tổng chi phí thực tế giữa các phương án cung ứng khác nhau.</w:t>
      </w:r>
    </w:p>
    <w:p w14:paraId="610C827C" w14:textId="77777777" w:rsidR="00D43BD9" w:rsidRDefault="00000000">
      <w:pPr>
        <w:pStyle w:val="ThngthngWeb"/>
        <w:spacing w:line="360" w:lineRule="auto"/>
        <w:ind w:firstLineChars="153" w:firstLine="398"/>
        <w:jc w:val="both"/>
        <w:rPr>
          <w:sz w:val="26"/>
          <w:szCs w:val="26"/>
        </w:rPr>
      </w:pPr>
      <w:r>
        <w:rPr>
          <w:sz w:val="26"/>
          <w:szCs w:val="26"/>
        </w:rPr>
        <w:t xml:space="preserve">Chi phí và phương thức vận chuyển: Trong phần ghi chú của cả hai nhà cung cấp đều khẳng định: </w:t>
      </w:r>
      <w:r>
        <w:rPr>
          <w:i/>
          <w:iCs/>
          <w:sz w:val="26"/>
          <w:szCs w:val="26"/>
        </w:rPr>
        <w:t>"Đơn giá trên đã bao gồm giá hàng + vận chuyển"</w:t>
      </w:r>
      <w:r>
        <w:rPr>
          <w:sz w:val="26"/>
          <w:szCs w:val="26"/>
        </w:rPr>
        <w:t xml:space="preserve">. Đây là một điều khoản quan trọng giúp doanh nghiệp cố định được chi phí, không phát sinh thêm các khoản phí vận tải ngoài dự </w:t>
      </w:r>
      <w:r>
        <w:rPr>
          <w:sz w:val="26"/>
          <w:szCs w:val="26"/>
        </w:rPr>
        <w:lastRenderedPageBreak/>
        <w:t>kiến, đồng thời xác lập trách nhiệm của nhà cung cấp trong việc đưa hàng đến tận chân công trình hoặc kho của bên mua.</w:t>
      </w:r>
    </w:p>
    <w:p w14:paraId="37F6C3C9" w14:textId="77777777" w:rsidR="00D43BD9" w:rsidRDefault="00000000">
      <w:pPr>
        <w:pStyle w:val="ThngthngWeb"/>
        <w:spacing w:line="360" w:lineRule="auto"/>
        <w:ind w:firstLineChars="153" w:firstLine="398"/>
        <w:jc w:val="both"/>
        <w:rPr>
          <w:sz w:val="26"/>
          <w:szCs w:val="26"/>
        </w:rPr>
      </w:pPr>
      <w:r>
        <w:rPr>
          <w:sz w:val="26"/>
          <w:szCs w:val="26"/>
        </w:rPr>
        <w:t>Thời gian hiệu lực của báo giá: Cả hai đơn vị đều đưa ra thời hạn hiệu lực rất ngắn là 07 ngày kể từ ngày phát hành (01/07/2025). Đặc điểm này phản ánh tính chất biến động liên tục của thị trường vật liệu xây dựng (đặc biệt là thép và xi măng), yêu cầu doanh nghiệp phải có quyết định mua hàng nhanh chóng hoặc phải đàm phán lại giá nếu quá thời hạn trên.</w:t>
      </w:r>
    </w:p>
    <w:p w14:paraId="10C1CFB6" w14:textId="77777777" w:rsidR="00D43BD9" w:rsidRDefault="00000000">
      <w:pPr>
        <w:pStyle w:val="ThngthngWeb"/>
        <w:spacing w:line="360" w:lineRule="auto"/>
        <w:ind w:firstLineChars="153" w:firstLine="398"/>
        <w:jc w:val="both"/>
        <w:rPr>
          <w:sz w:val="26"/>
          <w:szCs w:val="26"/>
        </w:rPr>
      </w:pPr>
      <w:r>
        <w:rPr>
          <w:sz w:val="26"/>
          <w:szCs w:val="26"/>
        </w:rPr>
        <w:t>Điều khoản thanh toán và thông tin liên hệ: Phương thức thanh toán được áp dụng linh hoạt thông qua "Chuyển khoản hoặc tiền mặt", tạo điều kiện thuận lợi cho dòng tiền của doanh nghiệp. Ngoài ra, các thông tin về nhân sự phụ trách cùng số điện thoại liên hệ trực tiếp được ghi rõ ở cuối văn bản, đảm bảo quy trình trao đổi, phản hồi và chốt đơn hàng được thực hiện minh bạch, kịp thời.</w:t>
      </w:r>
    </w:p>
    <w:p w14:paraId="764A3CD9" w14:textId="77777777" w:rsidR="00D43BD9" w:rsidRDefault="00000000">
      <w:pPr>
        <w:pStyle w:val="ThngthngWeb"/>
        <w:spacing w:line="360" w:lineRule="auto"/>
        <w:jc w:val="both"/>
        <w:rPr>
          <w:b/>
          <w:bCs/>
          <w:sz w:val="26"/>
          <w:szCs w:val="26"/>
        </w:rPr>
      </w:pPr>
      <w:r>
        <w:rPr>
          <w:b/>
          <w:bCs/>
          <w:sz w:val="26"/>
          <w:szCs w:val="26"/>
        </w:rPr>
        <w:t>Bước 4: Đánh giá và chọn nhà cung cấp (So sánh theo tiêu chí)</w:t>
      </w:r>
    </w:p>
    <w:p w14:paraId="190D58D4" w14:textId="77777777" w:rsidR="00D43BD9" w:rsidRDefault="00000000">
      <w:pPr>
        <w:pStyle w:val="ThngthngWeb"/>
        <w:spacing w:line="360" w:lineRule="auto"/>
        <w:jc w:val="both"/>
        <w:rPr>
          <w:b/>
          <w:bCs/>
          <w:sz w:val="26"/>
          <w:szCs w:val="26"/>
        </w:rPr>
      </w:pPr>
      <w:r>
        <w:rPr>
          <w:rFonts w:eastAsia="TimesNewRomanPS-BoldMT"/>
          <w:b/>
          <w:bCs/>
          <w:color w:val="000000"/>
          <w:sz w:val="26"/>
          <w:szCs w:val="26"/>
          <w:lang w:bidi="ar"/>
        </w:rPr>
        <w:t>Trường hợp 1: Nhà cung cấp từng hợp tác với công ty sẽ được ưu tiên.</w:t>
      </w:r>
    </w:p>
    <w:p w14:paraId="30158A91" w14:textId="77777777" w:rsidR="00D43BD9" w:rsidRDefault="00000000">
      <w:pPr>
        <w:pStyle w:val="ThngthngWeb"/>
        <w:spacing w:line="360" w:lineRule="auto"/>
        <w:ind w:firstLineChars="153" w:firstLine="398"/>
        <w:jc w:val="both"/>
        <w:rPr>
          <w:sz w:val="26"/>
          <w:szCs w:val="26"/>
        </w:rPr>
      </w:pPr>
      <w:r>
        <w:rPr>
          <w:sz w:val="26"/>
          <w:szCs w:val="26"/>
        </w:rPr>
        <w:t xml:space="preserve">Sau khi nhận được sự phê duyệt về kế hoạch cung ứng vật tư (xi măng, thép) từ ban giám đốc, nhân viên thu mua sẽ tiến hành quy trình khảo sát và lựa chọn nhà cung cấp phù hợp để thực hiện các đơn đặt hàng cụ thể. </w:t>
      </w:r>
      <w:r>
        <w:rPr>
          <w:rFonts w:eastAsia="TimesNewRomanPS-BoldMT"/>
          <w:color w:val="000000"/>
          <w:sz w:val="26"/>
          <w:szCs w:val="26"/>
          <w:lang w:bidi="ar"/>
        </w:rPr>
        <w:t>Nhằm tiết kiệm thời gian đánh giá và giảm thiểu rủi ro. Nhân viên phòng thu mua sẽ truy cập vào hệ thống dữ liệu nội bộ (hoặc danh sách nhà cung cấp đã được phê duyệt trước đó) để rà soát các nhà cung cấp có khả năng đáp ứng nhu cầu về vật liệu xây dựng như xi măng, thép... dựa trên các tiêu chí đánh giá đã được lưu trữ từ các lần hợp tác trước.</w:t>
      </w:r>
    </w:p>
    <w:p w14:paraId="4571B671" w14:textId="77777777" w:rsidR="00D43BD9" w:rsidRDefault="00000000">
      <w:pPr>
        <w:pStyle w:val="ThngthngWeb"/>
        <w:spacing w:line="360" w:lineRule="auto"/>
        <w:ind w:firstLineChars="153" w:firstLine="398"/>
        <w:jc w:val="both"/>
        <w:rPr>
          <w:sz w:val="26"/>
          <w:szCs w:val="26"/>
        </w:rPr>
      </w:pPr>
      <w:r>
        <w:rPr>
          <w:sz w:val="26"/>
          <w:szCs w:val="26"/>
        </w:rPr>
        <w:t xml:space="preserve">Việc đối chiếu với hệ thống tiêu chuẩn này không chỉ giúp đơn vị sàng lọc nhanh chóng các nhà cung cấp có năng lực tài chính và uy tín trên thị trường, mà còn đảm bảo các yếu tố cốt lõi như: chứng chỉ xuất xưởng, tiến độ giao hàng tận kho và chính sách chiết khấu cạnh tranh. Thay vì chỉ dựa trên kinh nghiệm cảm tính, việc bám sát bảng tiêu chí đánh giá giúp chuẩn hóa quy trình lựa chọn nhà cung cấp, góp phần nâng cao hiệu quả và tính minh bạch </w:t>
      </w:r>
      <w:r>
        <w:rPr>
          <w:sz w:val="26"/>
          <w:szCs w:val="26"/>
        </w:rPr>
        <w:lastRenderedPageBreak/>
        <w:t>trong hoạt động thu mua vật tư xây dựng của doanh nghiệp. Điểm tổng hợp của tất cả các nhà cung cấp này đều nằm dưới mức 7.0 điểm sẽ được xếp loại không đạt.</w:t>
      </w:r>
    </w:p>
    <w:p w14:paraId="3670D7C1" w14:textId="7E03557A" w:rsidR="00D43BD9" w:rsidRDefault="00000000">
      <w:pPr>
        <w:pStyle w:val="Chuthich"/>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11</w:t>
      </w:r>
      <w:r>
        <w:rPr>
          <w:rFonts w:ascii="Times New Roman" w:hAnsi="Times New Roman" w:cs="Times New Roman"/>
          <w:b/>
          <w:bCs/>
          <w:sz w:val="26"/>
          <w:szCs w:val="26"/>
        </w:rPr>
        <w:fldChar w:fldCharType="end"/>
      </w:r>
      <w:bookmarkStart w:id="193" w:name="_Toc4141"/>
      <w:r>
        <w:rPr>
          <w:rFonts w:ascii="Times New Roman" w:hAnsi="Times New Roman" w:cs="Times New Roman"/>
          <w:b/>
          <w:bCs/>
          <w:sz w:val="26"/>
          <w:szCs w:val="26"/>
        </w:rPr>
        <w:t>: Tiêu chí đánh giá nhà cung cấp cũ của Công ty TNHH Thương mại Ngọc Khuê</w:t>
      </w:r>
      <w:bookmarkEnd w:id="193"/>
    </w:p>
    <w:tbl>
      <w:tblPr>
        <w:tblStyle w:val="LiBang"/>
        <w:tblW w:w="10219" w:type="dxa"/>
        <w:tblInd w:w="-240" w:type="dxa"/>
        <w:tblLook w:val="04A0" w:firstRow="1" w:lastRow="0" w:firstColumn="1" w:lastColumn="0" w:noHBand="0" w:noVBand="1"/>
      </w:tblPr>
      <w:tblGrid>
        <w:gridCol w:w="829"/>
        <w:gridCol w:w="1736"/>
        <w:gridCol w:w="2767"/>
        <w:gridCol w:w="4887"/>
      </w:tblGrid>
      <w:tr w:rsidR="00D43BD9" w14:paraId="5FB85B0E" w14:textId="77777777">
        <w:tc>
          <w:tcPr>
            <w:tcW w:w="829" w:type="dxa"/>
            <w:tcBorders>
              <w:top w:val="single" w:sz="12" w:space="0" w:color="auto"/>
              <w:left w:val="single" w:sz="12" w:space="0" w:color="auto"/>
              <w:bottom w:val="single" w:sz="12" w:space="0" w:color="auto"/>
              <w:right w:val="single" w:sz="12" w:space="0" w:color="auto"/>
            </w:tcBorders>
            <w:shd w:val="clear" w:color="auto" w:fill="4874CB" w:themeFill="accent1"/>
          </w:tcPr>
          <w:p w14:paraId="2211E4A0" w14:textId="77777777" w:rsidR="00D43BD9" w:rsidRDefault="00000000">
            <w:pPr>
              <w:pStyle w:val="ThngthngWeb"/>
              <w:jc w:val="center"/>
              <w:rPr>
                <w:b/>
                <w:bCs/>
                <w:sz w:val="26"/>
                <w:szCs w:val="26"/>
              </w:rPr>
            </w:pPr>
            <w:r>
              <w:rPr>
                <w:b/>
                <w:bCs/>
                <w:sz w:val="26"/>
                <w:szCs w:val="26"/>
              </w:rPr>
              <w:t>STT</w:t>
            </w:r>
          </w:p>
        </w:tc>
        <w:tc>
          <w:tcPr>
            <w:tcW w:w="1736" w:type="dxa"/>
            <w:tcBorders>
              <w:top w:val="single" w:sz="12" w:space="0" w:color="auto"/>
              <w:left w:val="single" w:sz="12" w:space="0" w:color="auto"/>
              <w:bottom w:val="single" w:sz="12" w:space="0" w:color="auto"/>
              <w:right w:val="single" w:sz="12" w:space="0" w:color="auto"/>
            </w:tcBorders>
            <w:shd w:val="clear" w:color="auto" w:fill="4874CB" w:themeFill="accent1"/>
          </w:tcPr>
          <w:p w14:paraId="237C9BFA" w14:textId="77777777" w:rsidR="00D43BD9" w:rsidRDefault="00000000">
            <w:pPr>
              <w:pStyle w:val="ThngthngWeb"/>
              <w:jc w:val="center"/>
              <w:rPr>
                <w:b/>
                <w:bCs/>
                <w:sz w:val="26"/>
                <w:szCs w:val="26"/>
              </w:rPr>
            </w:pPr>
            <w:r>
              <w:rPr>
                <w:b/>
                <w:bCs/>
                <w:sz w:val="26"/>
                <w:szCs w:val="26"/>
              </w:rPr>
              <w:t>Nhóm tiêu chí (100%)</w:t>
            </w:r>
          </w:p>
        </w:tc>
        <w:tc>
          <w:tcPr>
            <w:tcW w:w="2767" w:type="dxa"/>
            <w:tcBorders>
              <w:top w:val="single" w:sz="12" w:space="0" w:color="auto"/>
              <w:left w:val="single" w:sz="12" w:space="0" w:color="auto"/>
              <w:bottom w:val="single" w:sz="12" w:space="0" w:color="auto"/>
              <w:right w:val="single" w:sz="12" w:space="0" w:color="auto"/>
            </w:tcBorders>
            <w:shd w:val="clear" w:color="auto" w:fill="4874CB" w:themeFill="accent1"/>
          </w:tcPr>
          <w:p w14:paraId="7E789517" w14:textId="77777777" w:rsidR="00D43BD9" w:rsidRDefault="00000000">
            <w:pPr>
              <w:pStyle w:val="ThngthngWeb"/>
              <w:jc w:val="center"/>
              <w:rPr>
                <w:b/>
                <w:bCs/>
                <w:sz w:val="26"/>
                <w:szCs w:val="26"/>
              </w:rPr>
            </w:pPr>
            <w:r>
              <w:rPr>
                <w:b/>
                <w:bCs/>
                <w:sz w:val="26"/>
                <w:szCs w:val="26"/>
              </w:rPr>
              <w:t>Tiêu chí chi tiết</w:t>
            </w:r>
          </w:p>
        </w:tc>
        <w:tc>
          <w:tcPr>
            <w:tcW w:w="4887" w:type="dxa"/>
            <w:tcBorders>
              <w:top w:val="single" w:sz="12" w:space="0" w:color="auto"/>
              <w:left w:val="single" w:sz="12" w:space="0" w:color="auto"/>
              <w:bottom w:val="single" w:sz="12" w:space="0" w:color="auto"/>
              <w:right w:val="single" w:sz="12" w:space="0" w:color="auto"/>
            </w:tcBorders>
            <w:shd w:val="clear" w:color="auto" w:fill="4874CB" w:themeFill="accent1"/>
          </w:tcPr>
          <w:p w14:paraId="72FC9A4C" w14:textId="77777777" w:rsidR="00D43BD9" w:rsidRDefault="00000000">
            <w:pPr>
              <w:pStyle w:val="ThngthngWeb"/>
              <w:jc w:val="center"/>
              <w:rPr>
                <w:b/>
                <w:bCs/>
                <w:sz w:val="26"/>
                <w:szCs w:val="26"/>
              </w:rPr>
            </w:pPr>
            <w:r>
              <w:rPr>
                <w:b/>
                <w:bCs/>
                <w:sz w:val="26"/>
                <w:szCs w:val="26"/>
              </w:rPr>
              <w:t>Nội dung</w:t>
            </w:r>
          </w:p>
        </w:tc>
      </w:tr>
      <w:tr w:rsidR="00D43BD9" w14:paraId="0FAF3748" w14:textId="77777777">
        <w:trPr>
          <w:trHeight w:val="293"/>
        </w:trPr>
        <w:tc>
          <w:tcPr>
            <w:tcW w:w="829" w:type="dxa"/>
            <w:vMerge w:val="restart"/>
            <w:tcBorders>
              <w:top w:val="single" w:sz="12" w:space="0" w:color="auto"/>
              <w:left w:val="single" w:sz="12" w:space="0" w:color="auto"/>
              <w:bottom w:val="single" w:sz="12" w:space="0" w:color="auto"/>
              <w:right w:val="single" w:sz="12" w:space="0" w:color="auto"/>
            </w:tcBorders>
          </w:tcPr>
          <w:p w14:paraId="3E8A1542" w14:textId="77777777" w:rsidR="00D43BD9" w:rsidRDefault="00000000">
            <w:pPr>
              <w:pStyle w:val="ThngthngWeb"/>
              <w:jc w:val="center"/>
              <w:rPr>
                <w:sz w:val="26"/>
                <w:szCs w:val="26"/>
              </w:rPr>
            </w:pPr>
            <w:r>
              <w:rPr>
                <w:sz w:val="26"/>
                <w:szCs w:val="26"/>
              </w:rPr>
              <w:t>1</w:t>
            </w:r>
          </w:p>
        </w:tc>
        <w:tc>
          <w:tcPr>
            <w:tcW w:w="1736" w:type="dxa"/>
            <w:vMerge w:val="restart"/>
            <w:tcBorders>
              <w:top w:val="single" w:sz="12" w:space="0" w:color="auto"/>
              <w:left w:val="single" w:sz="12" w:space="0" w:color="auto"/>
              <w:bottom w:val="single" w:sz="12" w:space="0" w:color="auto"/>
              <w:right w:val="single" w:sz="12" w:space="0" w:color="auto"/>
            </w:tcBorders>
          </w:tcPr>
          <w:p w14:paraId="525E5167" w14:textId="77777777" w:rsidR="00D43BD9" w:rsidRDefault="00000000">
            <w:pPr>
              <w:pStyle w:val="ThngthngWeb"/>
              <w:jc w:val="center"/>
              <w:rPr>
                <w:sz w:val="26"/>
                <w:szCs w:val="26"/>
              </w:rPr>
            </w:pPr>
            <w:r>
              <w:rPr>
                <w:sz w:val="26"/>
                <w:szCs w:val="26"/>
              </w:rPr>
              <w:t>Uy tín và Tài chính</w:t>
            </w:r>
          </w:p>
          <w:p w14:paraId="0765C0C0" w14:textId="77777777" w:rsidR="00D43BD9" w:rsidRDefault="00000000">
            <w:pPr>
              <w:pStyle w:val="ThngthngWeb"/>
              <w:jc w:val="center"/>
              <w:rPr>
                <w:sz w:val="26"/>
                <w:szCs w:val="26"/>
              </w:rPr>
            </w:pPr>
            <w:r>
              <w:rPr>
                <w:sz w:val="26"/>
                <w:szCs w:val="26"/>
              </w:rPr>
              <w:t>(20%)</w:t>
            </w:r>
          </w:p>
        </w:tc>
        <w:tc>
          <w:tcPr>
            <w:tcW w:w="2767" w:type="dxa"/>
            <w:tcBorders>
              <w:top w:val="single" w:sz="12" w:space="0" w:color="auto"/>
              <w:left w:val="single" w:sz="12" w:space="0" w:color="auto"/>
              <w:bottom w:val="single" w:sz="12" w:space="0" w:color="auto"/>
              <w:right w:val="single" w:sz="12" w:space="0" w:color="auto"/>
            </w:tcBorders>
          </w:tcPr>
          <w:p w14:paraId="65A0418A" w14:textId="77777777" w:rsidR="00D43BD9" w:rsidRDefault="00000000">
            <w:pPr>
              <w:pStyle w:val="ThngthngWeb"/>
              <w:jc w:val="center"/>
              <w:rPr>
                <w:sz w:val="26"/>
                <w:szCs w:val="26"/>
              </w:rPr>
            </w:pPr>
            <w:r>
              <w:rPr>
                <w:sz w:val="26"/>
                <w:szCs w:val="26"/>
              </w:rPr>
              <w:t>Năng lực tài chính</w:t>
            </w:r>
          </w:p>
        </w:tc>
        <w:tc>
          <w:tcPr>
            <w:tcW w:w="4887" w:type="dxa"/>
            <w:tcBorders>
              <w:top w:val="single" w:sz="12" w:space="0" w:color="auto"/>
              <w:left w:val="single" w:sz="12" w:space="0" w:color="auto"/>
              <w:bottom w:val="single" w:sz="12" w:space="0" w:color="auto"/>
              <w:right w:val="single" w:sz="12" w:space="0" w:color="auto"/>
            </w:tcBorders>
          </w:tcPr>
          <w:p w14:paraId="4FFF4963" w14:textId="77777777" w:rsidR="00D43BD9" w:rsidRDefault="00000000">
            <w:pPr>
              <w:pStyle w:val="ThngthngWeb"/>
              <w:rPr>
                <w:sz w:val="26"/>
                <w:szCs w:val="26"/>
              </w:rPr>
            </w:pPr>
            <w:r>
              <w:rPr>
                <w:sz w:val="26"/>
                <w:szCs w:val="26"/>
              </w:rPr>
              <w:t>Đảm bảo nhà cung cấp không bị gián đoạn nguồn hàng do thiếu vốn hoặc nợ nần.</w:t>
            </w:r>
          </w:p>
        </w:tc>
      </w:tr>
      <w:tr w:rsidR="00D43BD9" w14:paraId="1489BFA2" w14:textId="77777777">
        <w:trPr>
          <w:trHeight w:val="293"/>
        </w:trPr>
        <w:tc>
          <w:tcPr>
            <w:tcW w:w="829" w:type="dxa"/>
            <w:vMerge/>
            <w:tcBorders>
              <w:top w:val="single" w:sz="12" w:space="0" w:color="auto"/>
              <w:left w:val="single" w:sz="12" w:space="0" w:color="auto"/>
              <w:bottom w:val="single" w:sz="12" w:space="0" w:color="auto"/>
              <w:right w:val="single" w:sz="12" w:space="0" w:color="auto"/>
            </w:tcBorders>
          </w:tcPr>
          <w:p w14:paraId="4FE8703D" w14:textId="77777777" w:rsidR="00D43BD9" w:rsidRDefault="00D43BD9">
            <w:pPr>
              <w:pStyle w:val="ThngthngWeb"/>
              <w:jc w:val="center"/>
              <w:rPr>
                <w:sz w:val="26"/>
                <w:szCs w:val="26"/>
              </w:rPr>
            </w:pPr>
          </w:p>
        </w:tc>
        <w:tc>
          <w:tcPr>
            <w:tcW w:w="1736" w:type="dxa"/>
            <w:vMerge/>
            <w:tcBorders>
              <w:top w:val="single" w:sz="12" w:space="0" w:color="auto"/>
              <w:left w:val="single" w:sz="12" w:space="0" w:color="auto"/>
              <w:bottom w:val="single" w:sz="12" w:space="0" w:color="auto"/>
              <w:right w:val="single" w:sz="12" w:space="0" w:color="auto"/>
            </w:tcBorders>
          </w:tcPr>
          <w:p w14:paraId="2326BF03" w14:textId="77777777" w:rsidR="00D43BD9" w:rsidRDefault="00D43BD9">
            <w:pPr>
              <w:pStyle w:val="ThngthngWeb"/>
              <w:jc w:val="center"/>
              <w:rPr>
                <w:sz w:val="26"/>
                <w:szCs w:val="26"/>
              </w:rPr>
            </w:pPr>
          </w:p>
        </w:tc>
        <w:tc>
          <w:tcPr>
            <w:tcW w:w="2767" w:type="dxa"/>
            <w:tcBorders>
              <w:top w:val="single" w:sz="12" w:space="0" w:color="auto"/>
              <w:left w:val="single" w:sz="12" w:space="0" w:color="auto"/>
              <w:bottom w:val="single" w:sz="12" w:space="0" w:color="auto"/>
              <w:right w:val="single" w:sz="12" w:space="0" w:color="auto"/>
            </w:tcBorders>
          </w:tcPr>
          <w:p w14:paraId="207A8A51" w14:textId="77777777" w:rsidR="00D43BD9" w:rsidRDefault="00000000">
            <w:pPr>
              <w:pStyle w:val="ThngthngWeb"/>
              <w:jc w:val="center"/>
              <w:rPr>
                <w:sz w:val="26"/>
                <w:szCs w:val="26"/>
              </w:rPr>
            </w:pPr>
            <w:r>
              <w:rPr>
                <w:sz w:val="26"/>
                <w:szCs w:val="26"/>
              </w:rPr>
              <w:t>Danh tiếng và kinh nghiệm</w:t>
            </w:r>
          </w:p>
        </w:tc>
        <w:tc>
          <w:tcPr>
            <w:tcW w:w="4887" w:type="dxa"/>
            <w:tcBorders>
              <w:top w:val="single" w:sz="12" w:space="0" w:color="auto"/>
              <w:left w:val="single" w:sz="12" w:space="0" w:color="auto"/>
              <w:bottom w:val="single" w:sz="12" w:space="0" w:color="auto"/>
              <w:right w:val="single" w:sz="12" w:space="0" w:color="auto"/>
            </w:tcBorders>
          </w:tcPr>
          <w:p w14:paraId="1819100F" w14:textId="77777777" w:rsidR="00D43BD9" w:rsidRDefault="00000000">
            <w:pPr>
              <w:pStyle w:val="ThngthngWeb"/>
              <w:rPr>
                <w:sz w:val="26"/>
                <w:szCs w:val="26"/>
              </w:rPr>
            </w:pPr>
            <w:r>
              <w:rPr>
                <w:sz w:val="26"/>
                <w:szCs w:val="26"/>
              </w:rPr>
              <w:t>Thời gian hoạt động trong ngành và các phản hồi từ đối tác cũ</w:t>
            </w:r>
          </w:p>
        </w:tc>
      </w:tr>
      <w:tr w:rsidR="00D43BD9" w14:paraId="15379A99" w14:textId="77777777">
        <w:trPr>
          <w:trHeight w:val="144"/>
        </w:trPr>
        <w:tc>
          <w:tcPr>
            <w:tcW w:w="829" w:type="dxa"/>
            <w:vMerge w:val="restart"/>
            <w:tcBorders>
              <w:top w:val="single" w:sz="12" w:space="0" w:color="auto"/>
              <w:left w:val="single" w:sz="12" w:space="0" w:color="auto"/>
              <w:bottom w:val="single" w:sz="12" w:space="0" w:color="auto"/>
              <w:right w:val="single" w:sz="12" w:space="0" w:color="auto"/>
            </w:tcBorders>
          </w:tcPr>
          <w:p w14:paraId="03895577" w14:textId="77777777" w:rsidR="00D43BD9" w:rsidRDefault="00000000">
            <w:pPr>
              <w:pStyle w:val="ThngthngWeb"/>
              <w:jc w:val="center"/>
              <w:rPr>
                <w:sz w:val="26"/>
                <w:szCs w:val="26"/>
              </w:rPr>
            </w:pPr>
            <w:r>
              <w:rPr>
                <w:sz w:val="26"/>
                <w:szCs w:val="26"/>
              </w:rPr>
              <w:t>2</w:t>
            </w:r>
          </w:p>
        </w:tc>
        <w:tc>
          <w:tcPr>
            <w:tcW w:w="1736" w:type="dxa"/>
            <w:vMerge w:val="restart"/>
            <w:tcBorders>
              <w:top w:val="single" w:sz="12" w:space="0" w:color="auto"/>
              <w:left w:val="single" w:sz="12" w:space="0" w:color="auto"/>
              <w:bottom w:val="single" w:sz="12" w:space="0" w:color="auto"/>
              <w:right w:val="single" w:sz="12" w:space="0" w:color="auto"/>
            </w:tcBorders>
          </w:tcPr>
          <w:p w14:paraId="46A05EC4" w14:textId="77777777" w:rsidR="00D43BD9" w:rsidRDefault="00000000">
            <w:pPr>
              <w:pStyle w:val="ThngthngWeb"/>
              <w:jc w:val="center"/>
              <w:rPr>
                <w:sz w:val="26"/>
                <w:szCs w:val="26"/>
              </w:rPr>
            </w:pPr>
            <w:r>
              <w:rPr>
                <w:sz w:val="26"/>
                <w:szCs w:val="26"/>
              </w:rPr>
              <w:t>Chất lượng sản phẩm</w:t>
            </w:r>
          </w:p>
          <w:p w14:paraId="1160694F" w14:textId="77777777" w:rsidR="00D43BD9" w:rsidRDefault="00000000">
            <w:pPr>
              <w:pStyle w:val="ThngthngWeb"/>
              <w:jc w:val="center"/>
              <w:rPr>
                <w:sz w:val="26"/>
                <w:szCs w:val="26"/>
              </w:rPr>
            </w:pPr>
            <w:r>
              <w:rPr>
                <w:sz w:val="26"/>
                <w:szCs w:val="26"/>
              </w:rPr>
              <w:t>(30%)</w:t>
            </w:r>
          </w:p>
        </w:tc>
        <w:tc>
          <w:tcPr>
            <w:tcW w:w="2767" w:type="dxa"/>
            <w:tcBorders>
              <w:top w:val="single" w:sz="12" w:space="0" w:color="auto"/>
              <w:left w:val="single" w:sz="12" w:space="0" w:color="auto"/>
              <w:bottom w:val="single" w:sz="12" w:space="0" w:color="auto"/>
              <w:right w:val="single" w:sz="12" w:space="0" w:color="auto"/>
            </w:tcBorders>
          </w:tcPr>
          <w:p w14:paraId="3AB4C8F3" w14:textId="77777777" w:rsidR="00D43BD9" w:rsidRDefault="00000000">
            <w:pPr>
              <w:pStyle w:val="ThngthngWeb"/>
              <w:jc w:val="center"/>
              <w:rPr>
                <w:sz w:val="26"/>
                <w:szCs w:val="26"/>
              </w:rPr>
            </w:pPr>
            <w:r>
              <w:rPr>
                <w:sz w:val="26"/>
                <w:szCs w:val="26"/>
              </w:rPr>
              <w:t>Độ tin cậy của vật tư</w:t>
            </w:r>
          </w:p>
        </w:tc>
        <w:tc>
          <w:tcPr>
            <w:tcW w:w="4887" w:type="dxa"/>
            <w:tcBorders>
              <w:top w:val="single" w:sz="12" w:space="0" w:color="auto"/>
              <w:left w:val="single" w:sz="12" w:space="0" w:color="auto"/>
              <w:bottom w:val="single" w:sz="12" w:space="0" w:color="auto"/>
              <w:right w:val="single" w:sz="12" w:space="0" w:color="auto"/>
            </w:tcBorders>
          </w:tcPr>
          <w:p w14:paraId="448DF688" w14:textId="77777777" w:rsidR="00D43BD9" w:rsidRDefault="00000000">
            <w:pPr>
              <w:pStyle w:val="ThngthngWeb"/>
              <w:rPr>
                <w:sz w:val="26"/>
                <w:szCs w:val="26"/>
              </w:rPr>
            </w:pPr>
            <w:r>
              <w:rPr>
                <w:sz w:val="26"/>
                <w:szCs w:val="26"/>
              </w:rPr>
              <w:t>Sản phẩm (ví dụ: Xi măng PCB40) phải đạt tiêu chuẩn kỹ thuật và đồng nhất giữa các lô hàng.</w:t>
            </w:r>
          </w:p>
        </w:tc>
      </w:tr>
      <w:tr w:rsidR="00D43BD9" w14:paraId="1561CCA6" w14:textId="77777777">
        <w:trPr>
          <w:trHeight w:val="144"/>
        </w:trPr>
        <w:tc>
          <w:tcPr>
            <w:tcW w:w="829" w:type="dxa"/>
            <w:vMerge/>
            <w:tcBorders>
              <w:top w:val="single" w:sz="12" w:space="0" w:color="auto"/>
              <w:left w:val="single" w:sz="12" w:space="0" w:color="auto"/>
              <w:bottom w:val="single" w:sz="12" w:space="0" w:color="auto"/>
              <w:right w:val="single" w:sz="12" w:space="0" w:color="auto"/>
            </w:tcBorders>
          </w:tcPr>
          <w:p w14:paraId="1132953C" w14:textId="77777777" w:rsidR="00D43BD9" w:rsidRDefault="00D43BD9">
            <w:pPr>
              <w:pStyle w:val="ThngthngWeb"/>
              <w:jc w:val="center"/>
              <w:rPr>
                <w:sz w:val="26"/>
                <w:szCs w:val="26"/>
              </w:rPr>
            </w:pPr>
          </w:p>
        </w:tc>
        <w:tc>
          <w:tcPr>
            <w:tcW w:w="1736" w:type="dxa"/>
            <w:vMerge/>
            <w:tcBorders>
              <w:top w:val="single" w:sz="12" w:space="0" w:color="auto"/>
              <w:left w:val="single" w:sz="12" w:space="0" w:color="auto"/>
              <w:bottom w:val="single" w:sz="12" w:space="0" w:color="auto"/>
              <w:right w:val="single" w:sz="12" w:space="0" w:color="auto"/>
            </w:tcBorders>
          </w:tcPr>
          <w:p w14:paraId="5C93D45F" w14:textId="77777777" w:rsidR="00D43BD9" w:rsidRDefault="00D43BD9">
            <w:pPr>
              <w:pStyle w:val="ThngthngWeb"/>
              <w:jc w:val="center"/>
              <w:rPr>
                <w:sz w:val="26"/>
                <w:szCs w:val="26"/>
              </w:rPr>
            </w:pPr>
          </w:p>
        </w:tc>
        <w:tc>
          <w:tcPr>
            <w:tcW w:w="2767" w:type="dxa"/>
            <w:tcBorders>
              <w:top w:val="single" w:sz="12" w:space="0" w:color="auto"/>
              <w:left w:val="single" w:sz="12" w:space="0" w:color="auto"/>
              <w:bottom w:val="single" w:sz="12" w:space="0" w:color="auto"/>
              <w:right w:val="single" w:sz="12" w:space="0" w:color="auto"/>
            </w:tcBorders>
          </w:tcPr>
          <w:p w14:paraId="2E47157B" w14:textId="77777777" w:rsidR="00D43BD9" w:rsidRDefault="00000000">
            <w:pPr>
              <w:pStyle w:val="ThngthngWeb"/>
              <w:jc w:val="center"/>
              <w:rPr>
                <w:sz w:val="26"/>
                <w:szCs w:val="26"/>
              </w:rPr>
            </w:pPr>
            <w:r>
              <w:rPr>
                <w:sz w:val="26"/>
                <w:szCs w:val="26"/>
              </w:rPr>
              <w:t>Trình độ chuyên gia</w:t>
            </w:r>
          </w:p>
        </w:tc>
        <w:tc>
          <w:tcPr>
            <w:tcW w:w="4887" w:type="dxa"/>
            <w:tcBorders>
              <w:top w:val="single" w:sz="12" w:space="0" w:color="auto"/>
              <w:left w:val="single" w:sz="12" w:space="0" w:color="auto"/>
              <w:bottom w:val="single" w:sz="12" w:space="0" w:color="auto"/>
              <w:right w:val="single" w:sz="12" w:space="0" w:color="auto"/>
            </w:tcBorders>
          </w:tcPr>
          <w:p w14:paraId="780FE8C5" w14:textId="77777777" w:rsidR="00D43BD9" w:rsidRDefault="00000000">
            <w:pPr>
              <w:pStyle w:val="ThngthngWeb"/>
              <w:rPr>
                <w:sz w:val="26"/>
                <w:szCs w:val="26"/>
              </w:rPr>
            </w:pPr>
            <w:r>
              <w:rPr>
                <w:sz w:val="26"/>
                <w:szCs w:val="26"/>
              </w:rPr>
              <w:t>Đội ngũ kỹ thuật hỗ trợ giải đáp thắc mắc về ứng dụng sản phẩm.</w:t>
            </w:r>
          </w:p>
        </w:tc>
      </w:tr>
      <w:tr w:rsidR="00D43BD9" w14:paraId="66B1EE2A" w14:textId="77777777">
        <w:trPr>
          <w:trHeight w:val="195"/>
        </w:trPr>
        <w:tc>
          <w:tcPr>
            <w:tcW w:w="829" w:type="dxa"/>
            <w:vMerge w:val="restart"/>
            <w:tcBorders>
              <w:top w:val="single" w:sz="12" w:space="0" w:color="auto"/>
              <w:left w:val="single" w:sz="12" w:space="0" w:color="auto"/>
              <w:bottom w:val="single" w:sz="12" w:space="0" w:color="auto"/>
              <w:right w:val="single" w:sz="12" w:space="0" w:color="auto"/>
            </w:tcBorders>
          </w:tcPr>
          <w:p w14:paraId="63F4B22D" w14:textId="77777777" w:rsidR="00D43BD9" w:rsidRDefault="00000000">
            <w:pPr>
              <w:pStyle w:val="ThngthngWeb"/>
              <w:jc w:val="center"/>
              <w:rPr>
                <w:sz w:val="26"/>
                <w:szCs w:val="26"/>
              </w:rPr>
            </w:pPr>
            <w:r>
              <w:rPr>
                <w:sz w:val="26"/>
                <w:szCs w:val="26"/>
              </w:rPr>
              <w:t>3</w:t>
            </w:r>
          </w:p>
        </w:tc>
        <w:tc>
          <w:tcPr>
            <w:tcW w:w="1736" w:type="dxa"/>
            <w:vMerge w:val="restart"/>
            <w:tcBorders>
              <w:top w:val="single" w:sz="12" w:space="0" w:color="auto"/>
              <w:left w:val="single" w:sz="12" w:space="0" w:color="auto"/>
              <w:bottom w:val="single" w:sz="12" w:space="0" w:color="auto"/>
              <w:right w:val="single" w:sz="12" w:space="0" w:color="auto"/>
            </w:tcBorders>
          </w:tcPr>
          <w:p w14:paraId="3D645931" w14:textId="77777777" w:rsidR="00D43BD9" w:rsidRDefault="00000000">
            <w:pPr>
              <w:pStyle w:val="ThngthngWeb"/>
              <w:jc w:val="center"/>
              <w:rPr>
                <w:sz w:val="26"/>
                <w:szCs w:val="26"/>
              </w:rPr>
            </w:pPr>
            <w:r>
              <w:rPr>
                <w:sz w:val="26"/>
                <w:szCs w:val="26"/>
              </w:rPr>
              <w:t>Khả năng cung ứng</w:t>
            </w:r>
          </w:p>
          <w:p w14:paraId="4DBE7568" w14:textId="77777777" w:rsidR="00D43BD9" w:rsidRDefault="00000000">
            <w:pPr>
              <w:pStyle w:val="ThngthngWeb"/>
              <w:jc w:val="center"/>
              <w:rPr>
                <w:sz w:val="26"/>
                <w:szCs w:val="26"/>
              </w:rPr>
            </w:pPr>
            <w:r>
              <w:rPr>
                <w:sz w:val="26"/>
                <w:szCs w:val="26"/>
              </w:rPr>
              <w:t>(25%)</w:t>
            </w:r>
          </w:p>
        </w:tc>
        <w:tc>
          <w:tcPr>
            <w:tcW w:w="2767" w:type="dxa"/>
            <w:tcBorders>
              <w:top w:val="single" w:sz="12" w:space="0" w:color="auto"/>
              <w:left w:val="single" w:sz="12" w:space="0" w:color="auto"/>
              <w:bottom w:val="single" w:sz="12" w:space="0" w:color="auto"/>
              <w:right w:val="single" w:sz="12" w:space="0" w:color="auto"/>
            </w:tcBorders>
          </w:tcPr>
          <w:p w14:paraId="1EAAF0FF" w14:textId="77777777" w:rsidR="00D43BD9" w:rsidRDefault="00000000">
            <w:pPr>
              <w:pStyle w:val="ThngthngWeb"/>
              <w:jc w:val="center"/>
              <w:rPr>
                <w:sz w:val="26"/>
                <w:szCs w:val="26"/>
              </w:rPr>
            </w:pPr>
            <w:r>
              <w:rPr>
                <w:sz w:val="26"/>
                <w:szCs w:val="26"/>
              </w:rPr>
              <w:t>Tiến độ giao hàng</w:t>
            </w:r>
          </w:p>
        </w:tc>
        <w:tc>
          <w:tcPr>
            <w:tcW w:w="4887" w:type="dxa"/>
            <w:tcBorders>
              <w:top w:val="single" w:sz="12" w:space="0" w:color="auto"/>
              <w:left w:val="single" w:sz="12" w:space="0" w:color="auto"/>
              <w:bottom w:val="single" w:sz="12" w:space="0" w:color="auto"/>
              <w:right w:val="single" w:sz="12" w:space="0" w:color="auto"/>
            </w:tcBorders>
          </w:tcPr>
          <w:p w14:paraId="1EEC34CA" w14:textId="77777777" w:rsidR="00D43BD9" w:rsidRDefault="00000000">
            <w:pPr>
              <w:pStyle w:val="ThngthngWeb"/>
              <w:rPr>
                <w:sz w:val="26"/>
                <w:szCs w:val="26"/>
              </w:rPr>
            </w:pPr>
            <w:r>
              <w:rPr>
                <w:sz w:val="26"/>
                <w:szCs w:val="26"/>
              </w:rPr>
              <w:t>Khả năng cung cấp đúng số lượng và đúng thời gian cam kết trong đơn hàng.</w:t>
            </w:r>
          </w:p>
        </w:tc>
      </w:tr>
      <w:tr w:rsidR="00D43BD9" w14:paraId="5C055C10" w14:textId="77777777">
        <w:trPr>
          <w:trHeight w:val="195"/>
        </w:trPr>
        <w:tc>
          <w:tcPr>
            <w:tcW w:w="829" w:type="dxa"/>
            <w:vMerge/>
            <w:tcBorders>
              <w:top w:val="single" w:sz="12" w:space="0" w:color="auto"/>
              <w:left w:val="single" w:sz="12" w:space="0" w:color="auto"/>
              <w:bottom w:val="single" w:sz="12" w:space="0" w:color="auto"/>
              <w:right w:val="single" w:sz="12" w:space="0" w:color="auto"/>
            </w:tcBorders>
          </w:tcPr>
          <w:p w14:paraId="530AB7B8" w14:textId="77777777" w:rsidR="00D43BD9" w:rsidRDefault="00D43BD9">
            <w:pPr>
              <w:pStyle w:val="ThngthngWeb"/>
              <w:jc w:val="center"/>
              <w:rPr>
                <w:sz w:val="26"/>
                <w:szCs w:val="26"/>
              </w:rPr>
            </w:pPr>
          </w:p>
        </w:tc>
        <w:tc>
          <w:tcPr>
            <w:tcW w:w="1736" w:type="dxa"/>
            <w:vMerge/>
            <w:tcBorders>
              <w:top w:val="single" w:sz="12" w:space="0" w:color="auto"/>
              <w:left w:val="single" w:sz="12" w:space="0" w:color="auto"/>
              <w:bottom w:val="single" w:sz="12" w:space="0" w:color="auto"/>
              <w:right w:val="single" w:sz="12" w:space="0" w:color="auto"/>
            </w:tcBorders>
          </w:tcPr>
          <w:p w14:paraId="5D36EE5A" w14:textId="77777777" w:rsidR="00D43BD9" w:rsidRDefault="00D43BD9">
            <w:pPr>
              <w:pStyle w:val="ThngthngWeb"/>
              <w:jc w:val="center"/>
              <w:rPr>
                <w:sz w:val="26"/>
                <w:szCs w:val="26"/>
              </w:rPr>
            </w:pPr>
          </w:p>
        </w:tc>
        <w:tc>
          <w:tcPr>
            <w:tcW w:w="2767" w:type="dxa"/>
            <w:tcBorders>
              <w:top w:val="single" w:sz="12" w:space="0" w:color="auto"/>
              <w:left w:val="single" w:sz="12" w:space="0" w:color="auto"/>
              <w:bottom w:val="single" w:sz="12" w:space="0" w:color="auto"/>
              <w:right w:val="single" w:sz="12" w:space="0" w:color="auto"/>
            </w:tcBorders>
          </w:tcPr>
          <w:p w14:paraId="1F62CABD" w14:textId="77777777" w:rsidR="00D43BD9" w:rsidRDefault="00000000">
            <w:pPr>
              <w:pStyle w:val="ThngthngWeb"/>
              <w:jc w:val="center"/>
              <w:rPr>
                <w:sz w:val="26"/>
                <w:szCs w:val="26"/>
              </w:rPr>
            </w:pPr>
            <w:r>
              <w:rPr>
                <w:sz w:val="26"/>
                <w:szCs w:val="26"/>
              </w:rPr>
              <w:t>Tính linh hoạt</w:t>
            </w:r>
          </w:p>
        </w:tc>
        <w:tc>
          <w:tcPr>
            <w:tcW w:w="4887" w:type="dxa"/>
            <w:tcBorders>
              <w:top w:val="single" w:sz="12" w:space="0" w:color="auto"/>
              <w:left w:val="single" w:sz="12" w:space="0" w:color="auto"/>
              <w:bottom w:val="single" w:sz="12" w:space="0" w:color="auto"/>
              <w:right w:val="single" w:sz="12" w:space="0" w:color="auto"/>
            </w:tcBorders>
          </w:tcPr>
          <w:p w14:paraId="2C08788C" w14:textId="77777777" w:rsidR="00D43BD9" w:rsidRDefault="00000000">
            <w:pPr>
              <w:pStyle w:val="ThngthngWeb"/>
              <w:rPr>
                <w:sz w:val="26"/>
                <w:szCs w:val="26"/>
              </w:rPr>
            </w:pPr>
            <w:r>
              <w:rPr>
                <w:sz w:val="26"/>
                <w:szCs w:val="26"/>
              </w:rPr>
              <w:t>Khả năng đáp ứng các đơn hàng khẩn cấp hoặc thay đổi đột xuất từ khách hàng.</w:t>
            </w:r>
          </w:p>
        </w:tc>
      </w:tr>
      <w:tr w:rsidR="00D43BD9" w14:paraId="16310591" w14:textId="77777777">
        <w:trPr>
          <w:trHeight w:val="195"/>
        </w:trPr>
        <w:tc>
          <w:tcPr>
            <w:tcW w:w="829" w:type="dxa"/>
            <w:vMerge/>
            <w:tcBorders>
              <w:top w:val="single" w:sz="12" w:space="0" w:color="auto"/>
              <w:left w:val="single" w:sz="12" w:space="0" w:color="auto"/>
              <w:bottom w:val="single" w:sz="12" w:space="0" w:color="auto"/>
              <w:right w:val="single" w:sz="12" w:space="0" w:color="auto"/>
            </w:tcBorders>
          </w:tcPr>
          <w:p w14:paraId="54A9BD69" w14:textId="77777777" w:rsidR="00D43BD9" w:rsidRDefault="00D43BD9">
            <w:pPr>
              <w:pStyle w:val="ThngthngWeb"/>
              <w:jc w:val="center"/>
              <w:rPr>
                <w:sz w:val="26"/>
                <w:szCs w:val="26"/>
              </w:rPr>
            </w:pPr>
          </w:p>
        </w:tc>
        <w:tc>
          <w:tcPr>
            <w:tcW w:w="1736" w:type="dxa"/>
            <w:vMerge/>
            <w:tcBorders>
              <w:top w:val="single" w:sz="12" w:space="0" w:color="auto"/>
              <w:left w:val="single" w:sz="12" w:space="0" w:color="auto"/>
              <w:bottom w:val="single" w:sz="12" w:space="0" w:color="auto"/>
              <w:right w:val="single" w:sz="12" w:space="0" w:color="auto"/>
            </w:tcBorders>
          </w:tcPr>
          <w:p w14:paraId="0ED438B1" w14:textId="77777777" w:rsidR="00D43BD9" w:rsidRDefault="00D43BD9">
            <w:pPr>
              <w:pStyle w:val="ThngthngWeb"/>
              <w:jc w:val="center"/>
              <w:rPr>
                <w:sz w:val="26"/>
                <w:szCs w:val="26"/>
              </w:rPr>
            </w:pPr>
          </w:p>
        </w:tc>
        <w:tc>
          <w:tcPr>
            <w:tcW w:w="2767" w:type="dxa"/>
            <w:tcBorders>
              <w:top w:val="single" w:sz="12" w:space="0" w:color="auto"/>
              <w:left w:val="single" w:sz="12" w:space="0" w:color="auto"/>
              <w:bottom w:val="single" w:sz="12" w:space="0" w:color="auto"/>
              <w:right w:val="single" w:sz="12" w:space="0" w:color="auto"/>
            </w:tcBorders>
          </w:tcPr>
          <w:p w14:paraId="7E8FA614" w14:textId="77777777" w:rsidR="00D43BD9" w:rsidRDefault="00000000">
            <w:pPr>
              <w:pStyle w:val="ThngthngWeb"/>
              <w:jc w:val="center"/>
              <w:rPr>
                <w:sz w:val="26"/>
                <w:szCs w:val="26"/>
              </w:rPr>
            </w:pPr>
            <w:r>
              <w:rPr>
                <w:sz w:val="26"/>
                <w:szCs w:val="26"/>
              </w:rPr>
              <w:t>Hệ thống quản lý</w:t>
            </w:r>
          </w:p>
        </w:tc>
        <w:tc>
          <w:tcPr>
            <w:tcW w:w="4887" w:type="dxa"/>
            <w:tcBorders>
              <w:top w:val="single" w:sz="12" w:space="0" w:color="auto"/>
              <w:left w:val="single" w:sz="12" w:space="0" w:color="auto"/>
              <w:bottom w:val="single" w:sz="12" w:space="0" w:color="auto"/>
              <w:right w:val="single" w:sz="12" w:space="0" w:color="auto"/>
            </w:tcBorders>
          </w:tcPr>
          <w:p w14:paraId="67E34DEA" w14:textId="77777777" w:rsidR="00D43BD9" w:rsidRDefault="00000000">
            <w:pPr>
              <w:pStyle w:val="ThngthngWeb"/>
              <w:rPr>
                <w:sz w:val="26"/>
                <w:szCs w:val="26"/>
              </w:rPr>
            </w:pPr>
            <w:r>
              <w:rPr>
                <w:sz w:val="26"/>
                <w:szCs w:val="26"/>
              </w:rPr>
              <w:t>Sử dụng công nghệ/phần mềm giúp quá trình đặt hàng và theo dõi đơn hàng thuận tiện.</w:t>
            </w:r>
          </w:p>
        </w:tc>
      </w:tr>
      <w:tr w:rsidR="00D43BD9" w14:paraId="2783180A" w14:textId="77777777">
        <w:trPr>
          <w:trHeight w:val="199"/>
        </w:trPr>
        <w:tc>
          <w:tcPr>
            <w:tcW w:w="829" w:type="dxa"/>
            <w:vMerge w:val="restart"/>
            <w:tcBorders>
              <w:top w:val="single" w:sz="12" w:space="0" w:color="auto"/>
              <w:left w:val="single" w:sz="12" w:space="0" w:color="auto"/>
              <w:bottom w:val="single" w:sz="12" w:space="0" w:color="auto"/>
              <w:right w:val="single" w:sz="12" w:space="0" w:color="auto"/>
            </w:tcBorders>
          </w:tcPr>
          <w:p w14:paraId="71AF534E" w14:textId="77777777" w:rsidR="00D43BD9" w:rsidRDefault="00000000">
            <w:pPr>
              <w:pStyle w:val="ThngthngWeb"/>
              <w:jc w:val="center"/>
              <w:rPr>
                <w:sz w:val="26"/>
                <w:szCs w:val="26"/>
              </w:rPr>
            </w:pPr>
            <w:r>
              <w:rPr>
                <w:sz w:val="26"/>
                <w:szCs w:val="26"/>
              </w:rPr>
              <w:t>4</w:t>
            </w:r>
          </w:p>
        </w:tc>
        <w:tc>
          <w:tcPr>
            <w:tcW w:w="1736" w:type="dxa"/>
            <w:vMerge w:val="restart"/>
            <w:tcBorders>
              <w:top w:val="single" w:sz="12" w:space="0" w:color="auto"/>
              <w:left w:val="single" w:sz="12" w:space="0" w:color="auto"/>
              <w:bottom w:val="single" w:sz="12" w:space="0" w:color="auto"/>
              <w:right w:val="single" w:sz="12" w:space="0" w:color="auto"/>
            </w:tcBorders>
          </w:tcPr>
          <w:p w14:paraId="6E1BCA0C" w14:textId="77777777" w:rsidR="00D43BD9" w:rsidRDefault="00000000">
            <w:pPr>
              <w:pStyle w:val="ThngthngWeb"/>
              <w:jc w:val="center"/>
              <w:rPr>
                <w:sz w:val="26"/>
                <w:szCs w:val="26"/>
              </w:rPr>
            </w:pPr>
            <w:r>
              <w:rPr>
                <w:sz w:val="26"/>
                <w:szCs w:val="26"/>
              </w:rPr>
              <w:t>Giá cả và thanh toán</w:t>
            </w:r>
          </w:p>
          <w:p w14:paraId="3B233229" w14:textId="77777777" w:rsidR="00D43BD9" w:rsidRDefault="00000000">
            <w:pPr>
              <w:pStyle w:val="ThngthngWeb"/>
              <w:jc w:val="center"/>
              <w:rPr>
                <w:sz w:val="26"/>
                <w:szCs w:val="26"/>
              </w:rPr>
            </w:pPr>
            <w:r>
              <w:rPr>
                <w:sz w:val="26"/>
                <w:szCs w:val="26"/>
              </w:rPr>
              <w:t>(25%)</w:t>
            </w:r>
          </w:p>
        </w:tc>
        <w:tc>
          <w:tcPr>
            <w:tcW w:w="2767" w:type="dxa"/>
            <w:tcBorders>
              <w:top w:val="single" w:sz="12" w:space="0" w:color="auto"/>
              <w:left w:val="single" w:sz="12" w:space="0" w:color="auto"/>
              <w:bottom w:val="single" w:sz="12" w:space="0" w:color="auto"/>
              <w:right w:val="single" w:sz="12" w:space="0" w:color="auto"/>
            </w:tcBorders>
          </w:tcPr>
          <w:p w14:paraId="504815DA" w14:textId="77777777" w:rsidR="00D43BD9" w:rsidRDefault="00000000">
            <w:pPr>
              <w:pStyle w:val="ThngthngWeb"/>
              <w:jc w:val="center"/>
              <w:rPr>
                <w:sz w:val="26"/>
                <w:szCs w:val="26"/>
              </w:rPr>
            </w:pPr>
            <w:r>
              <w:rPr>
                <w:sz w:val="26"/>
                <w:szCs w:val="26"/>
              </w:rPr>
              <w:t>Tính cạnh tranh của giá</w:t>
            </w:r>
          </w:p>
        </w:tc>
        <w:tc>
          <w:tcPr>
            <w:tcW w:w="4887" w:type="dxa"/>
            <w:tcBorders>
              <w:top w:val="single" w:sz="12" w:space="0" w:color="auto"/>
              <w:left w:val="single" w:sz="12" w:space="0" w:color="auto"/>
              <w:bottom w:val="single" w:sz="12" w:space="0" w:color="auto"/>
              <w:right w:val="single" w:sz="12" w:space="0" w:color="auto"/>
            </w:tcBorders>
          </w:tcPr>
          <w:p w14:paraId="787B268E" w14:textId="77777777" w:rsidR="00D43BD9" w:rsidRDefault="00000000">
            <w:pPr>
              <w:pStyle w:val="ThngthngWeb"/>
              <w:rPr>
                <w:sz w:val="26"/>
                <w:szCs w:val="26"/>
              </w:rPr>
            </w:pPr>
            <w:r>
              <w:rPr>
                <w:sz w:val="26"/>
                <w:szCs w:val="26"/>
              </w:rPr>
              <w:t>Mức giá phù hợp so với mặt bằng chung của thị trường và chất lượng vật tư.</w:t>
            </w:r>
          </w:p>
        </w:tc>
      </w:tr>
      <w:tr w:rsidR="00D43BD9" w14:paraId="51A02793" w14:textId="77777777">
        <w:trPr>
          <w:trHeight w:val="199"/>
        </w:trPr>
        <w:tc>
          <w:tcPr>
            <w:tcW w:w="829" w:type="dxa"/>
            <w:vMerge/>
            <w:tcBorders>
              <w:top w:val="single" w:sz="12" w:space="0" w:color="auto"/>
              <w:left w:val="single" w:sz="12" w:space="0" w:color="auto"/>
              <w:bottom w:val="single" w:sz="12" w:space="0" w:color="auto"/>
              <w:right w:val="single" w:sz="12" w:space="0" w:color="auto"/>
            </w:tcBorders>
          </w:tcPr>
          <w:p w14:paraId="6B3DF43F" w14:textId="77777777" w:rsidR="00D43BD9" w:rsidRDefault="00D43BD9">
            <w:pPr>
              <w:pStyle w:val="ThngthngWeb"/>
              <w:jc w:val="center"/>
              <w:rPr>
                <w:sz w:val="26"/>
                <w:szCs w:val="26"/>
              </w:rPr>
            </w:pPr>
          </w:p>
        </w:tc>
        <w:tc>
          <w:tcPr>
            <w:tcW w:w="1736" w:type="dxa"/>
            <w:vMerge/>
            <w:tcBorders>
              <w:top w:val="single" w:sz="12" w:space="0" w:color="auto"/>
              <w:left w:val="single" w:sz="12" w:space="0" w:color="auto"/>
              <w:bottom w:val="single" w:sz="12" w:space="0" w:color="auto"/>
              <w:right w:val="single" w:sz="12" w:space="0" w:color="auto"/>
            </w:tcBorders>
          </w:tcPr>
          <w:p w14:paraId="42D01311" w14:textId="77777777" w:rsidR="00D43BD9" w:rsidRDefault="00D43BD9">
            <w:pPr>
              <w:pStyle w:val="ThngthngWeb"/>
              <w:rPr>
                <w:sz w:val="26"/>
                <w:szCs w:val="26"/>
              </w:rPr>
            </w:pPr>
          </w:p>
        </w:tc>
        <w:tc>
          <w:tcPr>
            <w:tcW w:w="2767" w:type="dxa"/>
            <w:tcBorders>
              <w:top w:val="single" w:sz="12" w:space="0" w:color="auto"/>
              <w:left w:val="single" w:sz="12" w:space="0" w:color="auto"/>
              <w:bottom w:val="single" w:sz="12" w:space="0" w:color="auto"/>
              <w:right w:val="single" w:sz="12" w:space="0" w:color="auto"/>
            </w:tcBorders>
          </w:tcPr>
          <w:p w14:paraId="43784885" w14:textId="77777777" w:rsidR="00D43BD9" w:rsidRDefault="00000000">
            <w:pPr>
              <w:pStyle w:val="ThngthngWeb"/>
              <w:jc w:val="center"/>
              <w:rPr>
                <w:sz w:val="26"/>
                <w:szCs w:val="26"/>
              </w:rPr>
            </w:pPr>
            <w:r>
              <w:rPr>
                <w:sz w:val="26"/>
                <w:szCs w:val="26"/>
              </w:rPr>
              <w:t>Điều khoản thanh toán</w:t>
            </w:r>
          </w:p>
        </w:tc>
        <w:tc>
          <w:tcPr>
            <w:tcW w:w="4887" w:type="dxa"/>
            <w:tcBorders>
              <w:top w:val="single" w:sz="12" w:space="0" w:color="auto"/>
              <w:left w:val="single" w:sz="12" w:space="0" w:color="auto"/>
              <w:bottom w:val="single" w:sz="12" w:space="0" w:color="auto"/>
              <w:right w:val="single" w:sz="12" w:space="0" w:color="auto"/>
            </w:tcBorders>
          </w:tcPr>
          <w:p w14:paraId="7882EBE2" w14:textId="77777777" w:rsidR="00D43BD9" w:rsidRDefault="00000000">
            <w:pPr>
              <w:pStyle w:val="ThngthngWeb"/>
              <w:rPr>
                <w:sz w:val="26"/>
                <w:szCs w:val="26"/>
              </w:rPr>
            </w:pPr>
            <w:r>
              <w:rPr>
                <w:sz w:val="26"/>
                <w:szCs w:val="26"/>
              </w:rPr>
              <w:t>Thời hạn thanh toán, mức chiết khấu thương mại và các ưu đãi về tài chính.</w:t>
            </w:r>
          </w:p>
        </w:tc>
      </w:tr>
      <w:tr w:rsidR="00D43BD9" w14:paraId="17870ADF" w14:textId="77777777">
        <w:trPr>
          <w:trHeight w:val="199"/>
        </w:trPr>
        <w:tc>
          <w:tcPr>
            <w:tcW w:w="829" w:type="dxa"/>
            <w:vMerge/>
            <w:tcBorders>
              <w:top w:val="single" w:sz="12" w:space="0" w:color="auto"/>
              <w:left w:val="single" w:sz="12" w:space="0" w:color="auto"/>
              <w:bottom w:val="single" w:sz="12" w:space="0" w:color="auto"/>
              <w:right w:val="single" w:sz="12" w:space="0" w:color="auto"/>
            </w:tcBorders>
          </w:tcPr>
          <w:p w14:paraId="081B1097" w14:textId="77777777" w:rsidR="00D43BD9" w:rsidRDefault="00D43BD9">
            <w:pPr>
              <w:pStyle w:val="ThngthngWeb"/>
              <w:jc w:val="center"/>
              <w:rPr>
                <w:sz w:val="26"/>
                <w:szCs w:val="26"/>
              </w:rPr>
            </w:pPr>
          </w:p>
        </w:tc>
        <w:tc>
          <w:tcPr>
            <w:tcW w:w="1736" w:type="dxa"/>
            <w:vMerge/>
            <w:tcBorders>
              <w:top w:val="single" w:sz="12" w:space="0" w:color="auto"/>
              <w:left w:val="single" w:sz="12" w:space="0" w:color="auto"/>
              <w:bottom w:val="single" w:sz="12" w:space="0" w:color="auto"/>
              <w:right w:val="single" w:sz="12" w:space="0" w:color="auto"/>
            </w:tcBorders>
          </w:tcPr>
          <w:p w14:paraId="115830B3" w14:textId="77777777" w:rsidR="00D43BD9" w:rsidRDefault="00D43BD9">
            <w:pPr>
              <w:pStyle w:val="ThngthngWeb"/>
              <w:rPr>
                <w:sz w:val="26"/>
                <w:szCs w:val="26"/>
              </w:rPr>
            </w:pPr>
          </w:p>
        </w:tc>
        <w:tc>
          <w:tcPr>
            <w:tcW w:w="2767" w:type="dxa"/>
            <w:tcBorders>
              <w:top w:val="single" w:sz="12" w:space="0" w:color="auto"/>
              <w:left w:val="single" w:sz="12" w:space="0" w:color="auto"/>
              <w:bottom w:val="single" w:sz="12" w:space="0" w:color="auto"/>
              <w:right w:val="single" w:sz="12" w:space="0" w:color="auto"/>
            </w:tcBorders>
          </w:tcPr>
          <w:p w14:paraId="7F50ED35" w14:textId="77777777" w:rsidR="00D43BD9" w:rsidRDefault="00000000">
            <w:pPr>
              <w:pStyle w:val="ThngthngWeb"/>
              <w:jc w:val="center"/>
              <w:rPr>
                <w:sz w:val="26"/>
                <w:szCs w:val="26"/>
              </w:rPr>
            </w:pPr>
            <w:r>
              <w:rPr>
                <w:sz w:val="26"/>
                <w:szCs w:val="26"/>
              </w:rPr>
              <w:t>Chi phí vận chuyển</w:t>
            </w:r>
          </w:p>
        </w:tc>
        <w:tc>
          <w:tcPr>
            <w:tcW w:w="4887" w:type="dxa"/>
            <w:tcBorders>
              <w:top w:val="single" w:sz="12" w:space="0" w:color="auto"/>
              <w:left w:val="single" w:sz="12" w:space="0" w:color="auto"/>
              <w:bottom w:val="single" w:sz="12" w:space="0" w:color="auto"/>
              <w:right w:val="single" w:sz="12" w:space="0" w:color="auto"/>
            </w:tcBorders>
          </w:tcPr>
          <w:p w14:paraId="5EA91492" w14:textId="77777777" w:rsidR="00D43BD9" w:rsidRDefault="00000000">
            <w:pPr>
              <w:pStyle w:val="ThngthngWeb"/>
              <w:rPr>
                <w:sz w:val="26"/>
                <w:szCs w:val="26"/>
              </w:rPr>
            </w:pPr>
            <w:r>
              <w:rPr>
                <w:sz w:val="26"/>
                <w:szCs w:val="26"/>
              </w:rPr>
              <w:t>Phương thức và chi phí vận chuyển đến địa điểm nhận hàng (như tại Đà Nẵng).</w:t>
            </w:r>
          </w:p>
        </w:tc>
      </w:tr>
    </w:tbl>
    <w:p w14:paraId="32B8BAB8" w14:textId="77777777" w:rsidR="00D43BD9" w:rsidRDefault="00000000">
      <w:pPr>
        <w:pStyle w:val="ThngthngWeb"/>
        <w:jc w:val="right"/>
        <w:rPr>
          <w:b/>
          <w:bCs/>
          <w:i/>
          <w:iCs/>
          <w:sz w:val="26"/>
          <w:szCs w:val="26"/>
        </w:rPr>
      </w:pPr>
      <w:r>
        <w:rPr>
          <w:b/>
          <w:bCs/>
          <w:i/>
          <w:iCs/>
          <w:sz w:val="26"/>
          <w:szCs w:val="26"/>
        </w:rPr>
        <w:t>( Nguồn: Phòng thu mua )</w:t>
      </w:r>
    </w:p>
    <w:p w14:paraId="73DFF70A" w14:textId="77777777" w:rsidR="00D43BD9" w:rsidRDefault="00D43BD9">
      <w:pPr>
        <w:pStyle w:val="ThngthngWeb"/>
        <w:jc w:val="both"/>
        <w:rPr>
          <w:b/>
          <w:bCs/>
          <w:i/>
          <w:iCs/>
          <w:sz w:val="26"/>
          <w:szCs w:val="26"/>
        </w:rPr>
      </w:pPr>
    </w:p>
    <w:p w14:paraId="72151E6F" w14:textId="77777777" w:rsidR="00D43BD9" w:rsidRDefault="00D43BD9">
      <w:pPr>
        <w:pStyle w:val="ThngthngWeb"/>
        <w:jc w:val="both"/>
        <w:rPr>
          <w:b/>
          <w:bCs/>
          <w:i/>
          <w:iCs/>
          <w:sz w:val="26"/>
          <w:szCs w:val="26"/>
        </w:rPr>
      </w:pPr>
    </w:p>
    <w:p w14:paraId="2F3D866E" w14:textId="77777777" w:rsidR="00D43BD9" w:rsidRDefault="00D43BD9">
      <w:pPr>
        <w:pStyle w:val="ThngthngWeb"/>
        <w:jc w:val="both"/>
        <w:rPr>
          <w:b/>
          <w:bCs/>
          <w:i/>
          <w:iCs/>
          <w:sz w:val="26"/>
          <w:szCs w:val="26"/>
        </w:rPr>
      </w:pPr>
    </w:p>
    <w:p w14:paraId="665AF869" w14:textId="77777777" w:rsidR="00D43BD9" w:rsidRDefault="00D43BD9">
      <w:pPr>
        <w:pStyle w:val="ThngthngWeb"/>
        <w:jc w:val="both"/>
        <w:rPr>
          <w:b/>
          <w:bCs/>
          <w:i/>
          <w:iCs/>
          <w:sz w:val="26"/>
          <w:szCs w:val="26"/>
        </w:rPr>
      </w:pPr>
    </w:p>
    <w:p w14:paraId="4AF8B4CD" w14:textId="77777777" w:rsidR="00D43BD9" w:rsidRDefault="00D43BD9">
      <w:pPr>
        <w:pStyle w:val="ThngthngWeb"/>
        <w:jc w:val="both"/>
        <w:rPr>
          <w:b/>
          <w:bCs/>
          <w:i/>
          <w:iCs/>
          <w:sz w:val="26"/>
          <w:szCs w:val="26"/>
        </w:rPr>
      </w:pPr>
    </w:p>
    <w:p w14:paraId="423D0273" w14:textId="2A459742" w:rsidR="00D43BD9" w:rsidRDefault="00000000">
      <w:pPr>
        <w:pStyle w:val="Chuthich"/>
        <w:jc w:val="center"/>
        <w:rPr>
          <w:rFonts w:ascii="Times New Roman" w:hAnsi="Times New Roman" w:cs="Times New Roman"/>
          <w:b/>
          <w:bCs/>
          <w:i/>
          <w:iCs/>
          <w:sz w:val="26"/>
          <w:szCs w:val="26"/>
        </w:rPr>
      </w:pPr>
      <w:r>
        <w:rPr>
          <w:rFonts w:ascii="Times New Roman" w:hAnsi="Times New Roman" w:cs="Times New Roman"/>
          <w:b/>
          <w:bCs/>
          <w:sz w:val="26"/>
          <w:szCs w:val="26"/>
        </w:rPr>
        <w:lastRenderedPageBreak/>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12</w:t>
      </w:r>
      <w:r>
        <w:rPr>
          <w:rFonts w:ascii="Times New Roman" w:hAnsi="Times New Roman" w:cs="Times New Roman"/>
          <w:b/>
          <w:bCs/>
          <w:sz w:val="26"/>
          <w:szCs w:val="26"/>
        </w:rPr>
        <w:fldChar w:fldCharType="end"/>
      </w:r>
      <w:bookmarkStart w:id="194" w:name="_Toc4231"/>
      <w:r>
        <w:rPr>
          <w:rFonts w:ascii="Times New Roman" w:hAnsi="Times New Roman" w:cs="Times New Roman"/>
          <w:b/>
          <w:bCs/>
          <w:sz w:val="26"/>
          <w:szCs w:val="26"/>
        </w:rPr>
        <w:t>: Kết quả đánh giá nhà cung cấp cũ của Công ty TNHH Thương Mại Ngọc Khuê</w:t>
      </w:r>
      <w:bookmarkEnd w:id="194"/>
    </w:p>
    <w:tbl>
      <w:tblPr>
        <w:tblStyle w:val="LiBang"/>
        <w:tblW w:w="9010" w:type="dxa"/>
        <w:tblInd w:w="380" w:type="dxa"/>
        <w:tblLayout w:type="fixed"/>
        <w:tblLook w:val="04A0" w:firstRow="1" w:lastRow="0" w:firstColumn="1" w:lastColumn="0" w:noHBand="0" w:noVBand="1"/>
      </w:tblPr>
      <w:tblGrid>
        <w:gridCol w:w="989"/>
        <w:gridCol w:w="3937"/>
        <w:gridCol w:w="1116"/>
        <w:gridCol w:w="958"/>
        <w:gridCol w:w="1000"/>
        <w:gridCol w:w="1010"/>
      </w:tblGrid>
      <w:tr w:rsidR="00D43BD9" w14:paraId="17771FFF" w14:textId="77777777">
        <w:tc>
          <w:tcPr>
            <w:tcW w:w="989" w:type="dxa"/>
          </w:tcPr>
          <w:p w14:paraId="3993D7C9" w14:textId="77777777" w:rsidR="00D43BD9" w:rsidRDefault="00000000">
            <w:pPr>
              <w:pStyle w:val="ThngthngWeb"/>
              <w:jc w:val="center"/>
              <w:rPr>
                <w:b/>
                <w:bCs/>
                <w:sz w:val="26"/>
                <w:szCs w:val="26"/>
              </w:rPr>
            </w:pPr>
            <w:r>
              <w:rPr>
                <w:b/>
                <w:bCs/>
                <w:sz w:val="26"/>
                <w:szCs w:val="26"/>
              </w:rPr>
              <w:t>STT</w:t>
            </w:r>
          </w:p>
        </w:tc>
        <w:tc>
          <w:tcPr>
            <w:tcW w:w="3937" w:type="dxa"/>
          </w:tcPr>
          <w:p w14:paraId="77CA03F8" w14:textId="77777777" w:rsidR="00D43BD9" w:rsidRDefault="00000000">
            <w:pPr>
              <w:pStyle w:val="ThngthngWeb"/>
              <w:spacing w:beforeAutospacing="0" w:after="160" w:afterAutospacing="0" w:line="360" w:lineRule="auto"/>
              <w:jc w:val="center"/>
              <w:rPr>
                <w:sz w:val="26"/>
                <w:szCs w:val="26"/>
              </w:rPr>
            </w:pPr>
            <w:r>
              <w:rPr>
                <w:b/>
                <w:bCs/>
                <w:sz w:val="26"/>
                <w:szCs w:val="26"/>
              </w:rPr>
              <w:t>Nhóm tiêu chí (100%)</w:t>
            </w:r>
          </w:p>
        </w:tc>
        <w:tc>
          <w:tcPr>
            <w:tcW w:w="1116" w:type="dxa"/>
          </w:tcPr>
          <w:p w14:paraId="1C074C03" w14:textId="77777777" w:rsidR="00D43BD9" w:rsidRDefault="00000000">
            <w:pPr>
              <w:pStyle w:val="ThngthngWeb"/>
              <w:jc w:val="center"/>
              <w:rPr>
                <w:b/>
                <w:bCs/>
                <w:sz w:val="26"/>
                <w:szCs w:val="26"/>
              </w:rPr>
            </w:pPr>
            <w:r>
              <w:rPr>
                <w:b/>
                <w:bCs/>
                <w:sz w:val="26"/>
                <w:szCs w:val="26"/>
              </w:rPr>
              <w:t>(a)</w:t>
            </w:r>
          </w:p>
        </w:tc>
        <w:tc>
          <w:tcPr>
            <w:tcW w:w="958" w:type="dxa"/>
          </w:tcPr>
          <w:p w14:paraId="5EFBDFF0" w14:textId="77777777" w:rsidR="00D43BD9" w:rsidRDefault="00000000">
            <w:pPr>
              <w:pStyle w:val="ThngthngWeb"/>
              <w:jc w:val="center"/>
              <w:rPr>
                <w:b/>
                <w:bCs/>
                <w:sz w:val="26"/>
                <w:szCs w:val="26"/>
              </w:rPr>
            </w:pPr>
            <w:r>
              <w:rPr>
                <w:b/>
                <w:bCs/>
                <w:sz w:val="26"/>
                <w:szCs w:val="26"/>
              </w:rPr>
              <w:t>(b)</w:t>
            </w:r>
          </w:p>
        </w:tc>
        <w:tc>
          <w:tcPr>
            <w:tcW w:w="1000" w:type="dxa"/>
          </w:tcPr>
          <w:p w14:paraId="7FCAD3A6" w14:textId="77777777" w:rsidR="00D43BD9" w:rsidRDefault="00000000">
            <w:pPr>
              <w:pStyle w:val="ThngthngWeb"/>
              <w:jc w:val="center"/>
              <w:rPr>
                <w:b/>
                <w:bCs/>
                <w:sz w:val="26"/>
                <w:szCs w:val="26"/>
              </w:rPr>
            </w:pPr>
            <w:r>
              <w:rPr>
                <w:b/>
                <w:bCs/>
                <w:sz w:val="26"/>
                <w:szCs w:val="26"/>
              </w:rPr>
              <w:t>(c)</w:t>
            </w:r>
          </w:p>
        </w:tc>
        <w:tc>
          <w:tcPr>
            <w:tcW w:w="1010" w:type="dxa"/>
          </w:tcPr>
          <w:p w14:paraId="232682DD" w14:textId="77777777" w:rsidR="00D43BD9" w:rsidRDefault="00000000">
            <w:pPr>
              <w:pStyle w:val="ThngthngWeb"/>
              <w:jc w:val="center"/>
              <w:rPr>
                <w:b/>
                <w:bCs/>
                <w:sz w:val="26"/>
                <w:szCs w:val="26"/>
              </w:rPr>
            </w:pPr>
            <w:r>
              <w:rPr>
                <w:b/>
                <w:bCs/>
                <w:sz w:val="26"/>
                <w:szCs w:val="26"/>
              </w:rPr>
              <w:t>(d)</w:t>
            </w:r>
          </w:p>
        </w:tc>
      </w:tr>
      <w:tr w:rsidR="00D43BD9" w14:paraId="079B0F7B" w14:textId="77777777">
        <w:tc>
          <w:tcPr>
            <w:tcW w:w="989" w:type="dxa"/>
          </w:tcPr>
          <w:p w14:paraId="50132698" w14:textId="77777777" w:rsidR="00D43BD9" w:rsidRDefault="00000000">
            <w:pPr>
              <w:pStyle w:val="ThngthngWeb"/>
              <w:jc w:val="center"/>
              <w:rPr>
                <w:b/>
                <w:bCs/>
                <w:sz w:val="26"/>
                <w:szCs w:val="26"/>
              </w:rPr>
            </w:pPr>
            <w:r>
              <w:rPr>
                <w:b/>
                <w:bCs/>
                <w:sz w:val="26"/>
                <w:szCs w:val="26"/>
              </w:rPr>
              <w:t>1</w:t>
            </w:r>
          </w:p>
        </w:tc>
        <w:tc>
          <w:tcPr>
            <w:tcW w:w="3937" w:type="dxa"/>
          </w:tcPr>
          <w:p w14:paraId="09BC6E76" w14:textId="77777777" w:rsidR="00D43BD9" w:rsidRDefault="00000000">
            <w:pPr>
              <w:pStyle w:val="ThngthngWeb"/>
              <w:jc w:val="center"/>
              <w:rPr>
                <w:sz w:val="26"/>
                <w:szCs w:val="26"/>
              </w:rPr>
            </w:pPr>
            <w:r>
              <w:rPr>
                <w:sz w:val="26"/>
                <w:szCs w:val="26"/>
              </w:rPr>
              <w:t>Uy tín và Tài chính</w:t>
            </w:r>
          </w:p>
          <w:p w14:paraId="1CE66528" w14:textId="77777777" w:rsidR="00D43BD9" w:rsidRDefault="00000000">
            <w:pPr>
              <w:pStyle w:val="ThngthngWeb"/>
              <w:spacing w:beforeAutospacing="0" w:after="160" w:afterAutospacing="0" w:line="360" w:lineRule="auto"/>
              <w:jc w:val="center"/>
              <w:rPr>
                <w:sz w:val="26"/>
                <w:szCs w:val="26"/>
              </w:rPr>
            </w:pPr>
            <w:r>
              <w:rPr>
                <w:sz w:val="26"/>
                <w:szCs w:val="26"/>
              </w:rPr>
              <w:t>(20%)</w:t>
            </w:r>
          </w:p>
        </w:tc>
        <w:tc>
          <w:tcPr>
            <w:tcW w:w="1116" w:type="dxa"/>
          </w:tcPr>
          <w:p w14:paraId="4DC38386" w14:textId="77777777" w:rsidR="00D43BD9" w:rsidRDefault="00000000">
            <w:pPr>
              <w:pStyle w:val="ThngthngWeb"/>
              <w:jc w:val="center"/>
              <w:rPr>
                <w:sz w:val="26"/>
                <w:szCs w:val="26"/>
              </w:rPr>
            </w:pPr>
            <w:r>
              <w:rPr>
                <w:sz w:val="26"/>
                <w:szCs w:val="26"/>
              </w:rPr>
              <w:t>6.5</w:t>
            </w:r>
          </w:p>
        </w:tc>
        <w:tc>
          <w:tcPr>
            <w:tcW w:w="958" w:type="dxa"/>
          </w:tcPr>
          <w:p w14:paraId="60999D45" w14:textId="77777777" w:rsidR="00D43BD9" w:rsidRDefault="00000000">
            <w:pPr>
              <w:pStyle w:val="ThngthngWeb"/>
              <w:jc w:val="center"/>
              <w:rPr>
                <w:sz w:val="26"/>
                <w:szCs w:val="26"/>
              </w:rPr>
            </w:pPr>
            <w:r>
              <w:rPr>
                <w:sz w:val="26"/>
                <w:szCs w:val="26"/>
              </w:rPr>
              <w:t>7.0</w:t>
            </w:r>
          </w:p>
        </w:tc>
        <w:tc>
          <w:tcPr>
            <w:tcW w:w="1000" w:type="dxa"/>
          </w:tcPr>
          <w:p w14:paraId="003347FF" w14:textId="77777777" w:rsidR="00D43BD9" w:rsidRDefault="00000000">
            <w:pPr>
              <w:pStyle w:val="ThngthngWeb"/>
              <w:jc w:val="center"/>
              <w:rPr>
                <w:sz w:val="26"/>
                <w:szCs w:val="26"/>
              </w:rPr>
            </w:pPr>
            <w:r>
              <w:rPr>
                <w:sz w:val="26"/>
                <w:szCs w:val="26"/>
              </w:rPr>
              <w:t>5.5</w:t>
            </w:r>
          </w:p>
        </w:tc>
        <w:tc>
          <w:tcPr>
            <w:tcW w:w="1010" w:type="dxa"/>
          </w:tcPr>
          <w:p w14:paraId="4A5DB2A4" w14:textId="77777777" w:rsidR="00D43BD9" w:rsidRDefault="00000000">
            <w:pPr>
              <w:pStyle w:val="ThngthngWeb"/>
              <w:jc w:val="center"/>
              <w:rPr>
                <w:sz w:val="26"/>
                <w:szCs w:val="26"/>
              </w:rPr>
            </w:pPr>
            <w:r>
              <w:rPr>
                <w:sz w:val="26"/>
                <w:szCs w:val="26"/>
              </w:rPr>
              <w:t>7.5</w:t>
            </w:r>
          </w:p>
        </w:tc>
      </w:tr>
      <w:tr w:rsidR="00D43BD9" w14:paraId="60D45162" w14:textId="77777777">
        <w:tc>
          <w:tcPr>
            <w:tcW w:w="989" w:type="dxa"/>
          </w:tcPr>
          <w:p w14:paraId="62AD91A3" w14:textId="77777777" w:rsidR="00D43BD9" w:rsidRDefault="00000000">
            <w:pPr>
              <w:pStyle w:val="ThngthngWeb"/>
              <w:jc w:val="center"/>
              <w:rPr>
                <w:b/>
                <w:bCs/>
                <w:sz w:val="26"/>
                <w:szCs w:val="26"/>
              </w:rPr>
            </w:pPr>
            <w:r>
              <w:rPr>
                <w:b/>
                <w:bCs/>
                <w:sz w:val="26"/>
                <w:szCs w:val="26"/>
              </w:rPr>
              <w:t>2</w:t>
            </w:r>
          </w:p>
        </w:tc>
        <w:tc>
          <w:tcPr>
            <w:tcW w:w="3937" w:type="dxa"/>
          </w:tcPr>
          <w:p w14:paraId="37B8FDA5" w14:textId="77777777" w:rsidR="00D43BD9" w:rsidRDefault="00000000">
            <w:pPr>
              <w:pStyle w:val="ThngthngWeb"/>
              <w:jc w:val="center"/>
              <w:rPr>
                <w:sz w:val="26"/>
                <w:szCs w:val="26"/>
              </w:rPr>
            </w:pPr>
            <w:r>
              <w:rPr>
                <w:sz w:val="26"/>
                <w:szCs w:val="26"/>
              </w:rPr>
              <w:t>Chất lượng sản phẩm</w:t>
            </w:r>
          </w:p>
          <w:p w14:paraId="4EE77E34" w14:textId="77777777" w:rsidR="00D43BD9" w:rsidRDefault="00000000">
            <w:pPr>
              <w:pStyle w:val="ThngthngWeb"/>
              <w:spacing w:beforeAutospacing="0" w:after="160" w:afterAutospacing="0" w:line="360" w:lineRule="auto"/>
              <w:jc w:val="center"/>
              <w:rPr>
                <w:color w:val="000000"/>
                <w:sz w:val="26"/>
                <w:szCs w:val="26"/>
              </w:rPr>
            </w:pPr>
            <w:r>
              <w:rPr>
                <w:sz w:val="26"/>
                <w:szCs w:val="26"/>
              </w:rPr>
              <w:t>(30%)</w:t>
            </w:r>
          </w:p>
        </w:tc>
        <w:tc>
          <w:tcPr>
            <w:tcW w:w="1116" w:type="dxa"/>
          </w:tcPr>
          <w:p w14:paraId="21E173E0" w14:textId="77777777" w:rsidR="00D43BD9" w:rsidRDefault="00000000">
            <w:pPr>
              <w:pStyle w:val="ThngthngWeb"/>
              <w:jc w:val="center"/>
              <w:rPr>
                <w:sz w:val="26"/>
                <w:szCs w:val="26"/>
              </w:rPr>
            </w:pPr>
            <w:r>
              <w:rPr>
                <w:sz w:val="26"/>
                <w:szCs w:val="26"/>
              </w:rPr>
              <w:t>5.5</w:t>
            </w:r>
          </w:p>
        </w:tc>
        <w:tc>
          <w:tcPr>
            <w:tcW w:w="958" w:type="dxa"/>
          </w:tcPr>
          <w:p w14:paraId="612709D3" w14:textId="77777777" w:rsidR="00D43BD9" w:rsidRDefault="00000000">
            <w:pPr>
              <w:pStyle w:val="ThngthngWeb"/>
              <w:jc w:val="center"/>
              <w:rPr>
                <w:sz w:val="26"/>
                <w:szCs w:val="26"/>
              </w:rPr>
            </w:pPr>
            <w:r>
              <w:rPr>
                <w:sz w:val="26"/>
                <w:szCs w:val="26"/>
              </w:rPr>
              <w:t>5.5</w:t>
            </w:r>
          </w:p>
        </w:tc>
        <w:tc>
          <w:tcPr>
            <w:tcW w:w="1000" w:type="dxa"/>
          </w:tcPr>
          <w:p w14:paraId="31B0DF5C" w14:textId="77777777" w:rsidR="00D43BD9" w:rsidRDefault="00000000">
            <w:pPr>
              <w:pStyle w:val="ThngthngWeb"/>
              <w:jc w:val="center"/>
              <w:rPr>
                <w:sz w:val="26"/>
                <w:szCs w:val="26"/>
              </w:rPr>
            </w:pPr>
            <w:r>
              <w:rPr>
                <w:sz w:val="26"/>
                <w:szCs w:val="26"/>
              </w:rPr>
              <w:t>5.5</w:t>
            </w:r>
          </w:p>
        </w:tc>
        <w:tc>
          <w:tcPr>
            <w:tcW w:w="1010" w:type="dxa"/>
          </w:tcPr>
          <w:p w14:paraId="6975A1FD" w14:textId="77777777" w:rsidR="00D43BD9" w:rsidRDefault="00000000">
            <w:pPr>
              <w:pStyle w:val="ThngthngWeb"/>
              <w:jc w:val="center"/>
              <w:rPr>
                <w:sz w:val="26"/>
                <w:szCs w:val="26"/>
              </w:rPr>
            </w:pPr>
            <w:r>
              <w:rPr>
                <w:sz w:val="26"/>
                <w:szCs w:val="26"/>
              </w:rPr>
              <w:t>6.0</w:t>
            </w:r>
          </w:p>
        </w:tc>
      </w:tr>
      <w:tr w:rsidR="00D43BD9" w14:paraId="4D7BA43D" w14:textId="77777777">
        <w:tc>
          <w:tcPr>
            <w:tcW w:w="989" w:type="dxa"/>
          </w:tcPr>
          <w:p w14:paraId="4C42FAB6" w14:textId="77777777" w:rsidR="00D43BD9" w:rsidRDefault="00000000">
            <w:pPr>
              <w:pStyle w:val="ThngthngWeb"/>
              <w:jc w:val="center"/>
              <w:rPr>
                <w:b/>
                <w:bCs/>
                <w:sz w:val="26"/>
                <w:szCs w:val="26"/>
              </w:rPr>
            </w:pPr>
            <w:r>
              <w:rPr>
                <w:b/>
                <w:bCs/>
                <w:sz w:val="26"/>
                <w:szCs w:val="26"/>
              </w:rPr>
              <w:t>3</w:t>
            </w:r>
          </w:p>
        </w:tc>
        <w:tc>
          <w:tcPr>
            <w:tcW w:w="3937" w:type="dxa"/>
          </w:tcPr>
          <w:p w14:paraId="4098F75A" w14:textId="77777777" w:rsidR="00D43BD9" w:rsidRDefault="00000000">
            <w:pPr>
              <w:pStyle w:val="ThngthngWeb"/>
              <w:jc w:val="center"/>
              <w:rPr>
                <w:sz w:val="26"/>
                <w:szCs w:val="26"/>
              </w:rPr>
            </w:pPr>
            <w:r>
              <w:rPr>
                <w:sz w:val="26"/>
                <w:szCs w:val="26"/>
              </w:rPr>
              <w:t>Khả năng cung ứng</w:t>
            </w:r>
          </w:p>
          <w:p w14:paraId="47560C5D" w14:textId="77777777" w:rsidR="00D43BD9" w:rsidRDefault="00000000">
            <w:pPr>
              <w:pStyle w:val="ThngthngWeb"/>
              <w:spacing w:beforeAutospacing="0" w:after="160" w:afterAutospacing="0" w:line="360" w:lineRule="auto"/>
              <w:jc w:val="center"/>
              <w:rPr>
                <w:color w:val="000000"/>
                <w:sz w:val="26"/>
                <w:szCs w:val="26"/>
              </w:rPr>
            </w:pPr>
            <w:r>
              <w:rPr>
                <w:sz w:val="26"/>
                <w:szCs w:val="26"/>
              </w:rPr>
              <w:t>(25%)</w:t>
            </w:r>
          </w:p>
        </w:tc>
        <w:tc>
          <w:tcPr>
            <w:tcW w:w="1116" w:type="dxa"/>
          </w:tcPr>
          <w:p w14:paraId="4B252F5D" w14:textId="77777777" w:rsidR="00D43BD9" w:rsidRDefault="00000000">
            <w:pPr>
              <w:pStyle w:val="ThngthngWeb"/>
              <w:jc w:val="center"/>
              <w:rPr>
                <w:sz w:val="26"/>
                <w:szCs w:val="26"/>
              </w:rPr>
            </w:pPr>
            <w:r>
              <w:rPr>
                <w:sz w:val="26"/>
                <w:szCs w:val="26"/>
              </w:rPr>
              <w:t>6.0</w:t>
            </w:r>
          </w:p>
        </w:tc>
        <w:tc>
          <w:tcPr>
            <w:tcW w:w="958" w:type="dxa"/>
          </w:tcPr>
          <w:p w14:paraId="6C96EBFB" w14:textId="77777777" w:rsidR="00D43BD9" w:rsidRDefault="00000000">
            <w:pPr>
              <w:pStyle w:val="ThngthngWeb"/>
              <w:jc w:val="center"/>
              <w:rPr>
                <w:sz w:val="26"/>
                <w:szCs w:val="26"/>
              </w:rPr>
            </w:pPr>
            <w:r>
              <w:rPr>
                <w:sz w:val="26"/>
                <w:szCs w:val="26"/>
              </w:rPr>
              <w:t>5.67</w:t>
            </w:r>
          </w:p>
        </w:tc>
        <w:tc>
          <w:tcPr>
            <w:tcW w:w="1000" w:type="dxa"/>
          </w:tcPr>
          <w:p w14:paraId="74E7FD48" w14:textId="77777777" w:rsidR="00D43BD9" w:rsidRDefault="00000000">
            <w:pPr>
              <w:pStyle w:val="ThngthngWeb"/>
              <w:jc w:val="center"/>
              <w:rPr>
                <w:sz w:val="26"/>
                <w:szCs w:val="26"/>
              </w:rPr>
            </w:pPr>
            <w:r>
              <w:rPr>
                <w:sz w:val="26"/>
                <w:szCs w:val="26"/>
              </w:rPr>
              <w:t>5.0</w:t>
            </w:r>
          </w:p>
        </w:tc>
        <w:tc>
          <w:tcPr>
            <w:tcW w:w="1010" w:type="dxa"/>
          </w:tcPr>
          <w:p w14:paraId="02ECB22A" w14:textId="77777777" w:rsidR="00D43BD9" w:rsidRDefault="00000000">
            <w:pPr>
              <w:pStyle w:val="ThngthngWeb"/>
              <w:jc w:val="center"/>
              <w:rPr>
                <w:sz w:val="26"/>
                <w:szCs w:val="26"/>
              </w:rPr>
            </w:pPr>
            <w:r>
              <w:rPr>
                <w:sz w:val="26"/>
                <w:szCs w:val="26"/>
              </w:rPr>
              <w:t>6.0</w:t>
            </w:r>
          </w:p>
        </w:tc>
      </w:tr>
      <w:tr w:rsidR="00D43BD9" w14:paraId="50A71635" w14:textId="77777777">
        <w:tc>
          <w:tcPr>
            <w:tcW w:w="989" w:type="dxa"/>
          </w:tcPr>
          <w:p w14:paraId="1B588DBC" w14:textId="77777777" w:rsidR="00D43BD9" w:rsidRDefault="00000000">
            <w:pPr>
              <w:pStyle w:val="ThngthngWeb"/>
              <w:jc w:val="center"/>
              <w:rPr>
                <w:b/>
                <w:bCs/>
                <w:sz w:val="26"/>
                <w:szCs w:val="26"/>
              </w:rPr>
            </w:pPr>
            <w:r>
              <w:rPr>
                <w:b/>
                <w:bCs/>
                <w:sz w:val="26"/>
                <w:szCs w:val="26"/>
              </w:rPr>
              <w:t>4</w:t>
            </w:r>
          </w:p>
        </w:tc>
        <w:tc>
          <w:tcPr>
            <w:tcW w:w="3937" w:type="dxa"/>
          </w:tcPr>
          <w:p w14:paraId="2F421A0C" w14:textId="77777777" w:rsidR="00D43BD9" w:rsidRDefault="00000000">
            <w:pPr>
              <w:pStyle w:val="ThngthngWeb"/>
              <w:jc w:val="center"/>
              <w:rPr>
                <w:sz w:val="26"/>
                <w:szCs w:val="26"/>
              </w:rPr>
            </w:pPr>
            <w:r>
              <w:rPr>
                <w:sz w:val="26"/>
                <w:szCs w:val="26"/>
              </w:rPr>
              <w:t>Giá cả và thanh toán</w:t>
            </w:r>
          </w:p>
          <w:p w14:paraId="15EE1368" w14:textId="77777777" w:rsidR="00D43BD9" w:rsidRDefault="00000000">
            <w:pPr>
              <w:pStyle w:val="u2"/>
              <w:widowControl/>
              <w:shd w:val="clear" w:color="auto" w:fill="FFFFFF"/>
              <w:spacing w:beforeAutospacing="0" w:line="360" w:lineRule="auto"/>
              <w:jc w:val="center"/>
              <w:rPr>
                <w:rFonts w:hint="default"/>
                <w:b w:val="0"/>
                <w:bCs w:val="0"/>
                <w:color w:val="000000"/>
                <w:sz w:val="26"/>
                <w:szCs w:val="26"/>
              </w:rPr>
            </w:pPr>
            <w:r>
              <w:rPr>
                <w:rFonts w:ascii="Times New Roman" w:hAnsi="Times New Roman" w:hint="default"/>
                <w:b w:val="0"/>
                <w:bCs w:val="0"/>
                <w:sz w:val="26"/>
                <w:szCs w:val="26"/>
              </w:rPr>
              <w:t>(25%)</w:t>
            </w:r>
          </w:p>
        </w:tc>
        <w:tc>
          <w:tcPr>
            <w:tcW w:w="1116" w:type="dxa"/>
          </w:tcPr>
          <w:p w14:paraId="696B3679" w14:textId="77777777" w:rsidR="00D43BD9" w:rsidRDefault="00000000">
            <w:pPr>
              <w:pStyle w:val="ThngthngWeb"/>
              <w:jc w:val="center"/>
              <w:rPr>
                <w:sz w:val="26"/>
                <w:szCs w:val="26"/>
              </w:rPr>
            </w:pPr>
            <w:r>
              <w:rPr>
                <w:sz w:val="26"/>
                <w:szCs w:val="26"/>
              </w:rPr>
              <w:t>6.0</w:t>
            </w:r>
          </w:p>
        </w:tc>
        <w:tc>
          <w:tcPr>
            <w:tcW w:w="958" w:type="dxa"/>
          </w:tcPr>
          <w:p w14:paraId="5115BAEA" w14:textId="77777777" w:rsidR="00D43BD9" w:rsidRDefault="00000000">
            <w:pPr>
              <w:pStyle w:val="ThngthngWeb"/>
              <w:jc w:val="center"/>
              <w:rPr>
                <w:sz w:val="26"/>
                <w:szCs w:val="26"/>
              </w:rPr>
            </w:pPr>
            <w:r>
              <w:rPr>
                <w:sz w:val="26"/>
                <w:szCs w:val="26"/>
              </w:rPr>
              <w:t>6.0</w:t>
            </w:r>
          </w:p>
        </w:tc>
        <w:tc>
          <w:tcPr>
            <w:tcW w:w="1000" w:type="dxa"/>
          </w:tcPr>
          <w:p w14:paraId="49B07F9E" w14:textId="77777777" w:rsidR="00D43BD9" w:rsidRDefault="00000000">
            <w:pPr>
              <w:pStyle w:val="ThngthngWeb"/>
              <w:jc w:val="center"/>
              <w:rPr>
                <w:sz w:val="26"/>
                <w:szCs w:val="26"/>
              </w:rPr>
            </w:pPr>
            <w:r>
              <w:rPr>
                <w:sz w:val="26"/>
                <w:szCs w:val="26"/>
              </w:rPr>
              <w:t>5.67</w:t>
            </w:r>
          </w:p>
        </w:tc>
        <w:tc>
          <w:tcPr>
            <w:tcW w:w="1010" w:type="dxa"/>
          </w:tcPr>
          <w:p w14:paraId="131CBDB9" w14:textId="77777777" w:rsidR="00D43BD9" w:rsidRDefault="00000000">
            <w:pPr>
              <w:pStyle w:val="ThngthngWeb"/>
              <w:jc w:val="center"/>
              <w:rPr>
                <w:sz w:val="26"/>
                <w:szCs w:val="26"/>
              </w:rPr>
            </w:pPr>
            <w:r>
              <w:rPr>
                <w:sz w:val="26"/>
                <w:szCs w:val="26"/>
              </w:rPr>
              <w:t>5.0</w:t>
            </w:r>
          </w:p>
        </w:tc>
      </w:tr>
      <w:tr w:rsidR="00D43BD9" w14:paraId="633E976A" w14:textId="77777777">
        <w:tc>
          <w:tcPr>
            <w:tcW w:w="4926" w:type="dxa"/>
            <w:gridSpan w:val="2"/>
          </w:tcPr>
          <w:p w14:paraId="350BCB57" w14:textId="77777777" w:rsidR="00D43BD9" w:rsidRDefault="00000000">
            <w:pPr>
              <w:pStyle w:val="u2"/>
              <w:widowControl/>
              <w:shd w:val="clear" w:color="auto" w:fill="FFFFFF"/>
              <w:spacing w:beforeAutospacing="0" w:line="360" w:lineRule="auto"/>
              <w:jc w:val="center"/>
              <w:rPr>
                <w:rFonts w:ascii="Times New Roman" w:hAnsi="Times New Roman" w:hint="default"/>
                <w:sz w:val="26"/>
                <w:szCs w:val="26"/>
              </w:rPr>
            </w:pPr>
            <w:r>
              <w:rPr>
                <w:rFonts w:ascii="Times New Roman" w:hAnsi="Times New Roman" w:hint="default"/>
                <w:sz w:val="26"/>
                <w:szCs w:val="26"/>
              </w:rPr>
              <w:t xml:space="preserve">Điểm tổng hợp </w:t>
            </w:r>
          </w:p>
        </w:tc>
        <w:tc>
          <w:tcPr>
            <w:tcW w:w="1116" w:type="dxa"/>
          </w:tcPr>
          <w:p w14:paraId="2084AB83" w14:textId="77777777" w:rsidR="00D43BD9" w:rsidRDefault="00000000">
            <w:pPr>
              <w:pStyle w:val="ThngthngWeb"/>
              <w:jc w:val="center"/>
              <w:rPr>
                <w:b/>
                <w:bCs/>
                <w:sz w:val="26"/>
                <w:szCs w:val="26"/>
              </w:rPr>
            </w:pPr>
            <w:r>
              <w:rPr>
                <w:b/>
                <w:bCs/>
                <w:sz w:val="26"/>
                <w:szCs w:val="26"/>
              </w:rPr>
              <w:t>5.95</w:t>
            </w:r>
          </w:p>
        </w:tc>
        <w:tc>
          <w:tcPr>
            <w:tcW w:w="958" w:type="dxa"/>
          </w:tcPr>
          <w:p w14:paraId="1CB49171" w14:textId="77777777" w:rsidR="00D43BD9" w:rsidRDefault="00000000">
            <w:pPr>
              <w:pStyle w:val="ThngthngWeb"/>
              <w:jc w:val="center"/>
              <w:rPr>
                <w:b/>
                <w:bCs/>
                <w:sz w:val="26"/>
                <w:szCs w:val="26"/>
              </w:rPr>
            </w:pPr>
            <w:r>
              <w:rPr>
                <w:b/>
                <w:bCs/>
                <w:sz w:val="26"/>
                <w:szCs w:val="26"/>
              </w:rPr>
              <w:t>5.97</w:t>
            </w:r>
          </w:p>
        </w:tc>
        <w:tc>
          <w:tcPr>
            <w:tcW w:w="1000" w:type="dxa"/>
          </w:tcPr>
          <w:p w14:paraId="563C4F27" w14:textId="77777777" w:rsidR="00D43BD9" w:rsidRDefault="00000000">
            <w:pPr>
              <w:pStyle w:val="ThngthngWeb"/>
              <w:jc w:val="center"/>
              <w:rPr>
                <w:b/>
                <w:bCs/>
                <w:sz w:val="26"/>
                <w:szCs w:val="26"/>
              </w:rPr>
            </w:pPr>
            <w:r>
              <w:rPr>
                <w:b/>
                <w:bCs/>
                <w:sz w:val="26"/>
                <w:szCs w:val="26"/>
              </w:rPr>
              <w:t>5.42</w:t>
            </w:r>
          </w:p>
        </w:tc>
        <w:tc>
          <w:tcPr>
            <w:tcW w:w="1010" w:type="dxa"/>
          </w:tcPr>
          <w:p w14:paraId="62B5605C" w14:textId="77777777" w:rsidR="00D43BD9" w:rsidRDefault="00000000">
            <w:pPr>
              <w:pStyle w:val="ThngthngWeb"/>
              <w:jc w:val="center"/>
              <w:rPr>
                <w:b/>
                <w:bCs/>
                <w:sz w:val="26"/>
                <w:szCs w:val="26"/>
              </w:rPr>
            </w:pPr>
            <w:r>
              <w:rPr>
                <w:b/>
                <w:bCs/>
                <w:sz w:val="26"/>
                <w:szCs w:val="26"/>
              </w:rPr>
              <w:t>6.05</w:t>
            </w:r>
          </w:p>
        </w:tc>
      </w:tr>
      <w:tr w:rsidR="00D43BD9" w14:paraId="18C9D3BF" w14:textId="77777777">
        <w:trPr>
          <w:trHeight w:val="364"/>
        </w:trPr>
        <w:tc>
          <w:tcPr>
            <w:tcW w:w="4926" w:type="dxa"/>
            <w:gridSpan w:val="2"/>
          </w:tcPr>
          <w:p w14:paraId="7343B038" w14:textId="77777777" w:rsidR="00D43BD9" w:rsidRDefault="00000000">
            <w:pPr>
              <w:pStyle w:val="u2"/>
              <w:widowControl/>
              <w:shd w:val="clear" w:color="auto" w:fill="FFFFFF"/>
              <w:spacing w:beforeAutospacing="0" w:line="360" w:lineRule="auto"/>
              <w:jc w:val="center"/>
              <w:rPr>
                <w:rFonts w:ascii="Times New Roman" w:hAnsi="Times New Roman" w:hint="default"/>
                <w:sz w:val="26"/>
                <w:szCs w:val="26"/>
              </w:rPr>
            </w:pPr>
            <w:r>
              <w:rPr>
                <w:rFonts w:ascii="Times New Roman" w:hAnsi="Times New Roman" w:hint="default"/>
                <w:sz w:val="26"/>
                <w:szCs w:val="26"/>
              </w:rPr>
              <w:t xml:space="preserve">Xếp loại </w:t>
            </w:r>
          </w:p>
        </w:tc>
        <w:tc>
          <w:tcPr>
            <w:tcW w:w="1116" w:type="dxa"/>
          </w:tcPr>
          <w:p w14:paraId="06CC5812" w14:textId="77777777" w:rsidR="00D43BD9" w:rsidRDefault="00000000">
            <w:pPr>
              <w:pStyle w:val="ThngthngWeb"/>
              <w:jc w:val="center"/>
              <w:rPr>
                <w:b/>
                <w:bCs/>
                <w:sz w:val="26"/>
                <w:szCs w:val="26"/>
              </w:rPr>
            </w:pPr>
            <w:r>
              <w:rPr>
                <w:b/>
                <w:bCs/>
                <w:sz w:val="26"/>
                <w:szCs w:val="26"/>
              </w:rPr>
              <w:t>K đạt</w:t>
            </w:r>
          </w:p>
        </w:tc>
        <w:tc>
          <w:tcPr>
            <w:tcW w:w="958" w:type="dxa"/>
          </w:tcPr>
          <w:p w14:paraId="685B6A9A"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K đạt</w:t>
            </w:r>
          </w:p>
        </w:tc>
        <w:tc>
          <w:tcPr>
            <w:tcW w:w="1000" w:type="dxa"/>
          </w:tcPr>
          <w:p w14:paraId="16157B67"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K đạt</w:t>
            </w:r>
          </w:p>
        </w:tc>
        <w:tc>
          <w:tcPr>
            <w:tcW w:w="1010" w:type="dxa"/>
          </w:tcPr>
          <w:p w14:paraId="512BCFA5"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K đạt</w:t>
            </w:r>
          </w:p>
        </w:tc>
      </w:tr>
    </w:tbl>
    <w:p w14:paraId="11CD01F5" w14:textId="77777777" w:rsidR="00D43BD9" w:rsidRDefault="00D43BD9">
      <w:pPr>
        <w:pStyle w:val="ThngthngWeb"/>
        <w:jc w:val="both"/>
        <w:rPr>
          <w:b/>
          <w:bCs/>
          <w:i/>
          <w:iCs/>
          <w:sz w:val="26"/>
          <w:szCs w:val="26"/>
        </w:rPr>
      </w:pPr>
    </w:p>
    <w:p w14:paraId="00D0D6FE" w14:textId="77777777" w:rsidR="00D43BD9" w:rsidRDefault="00000000">
      <w:pPr>
        <w:pStyle w:val="ThngthngWeb"/>
        <w:spacing w:line="360" w:lineRule="auto"/>
        <w:ind w:firstLineChars="153" w:firstLine="398"/>
        <w:jc w:val="both"/>
        <w:rPr>
          <w:sz w:val="26"/>
          <w:szCs w:val="26"/>
        </w:rPr>
      </w:pPr>
      <w:r>
        <w:rPr>
          <w:sz w:val="26"/>
          <w:szCs w:val="26"/>
        </w:rPr>
        <w:t>Quy trình tìm kiếm và lựa chọn sẽ diễn ra thuận lợi nếu một trong các đơn vị thuộc danh mục nhà cung cấp đã được phê duyệt (dựa trên kết quả đánh giá định kỳ bằng bảng tiêu chí của công ty) xác nhận khả năng đáp ứng đầy đủ các yêu cầu về thông số kỹ thuật, khối lượng vật tư và tiến độ giao hàng theo yêu cầu của công trình.</w:t>
      </w:r>
    </w:p>
    <w:p w14:paraId="66D49095" w14:textId="77777777" w:rsidR="00D43BD9" w:rsidRDefault="00000000">
      <w:pPr>
        <w:pStyle w:val="ThngthngWeb"/>
        <w:spacing w:line="360" w:lineRule="auto"/>
        <w:ind w:firstLineChars="153" w:firstLine="398"/>
        <w:jc w:val="both"/>
        <w:rPr>
          <w:sz w:val="26"/>
          <w:szCs w:val="26"/>
        </w:rPr>
      </w:pPr>
      <w:r>
        <w:rPr>
          <w:sz w:val="26"/>
          <w:szCs w:val="26"/>
        </w:rPr>
        <w:t>Trong trường hợp này các nhà cung cấp cũ không đáp ứng được các tiêu chuẩn khắt khe đề ra cho đơn hàng hiện tại, nhân viên thu mua sẽ chủ động tìm kiếm các nhà cung cấp mới trên thị trường. Các nhà cung cấp mới phải trải qua quy trình đối chiếu nghiêm ngặt với bảng tiêu chí đánh giá năng lực của doanh nghiệp, đồng thời phối hợp chặt chẽ với bộ phận đảm bảo chất lượng để tiến hành thẩm định và phê duyệt hồ sơ năng lực theo quy trình nội bộ trước khi chính thức triển khai đơn đặt hàng.</w:t>
      </w:r>
    </w:p>
    <w:p w14:paraId="03BB9AD2" w14:textId="77777777" w:rsidR="00D43BD9" w:rsidRDefault="00000000">
      <w:pPr>
        <w:pStyle w:val="ThngthngWeb"/>
        <w:spacing w:line="360" w:lineRule="auto"/>
        <w:jc w:val="both"/>
        <w:rPr>
          <w:sz w:val="26"/>
          <w:szCs w:val="26"/>
        </w:rPr>
      </w:pPr>
      <w:r>
        <w:rPr>
          <w:rFonts w:eastAsia="TimesNewRomanPS-BoldMT"/>
          <w:b/>
          <w:bCs/>
          <w:color w:val="000000"/>
          <w:sz w:val="26"/>
          <w:szCs w:val="26"/>
          <w:lang w:bidi="ar"/>
        </w:rPr>
        <w:t>Trường hợp 2: Nhà cung cấp tiềm năng trên thị trường.</w:t>
      </w:r>
    </w:p>
    <w:p w14:paraId="4F2F1E70" w14:textId="77777777" w:rsidR="00D43BD9" w:rsidRDefault="00000000">
      <w:pPr>
        <w:pStyle w:val="ThngthngWeb"/>
        <w:spacing w:line="360" w:lineRule="auto"/>
        <w:ind w:firstLineChars="153" w:firstLine="398"/>
        <w:jc w:val="both"/>
        <w:rPr>
          <w:sz w:val="26"/>
          <w:szCs w:val="26"/>
        </w:rPr>
      </w:pPr>
      <w:r>
        <w:rPr>
          <w:rFonts w:eastAsia="TimesNewRomanPS-BoldMT"/>
          <w:color w:val="000000"/>
          <w:sz w:val="26"/>
          <w:szCs w:val="26"/>
          <w:lang w:bidi="ar"/>
        </w:rPr>
        <w:lastRenderedPageBreak/>
        <w:t xml:space="preserve">Nguồn tìm kiếm nhà cung cấp mới được thực hiện thông qua việc tham khảo báo giá </w:t>
      </w:r>
      <w:r>
        <w:rPr>
          <w:sz w:val="26"/>
          <w:szCs w:val="26"/>
        </w:rPr>
        <w:t xml:space="preserve">từ các cửa hàng và đại lý vật liệu xây dựng khác trong khu vực. Tìm kiếm thông tin nhà cung cấp trên internet và mạng xã hội. Thu thập thông tin qua mối quan hệ trong ngành và các nhà thầu xây dựng hoặc các đề xuất từ các NCC hiện tại. </w:t>
      </w:r>
    </w:p>
    <w:p w14:paraId="5DAF98B6" w14:textId="77777777" w:rsidR="00D43BD9" w:rsidRDefault="00000000">
      <w:pPr>
        <w:pStyle w:val="ThngthngWeb"/>
        <w:spacing w:line="360" w:lineRule="auto"/>
        <w:ind w:firstLineChars="153" w:firstLine="398"/>
        <w:jc w:val="both"/>
        <w:rPr>
          <w:sz w:val="26"/>
          <w:szCs w:val="26"/>
        </w:rPr>
      </w:pPr>
      <w:r>
        <w:rPr>
          <w:sz w:val="26"/>
          <w:szCs w:val="26"/>
        </w:rPr>
        <w:t>Dưới đây là bốn tiêu chí chính được bộ phận thu mua sử dụng để đánh giá nhà cung cấp, mỗi tiêu chí sẽ được chấm điểm và xếp hạng theo mức độ đáp ứng yêu cầu của công ty, từ đó làm cơ sở cho việc lựa chọn nhà cung cấp phù hợp nhất:</w:t>
      </w:r>
    </w:p>
    <w:p w14:paraId="348258C8" w14:textId="77777777" w:rsidR="00D43BD9" w:rsidRDefault="00D43BD9">
      <w:pPr>
        <w:pStyle w:val="ThngthngWeb"/>
        <w:spacing w:line="360" w:lineRule="auto"/>
        <w:jc w:val="center"/>
        <w:rPr>
          <w:b/>
          <w:bCs/>
          <w:sz w:val="26"/>
          <w:szCs w:val="26"/>
        </w:rPr>
      </w:pPr>
    </w:p>
    <w:p w14:paraId="0794C242" w14:textId="77777777" w:rsidR="00D43BD9" w:rsidRDefault="00D43BD9">
      <w:pPr>
        <w:pStyle w:val="ThngthngWeb"/>
        <w:spacing w:line="360" w:lineRule="auto"/>
        <w:jc w:val="center"/>
        <w:rPr>
          <w:b/>
          <w:bCs/>
          <w:sz w:val="26"/>
          <w:szCs w:val="26"/>
        </w:rPr>
      </w:pPr>
    </w:p>
    <w:p w14:paraId="70ED0A08" w14:textId="77777777" w:rsidR="00D43BD9" w:rsidRDefault="00D43BD9">
      <w:pPr>
        <w:pStyle w:val="ThngthngWeb"/>
        <w:spacing w:line="360" w:lineRule="auto"/>
        <w:jc w:val="center"/>
        <w:rPr>
          <w:b/>
          <w:bCs/>
          <w:sz w:val="26"/>
          <w:szCs w:val="26"/>
        </w:rPr>
      </w:pPr>
    </w:p>
    <w:p w14:paraId="50A6CD9D" w14:textId="77777777" w:rsidR="00D43BD9" w:rsidRDefault="00D43BD9">
      <w:pPr>
        <w:pStyle w:val="ThngthngWeb"/>
        <w:spacing w:line="360" w:lineRule="auto"/>
        <w:jc w:val="center"/>
        <w:rPr>
          <w:b/>
          <w:bCs/>
          <w:sz w:val="26"/>
          <w:szCs w:val="26"/>
        </w:rPr>
      </w:pPr>
    </w:p>
    <w:p w14:paraId="2A2AF1DA" w14:textId="77777777" w:rsidR="00D43BD9" w:rsidRDefault="00D43BD9">
      <w:pPr>
        <w:pStyle w:val="ThngthngWeb"/>
        <w:spacing w:line="360" w:lineRule="auto"/>
        <w:jc w:val="center"/>
        <w:rPr>
          <w:b/>
          <w:bCs/>
          <w:sz w:val="26"/>
          <w:szCs w:val="26"/>
        </w:rPr>
      </w:pPr>
    </w:p>
    <w:p w14:paraId="4C8D0EAA" w14:textId="77777777" w:rsidR="00D43BD9" w:rsidRDefault="00D43BD9">
      <w:pPr>
        <w:pStyle w:val="Chuthich"/>
        <w:spacing w:line="360" w:lineRule="auto"/>
        <w:jc w:val="both"/>
        <w:rPr>
          <w:rFonts w:ascii="Times New Roman" w:hAnsi="Times New Roman" w:cs="Times New Roman"/>
          <w:b/>
          <w:bCs/>
          <w:sz w:val="26"/>
          <w:szCs w:val="26"/>
        </w:rPr>
      </w:pPr>
    </w:p>
    <w:p w14:paraId="5A785AC2" w14:textId="77777777" w:rsidR="00D43BD9" w:rsidRDefault="00D43BD9">
      <w:pPr>
        <w:rPr>
          <w:rFonts w:ascii="Times New Roman" w:hAnsi="Times New Roman" w:cs="Times New Roman"/>
          <w:b/>
          <w:bCs/>
          <w:sz w:val="26"/>
          <w:szCs w:val="26"/>
        </w:rPr>
      </w:pPr>
    </w:p>
    <w:p w14:paraId="563EBDDC" w14:textId="77777777" w:rsidR="00D43BD9" w:rsidRDefault="00D43BD9">
      <w:pPr>
        <w:rPr>
          <w:rFonts w:ascii="Times New Roman" w:hAnsi="Times New Roman" w:cs="Times New Roman"/>
          <w:b/>
          <w:bCs/>
          <w:sz w:val="26"/>
          <w:szCs w:val="26"/>
        </w:rPr>
      </w:pPr>
    </w:p>
    <w:p w14:paraId="400684A7" w14:textId="77777777" w:rsidR="00D43BD9" w:rsidRDefault="00D43BD9">
      <w:pPr>
        <w:rPr>
          <w:rFonts w:ascii="Times New Roman" w:hAnsi="Times New Roman" w:cs="Times New Roman"/>
          <w:b/>
          <w:bCs/>
          <w:sz w:val="26"/>
          <w:szCs w:val="26"/>
        </w:rPr>
      </w:pPr>
    </w:p>
    <w:p w14:paraId="551BCB71" w14:textId="77777777" w:rsidR="00D43BD9" w:rsidRDefault="00D43BD9">
      <w:pPr>
        <w:rPr>
          <w:rFonts w:ascii="Times New Roman" w:hAnsi="Times New Roman" w:cs="Times New Roman"/>
          <w:b/>
          <w:bCs/>
          <w:sz w:val="26"/>
          <w:szCs w:val="26"/>
        </w:rPr>
      </w:pPr>
    </w:p>
    <w:p w14:paraId="2658808C" w14:textId="77777777" w:rsidR="00D43BD9" w:rsidRDefault="00D43BD9">
      <w:pPr>
        <w:rPr>
          <w:rFonts w:ascii="Times New Roman" w:hAnsi="Times New Roman" w:cs="Times New Roman"/>
          <w:b/>
          <w:bCs/>
          <w:sz w:val="26"/>
          <w:szCs w:val="26"/>
        </w:rPr>
      </w:pPr>
    </w:p>
    <w:p w14:paraId="2C48542D" w14:textId="77777777" w:rsidR="00D43BD9" w:rsidRDefault="00D43BD9">
      <w:pPr>
        <w:rPr>
          <w:rFonts w:ascii="Times New Roman" w:hAnsi="Times New Roman" w:cs="Times New Roman"/>
          <w:b/>
          <w:bCs/>
          <w:sz w:val="26"/>
          <w:szCs w:val="26"/>
        </w:rPr>
      </w:pPr>
    </w:p>
    <w:p w14:paraId="6DD2099A" w14:textId="77777777" w:rsidR="00D43BD9" w:rsidRDefault="00D43BD9">
      <w:pPr>
        <w:rPr>
          <w:rFonts w:ascii="Times New Roman" w:hAnsi="Times New Roman" w:cs="Times New Roman"/>
          <w:b/>
          <w:bCs/>
          <w:sz w:val="26"/>
          <w:szCs w:val="26"/>
        </w:rPr>
      </w:pPr>
    </w:p>
    <w:p w14:paraId="2DC74F2F" w14:textId="77777777" w:rsidR="00D43BD9" w:rsidRDefault="00D43BD9">
      <w:pPr>
        <w:rPr>
          <w:rFonts w:ascii="Times New Roman" w:hAnsi="Times New Roman" w:cs="Times New Roman"/>
          <w:b/>
          <w:bCs/>
          <w:sz w:val="26"/>
          <w:szCs w:val="26"/>
        </w:rPr>
      </w:pPr>
    </w:p>
    <w:p w14:paraId="523589D3" w14:textId="77777777" w:rsidR="00D43BD9" w:rsidRDefault="00D43BD9">
      <w:pPr>
        <w:rPr>
          <w:rFonts w:ascii="Times New Roman" w:hAnsi="Times New Roman" w:cs="Times New Roman"/>
          <w:b/>
          <w:bCs/>
          <w:sz w:val="26"/>
          <w:szCs w:val="26"/>
        </w:rPr>
      </w:pPr>
    </w:p>
    <w:p w14:paraId="6AF555FE" w14:textId="77777777" w:rsidR="00D43BD9" w:rsidRDefault="00D43BD9">
      <w:pPr>
        <w:rPr>
          <w:rFonts w:ascii="Times New Roman" w:hAnsi="Times New Roman" w:cs="Times New Roman"/>
          <w:b/>
          <w:bCs/>
          <w:sz w:val="26"/>
          <w:szCs w:val="26"/>
        </w:rPr>
      </w:pPr>
    </w:p>
    <w:p w14:paraId="60F0D227" w14:textId="77777777" w:rsidR="00D43BD9" w:rsidRDefault="00D43BD9">
      <w:pPr>
        <w:rPr>
          <w:rFonts w:ascii="Times New Roman" w:hAnsi="Times New Roman" w:cs="Times New Roman"/>
          <w:b/>
          <w:bCs/>
          <w:sz w:val="26"/>
          <w:szCs w:val="26"/>
        </w:rPr>
      </w:pPr>
    </w:p>
    <w:p w14:paraId="11BB1D21" w14:textId="77777777" w:rsidR="00D43BD9" w:rsidRDefault="00D43BD9">
      <w:pPr>
        <w:rPr>
          <w:rFonts w:ascii="Times New Roman" w:hAnsi="Times New Roman" w:cs="Times New Roman"/>
          <w:b/>
          <w:bCs/>
          <w:sz w:val="26"/>
          <w:szCs w:val="26"/>
        </w:rPr>
      </w:pPr>
    </w:p>
    <w:p w14:paraId="5259313C" w14:textId="77777777" w:rsidR="00D43BD9" w:rsidRDefault="00D43BD9">
      <w:pPr>
        <w:rPr>
          <w:rFonts w:ascii="Times New Roman" w:hAnsi="Times New Roman" w:cs="Times New Roman"/>
          <w:b/>
          <w:bCs/>
          <w:sz w:val="26"/>
          <w:szCs w:val="26"/>
        </w:rPr>
      </w:pPr>
    </w:p>
    <w:p w14:paraId="42C2B81E" w14:textId="77777777" w:rsidR="00D43BD9" w:rsidRDefault="00D43BD9">
      <w:pPr>
        <w:rPr>
          <w:rFonts w:ascii="Times New Roman" w:hAnsi="Times New Roman" w:cs="Times New Roman"/>
          <w:b/>
          <w:bCs/>
          <w:sz w:val="26"/>
          <w:szCs w:val="26"/>
        </w:rPr>
      </w:pPr>
    </w:p>
    <w:p w14:paraId="431E3143" w14:textId="77777777" w:rsidR="00D43BD9" w:rsidRDefault="00D43BD9">
      <w:pPr>
        <w:rPr>
          <w:rFonts w:ascii="Times New Roman" w:hAnsi="Times New Roman" w:cs="Times New Roman"/>
          <w:b/>
          <w:bCs/>
          <w:sz w:val="26"/>
          <w:szCs w:val="26"/>
        </w:rPr>
      </w:pPr>
    </w:p>
    <w:p w14:paraId="7854B36C" w14:textId="77777777" w:rsidR="00D43BD9" w:rsidRDefault="00D43BD9">
      <w:pPr>
        <w:pStyle w:val="Chuthich"/>
        <w:spacing w:line="360" w:lineRule="auto"/>
        <w:jc w:val="both"/>
      </w:pPr>
    </w:p>
    <w:p w14:paraId="64743F80" w14:textId="0E1BC5CF" w:rsidR="00D43BD9" w:rsidRDefault="00000000">
      <w:pPr>
        <w:pStyle w:val="Chuthich"/>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13</w:t>
      </w:r>
      <w:r>
        <w:rPr>
          <w:rFonts w:ascii="Times New Roman" w:hAnsi="Times New Roman" w:cs="Times New Roman"/>
          <w:b/>
          <w:bCs/>
          <w:sz w:val="26"/>
          <w:szCs w:val="26"/>
        </w:rPr>
        <w:fldChar w:fldCharType="end"/>
      </w:r>
      <w:bookmarkStart w:id="195" w:name="_Toc6452"/>
      <w:r>
        <w:rPr>
          <w:rFonts w:ascii="Times New Roman" w:hAnsi="Times New Roman" w:cs="Times New Roman"/>
          <w:b/>
          <w:bCs/>
          <w:sz w:val="26"/>
          <w:szCs w:val="26"/>
        </w:rPr>
        <w:t>: Tiêu chí đánh giá nhà cung cấp tiềm năng của Công ty TNHH Thương mại Ngọc Khuê</w:t>
      </w:r>
      <w:bookmarkEnd w:id="195"/>
    </w:p>
    <w:tbl>
      <w:tblPr>
        <w:tblStyle w:val="LiBang"/>
        <w:tblW w:w="10108" w:type="dxa"/>
        <w:tblInd w:w="-203" w:type="dxa"/>
        <w:tblLook w:val="04A0" w:firstRow="1" w:lastRow="0" w:firstColumn="1" w:lastColumn="0" w:noHBand="0" w:noVBand="1"/>
      </w:tblPr>
      <w:tblGrid>
        <w:gridCol w:w="728"/>
        <w:gridCol w:w="2402"/>
        <w:gridCol w:w="1240"/>
        <w:gridCol w:w="2853"/>
        <w:gridCol w:w="2885"/>
      </w:tblGrid>
      <w:tr w:rsidR="00D43BD9" w14:paraId="0AAC95C4" w14:textId="77777777">
        <w:trPr>
          <w:trHeight w:val="576"/>
        </w:trPr>
        <w:tc>
          <w:tcPr>
            <w:tcW w:w="728" w:type="dxa"/>
            <w:shd w:val="clear" w:color="auto" w:fill="4874CB" w:themeFill="accent1"/>
          </w:tcPr>
          <w:p w14:paraId="5AB508B6" w14:textId="77777777" w:rsidR="00D43BD9" w:rsidRDefault="00000000">
            <w:pPr>
              <w:spacing w:line="360" w:lineRule="auto"/>
              <w:jc w:val="center"/>
              <w:rPr>
                <w:rFonts w:ascii="Times New Roman" w:eastAsia="SimSun" w:hAnsi="Times New Roman" w:cs="Times New Roman"/>
                <w:b/>
                <w:bCs/>
                <w:sz w:val="26"/>
                <w:szCs w:val="26"/>
              </w:rPr>
            </w:pPr>
            <w:r>
              <w:rPr>
                <w:rFonts w:ascii="Times New Roman" w:eastAsia="SimSun" w:hAnsi="Times New Roman" w:cs="Times New Roman"/>
                <w:b/>
                <w:bCs/>
                <w:sz w:val="26"/>
                <w:szCs w:val="26"/>
              </w:rPr>
              <w:t>STT</w:t>
            </w:r>
          </w:p>
        </w:tc>
        <w:tc>
          <w:tcPr>
            <w:tcW w:w="2402" w:type="dxa"/>
            <w:shd w:val="clear" w:color="auto" w:fill="4874CB" w:themeFill="accent1"/>
          </w:tcPr>
          <w:p w14:paraId="6E1C0794" w14:textId="77777777" w:rsidR="00D43BD9" w:rsidRDefault="00000000">
            <w:pPr>
              <w:spacing w:line="360" w:lineRule="auto"/>
              <w:jc w:val="center"/>
              <w:rPr>
                <w:rFonts w:ascii="Times New Roman" w:eastAsia="SimSun" w:hAnsi="Times New Roman" w:cs="Times New Roman"/>
                <w:b/>
                <w:bCs/>
                <w:sz w:val="26"/>
                <w:szCs w:val="26"/>
              </w:rPr>
            </w:pPr>
            <w:r>
              <w:rPr>
                <w:rFonts w:ascii="Times New Roman" w:eastAsia="SimSun" w:hAnsi="Times New Roman" w:cs="Times New Roman"/>
                <w:b/>
                <w:bCs/>
                <w:sz w:val="26"/>
                <w:szCs w:val="26"/>
              </w:rPr>
              <w:t>Tiêu chí đánh giá</w:t>
            </w:r>
          </w:p>
        </w:tc>
        <w:tc>
          <w:tcPr>
            <w:tcW w:w="1240" w:type="dxa"/>
            <w:shd w:val="clear" w:color="auto" w:fill="4874CB" w:themeFill="accent1"/>
          </w:tcPr>
          <w:p w14:paraId="445BB453" w14:textId="77777777" w:rsidR="00D43BD9" w:rsidRDefault="00000000">
            <w:pPr>
              <w:spacing w:line="360" w:lineRule="auto"/>
              <w:jc w:val="center"/>
              <w:rPr>
                <w:rFonts w:ascii="Times New Roman" w:eastAsia="SimSun" w:hAnsi="Times New Roman" w:cs="Times New Roman"/>
                <w:b/>
                <w:bCs/>
                <w:sz w:val="26"/>
                <w:szCs w:val="26"/>
              </w:rPr>
            </w:pPr>
            <w:r>
              <w:rPr>
                <w:rFonts w:ascii="Times New Roman" w:eastAsia="SimSun" w:hAnsi="Times New Roman" w:cs="Times New Roman"/>
                <w:b/>
                <w:bCs/>
                <w:sz w:val="26"/>
                <w:szCs w:val="26"/>
              </w:rPr>
              <w:t>Trọng số</w:t>
            </w:r>
          </w:p>
        </w:tc>
        <w:tc>
          <w:tcPr>
            <w:tcW w:w="2853" w:type="dxa"/>
            <w:shd w:val="clear" w:color="auto" w:fill="4874CB" w:themeFill="accent1"/>
          </w:tcPr>
          <w:p w14:paraId="0D219BDD" w14:textId="77777777" w:rsidR="00D43BD9" w:rsidRDefault="00000000">
            <w:pPr>
              <w:spacing w:line="360" w:lineRule="auto"/>
              <w:jc w:val="center"/>
              <w:rPr>
                <w:rFonts w:ascii="Times New Roman" w:eastAsia="SimSun" w:hAnsi="Times New Roman" w:cs="Times New Roman"/>
                <w:b/>
                <w:bCs/>
                <w:sz w:val="26"/>
                <w:szCs w:val="26"/>
              </w:rPr>
            </w:pPr>
            <w:r>
              <w:rPr>
                <w:rFonts w:ascii="Times New Roman" w:eastAsia="SimSun" w:hAnsi="Times New Roman" w:cs="Times New Roman"/>
                <w:b/>
                <w:bCs/>
                <w:sz w:val="26"/>
                <w:szCs w:val="26"/>
              </w:rPr>
              <w:t>Nội dung</w:t>
            </w:r>
          </w:p>
        </w:tc>
        <w:tc>
          <w:tcPr>
            <w:tcW w:w="2885" w:type="dxa"/>
            <w:shd w:val="clear" w:color="auto" w:fill="4874CB" w:themeFill="accent1"/>
          </w:tcPr>
          <w:p w14:paraId="5D651A3E" w14:textId="77777777" w:rsidR="00D43BD9" w:rsidRDefault="00000000">
            <w:pPr>
              <w:spacing w:line="360" w:lineRule="auto"/>
              <w:jc w:val="center"/>
              <w:rPr>
                <w:rFonts w:ascii="Times New Roman" w:eastAsia="SimSun" w:hAnsi="Times New Roman" w:cs="Times New Roman"/>
                <w:b/>
                <w:bCs/>
                <w:sz w:val="26"/>
                <w:szCs w:val="26"/>
              </w:rPr>
            </w:pPr>
            <w:r>
              <w:rPr>
                <w:rFonts w:ascii="Times New Roman" w:eastAsia="SimSun" w:hAnsi="Times New Roman" w:cs="Times New Roman"/>
                <w:b/>
                <w:bCs/>
                <w:sz w:val="26"/>
                <w:szCs w:val="26"/>
              </w:rPr>
              <w:t>Phương thức đánh giá</w:t>
            </w:r>
          </w:p>
        </w:tc>
      </w:tr>
      <w:tr w:rsidR="00D43BD9" w14:paraId="52844617" w14:textId="77777777">
        <w:tc>
          <w:tcPr>
            <w:tcW w:w="728" w:type="dxa"/>
          </w:tcPr>
          <w:p w14:paraId="19FA407F"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1</w:t>
            </w:r>
          </w:p>
        </w:tc>
        <w:tc>
          <w:tcPr>
            <w:tcW w:w="2402" w:type="dxa"/>
          </w:tcPr>
          <w:p w14:paraId="3088F5C5" w14:textId="77777777" w:rsidR="00D43BD9" w:rsidRDefault="00000000">
            <w:pPr>
              <w:spacing w:line="360" w:lineRule="auto"/>
              <w:jc w:val="center"/>
              <w:rPr>
                <w:rFonts w:ascii="Times New Roman" w:eastAsia="SimSun" w:hAnsi="Times New Roman" w:cs="Times New Roman"/>
                <w:sz w:val="26"/>
                <w:szCs w:val="26"/>
              </w:rPr>
            </w:pPr>
            <w:r>
              <w:rPr>
                <w:rFonts w:ascii="Times New Roman" w:hAnsi="Times New Roman" w:cs="Times New Roman"/>
                <w:sz w:val="26"/>
                <w:szCs w:val="26"/>
              </w:rPr>
              <w:t>Chất lượng (Quality)</w:t>
            </w:r>
          </w:p>
        </w:tc>
        <w:tc>
          <w:tcPr>
            <w:tcW w:w="1240" w:type="dxa"/>
          </w:tcPr>
          <w:p w14:paraId="114951CC"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40%</w:t>
            </w:r>
          </w:p>
        </w:tc>
        <w:tc>
          <w:tcPr>
            <w:tcW w:w="2853" w:type="dxa"/>
          </w:tcPr>
          <w:p w14:paraId="44D3C0AC"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 xml:space="preserve"> Đánh giá tính chất vật lý của xi măng, thép, gạch...; các chứng chỉ tiêu chuẩn xây dựng quốc gia; độ bền và an toàn vật liệu.</w:t>
            </w:r>
          </w:p>
        </w:tc>
        <w:tc>
          <w:tcPr>
            <w:tcW w:w="2885" w:type="dxa"/>
          </w:tcPr>
          <w:p w14:paraId="0A935DDB"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 xml:space="preserve"> Kiểm tra mẫu thử, xem xét các chứng chỉ chất lượng (CO/CQ) từ nhà cung cấp.</w:t>
            </w:r>
          </w:p>
        </w:tc>
      </w:tr>
      <w:tr w:rsidR="00D43BD9" w14:paraId="7A3B66C0" w14:textId="77777777">
        <w:tc>
          <w:tcPr>
            <w:tcW w:w="728" w:type="dxa"/>
          </w:tcPr>
          <w:p w14:paraId="3781CEA7"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2</w:t>
            </w:r>
          </w:p>
        </w:tc>
        <w:tc>
          <w:tcPr>
            <w:tcW w:w="2402" w:type="dxa"/>
          </w:tcPr>
          <w:p w14:paraId="09E19E89" w14:textId="77777777" w:rsidR="00D43BD9" w:rsidRDefault="00000000">
            <w:pPr>
              <w:spacing w:line="360" w:lineRule="auto"/>
              <w:jc w:val="center"/>
              <w:rPr>
                <w:rFonts w:ascii="Times New Roman" w:eastAsia="SimSun" w:hAnsi="Times New Roman" w:cs="Times New Roman"/>
                <w:sz w:val="26"/>
                <w:szCs w:val="26"/>
              </w:rPr>
            </w:pPr>
            <w:r>
              <w:rPr>
                <w:rFonts w:ascii="Times New Roman" w:hAnsi="Times New Roman" w:cs="Times New Roman"/>
                <w:sz w:val="26"/>
                <w:szCs w:val="26"/>
              </w:rPr>
              <w:t>Thời gian giao hàng (Delivery)</w:t>
            </w:r>
          </w:p>
        </w:tc>
        <w:tc>
          <w:tcPr>
            <w:tcW w:w="1240" w:type="dxa"/>
          </w:tcPr>
          <w:p w14:paraId="2F8B9449"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30%</w:t>
            </w:r>
          </w:p>
        </w:tc>
        <w:tc>
          <w:tcPr>
            <w:tcW w:w="2853" w:type="dxa"/>
          </w:tcPr>
          <w:p w14:paraId="18C475EF"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Khả năng cung ứng hàng hóa đúng tiến độ đã cam kết; sự linh hoạt trong việc xử lý các đơn hàng gấp.</w:t>
            </w:r>
          </w:p>
        </w:tc>
        <w:tc>
          <w:tcPr>
            <w:tcW w:w="2885" w:type="dxa"/>
          </w:tcPr>
          <w:p w14:paraId="43ED1B41"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Thống kê số lần giao hàng đúng hạn, thời gian đáp ứng trung bình từ lúc đặt hàng.</w:t>
            </w:r>
          </w:p>
        </w:tc>
      </w:tr>
      <w:tr w:rsidR="00D43BD9" w14:paraId="02B6F8EF" w14:textId="77777777">
        <w:tc>
          <w:tcPr>
            <w:tcW w:w="728" w:type="dxa"/>
          </w:tcPr>
          <w:p w14:paraId="53E1C14B"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3</w:t>
            </w:r>
          </w:p>
        </w:tc>
        <w:tc>
          <w:tcPr>
            <w:tcW w:w="2402" w:type="dxa"/>
          </w:tcPr>
          <w:p w14:paraId="16C149AB" w14:textId="77777777" w:rsidR="00D43BD9" w:rsidRDefault="00000000">
            <w:pPr>
              <w:spacing w:line="360" w:lineRule="auto"/>
              <w:jc w:val="center"/>
              <w:rPr>
                <w:rFonts w:ascii="Times New Roman" w:eastAsia="SimSun" w:hAnsi="Times New Roman" w:cs="Times New Roman"/>
                <w:sz w:val="26"/>
                <w:szCs w:val="26"/>
              </w:rPr>
            </w:pPr>
            <w:r>
              <w:rPr>
                <w:rFonts w:ascii="Times New Roman" w:hAnsi="Times New Roman" w:cs="Times New Roman"/>
                <w:sz w:val="26"/>
                <w:szCs w:val="26"/>
              </w:rPr>
              <w:t>Chi phí (Cost)</w:t>
            </w:r>
          </w:p>
        </w:tc>
        <w:tc>
          <w:tcPr>
            <w:tcW w:w="1240" w:type="dxa"/>
          </w:tcPr>
          <w:p w14:paraId="1033DC6C"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20%</w:t>
            </w:r>
          </w:p>
        </w:tc>
        <w:tc>
          <w:tcPr>
            <w:tcW w:w="2853" w:type="dxa"/>
          </w:tcPr>
          <w:p w14:paraId="309BD0A9"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 xml:space="preserve">Giá mua, thuế VAT, chi phí vận chuyển, bốc dỡ và các chi phí phát sinh khác. </w:t>
            </w:r>
          </w:p>
        </w:tc>
        <w:tc>
          <w:tcPr>
            <w:tcW w:w="2885" w:type="dxa"/>
          </w:tcPr>
          <w:p w14:paraId="64A0AA6D"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So sánh báo giá giữa các nhà cung cấp trên cùng một mặt bằng kỹ thuật.</w:t>
            </w:r>
          </w:p>
        </w:tc>
      </w:tr>
      <w:tr w:rsidR="00D43BD9" w14:paraId="39F143EB" w14:textId="77777777">
        <w:tc>
          <w:tcPr>
            <w:tcW w:w="728" w:type="dxa"/>
          </w:tcPr>
          <w:p w14:paraId="40789A6D"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4</w:t>
            </w:r>
          </w:p>
        </w:tc>
        <w:tc>
          <w:tcPr>
            <w:tcW w:w="2402" w:type="dxa"/>
          </w:tcPr>
          <w:p w14:paraId="6DC92AE1" w14:textId="77777777" w:rsidR="00D43BD9" w:rsidRDefault="00000000">
            <w:pPr>
              <w:spacing w:line="360" w:lineRule="auto"/>
              <w:jc w:val="center"/>
              <w:rPr>
                <w:rFonts w:ascii="Times New Roman" w:eastAsia="SimSun" w:hAnsi="Times New Roman" w:cs="Times New Roman"/>
                <w:sz w:val="26"/>
                <w:szCs w:val="26"/>
              </w:rPr>
            </w:pPr>
            <w:r>
              <w:rPr>
                <w:rFonts w:ascii="Times New Roman" w:hAnsi="Times New Roman" w:cs="Times New Roman"/>
                <w:sz w:val="26"/>
                <w:szCs w:val="26"/>
              </w:rPr>
              <w:t>Dịch vụ hỗ trợ (Service)</w:t>
            </w:r>
          </w:p>
        </w:tc>
        <w:tc>
          <w:tcPr>
            <w:tcW w:w="1240" w:type="dxa"/>
          </w:tcPr>
          <w:p w14:paraId="597EDE11" w14:textId="77777777" w:rsidR="00D43BD9" w:rsidRDefault="00000000">
            <w:pPr>
              <w:spacing w:line="360"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10%</w:t>
            </w:r>
          </w:p>
        </w:tc>
        <w:tc>
          <w:tcPr>
            <w:tcW w:w="2853" w:type="dxa"/>
          </w:tcPr>
          <w:p w14:paraId="731A1467"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 xml:space="preserve">Sự linh hoạt trong xử lý đơn hàng; chính sách đổi trả hàng lỗi; năng lực tư vấn kỹ thuật trong quá trình thi công. </w:t>
            </w:r>
          </w:p>
        </w:tc>
        <w:tc>
          <w:tcPr>
            <w:tcW w:w="2885" w:type="dxa"/>
          </w:tcPr>
          <w:p w14:paraId="4A8DB8A4" w14:textId="77777777" w:rsidR="00D43BD9" w:rsidRDefault="00000000">
            <w:pPr>
              <w:spacing w:line="360" w:lineRule="auto"/>
              <w:rPr>
                <w:rFonts w:ascii="Times New Roman" w:eastAsia="SimSun" w:hAnsi="Times New Roman" w:cs="Times New Roman"/>
                <w:sz w:val="26"/>
                <w:szCs w:val="26"/>
              </w:rPr>
            </w:pPr>
            <w:r>
              <w:rPr>
                <w:rFonts w:ascii="Times New Roman" w:eastAsia="SimSun" w:hAnsi="Times New Roman" w:cs="Times New Roman"/>
                <w:sz w:val="26"/>
                <w:szCs w:val="26"/>
              </w:rPr>
              <w:t>Đánh giá dựa trên phản hồi của bộ phận kỹ thuật và kho về sự nhiệt tình, chuyên môn.</w:t>
            </w:r>
          </w:p>
        </w:tc>
      </w:tr>
      <w:tr w:rsidR="00D43BD9" w14:paraId="6F59EAB5" w14:textId="77777777">
        <w:tc>
          <w:tcPr>
            <w:tcW w:w="3130" w:type="dxa"/>
            <w:gridSpan w:val="2"/>
          </w:tcPr>
          <w:p w14:paraId="77C76E20" w14:textId="77777777" w:rsidR="00D43BD9" w:rsidRDefault="00000000">
            <w:pPr>
              <w:spacing w:line="360" w:lineRule="auto"/>
              <w:jc w:val="left"/>
              <w:rPr>
                <w:rFonts w:ascii="Times New Roman" w:eastAsia="SimSun" w:hAnsi="Times New Roman" w:cs="Times New Roman"/>
                <w:b/>
                <w:bCs/>
                <w:sz w:val="26"/>
                <w:szCs w:val="26"/>
              </w:rPr>
            </w:pPr>
            <w:r>
              <w:rPr>
                <w:rFonts w:ascii="Times New Roman" w:eastAsia="SimSun" w:hAnsi="Times New Roman" w:cs="Times New Roman"/>
                <w:b/>
                <w:bCs/>
                <w:sz w:val="26"/>
                <w:szCs w:val="26"/>
              </w:rPr>
              <w:t xml:space="preserve">TỔNG CỘNG </w:t>
            </w:r>
          </w:p>
        </w:tc>
        <w:tc>
          <w:tcPr>
            <w:tcW w:w="6978" w:type="dxa"/>
            <w:gridSpan w:val="3"/>
          </w:tcPr>
          <w:p w14:paraId="38D8C713" w14:textId="77777777" w:rsidR="00D43BD9" w:rsidRDefault="00000000">
            <w:pPr>
              <w:spacing w:line="360" w:lineRule="auto"/>
              <w:jc w:val="left"/>
              <w:rPr>
                <w:rFonts w:ascii="Times New Roman" w:eastAsia="SimSun" w:hAnsi="Times New Roman" w:cs="Times New Roman"/>
                <w:b/>
                <w:bCs/>
                <w:sz w:val="26"/>
                <w:szCs w:val="26"/>
              </w:rPr>
            </w:pPr>
            <w:r>
              <w:rPr>
                <w:rFonts w:ascii="Times New Roman" w:eastAsia="SimSun" w:hAnsi="Times New Roman" w:cs="Times New Roman"/>
                <w:b/>
                <w:bCs/>
                <w:sz w:val="26"/>
                <w:szCs w:val="26"/>
              </w:rPr>
              <w:t>100%</w:t>
            </w:r>
          </w:p>
        </w:tc>
      </w:tr>
    </w:tbl>
    <w:p w14:paraId="678E148B" w14:textId="77777777" w:rsidR="00D43BD9" w:rsidRDefault="00D43BD9">
      <w:pPr>
        <w:pStyle w:val="ThngthngWeb"/>
        <w:jc w:val="center"/>
        <w:rPr>
          <w:b/>
          <w:bCs/>
          <w:sz w:val="26"/>
          <w:szCs w:val="26"/>
        </w:rPr>
      </w:pPr>
    </w:p>
    <w:p w14:paraId="50B6FCD3" w14:textId="77777777" w:rsidR="00D43BD9" w:rsidRDefault="00D43BD9">
      <w:pPr>
        <w:pStyle w:val="Chuthich"/>
        <w:spacing w:line="360" w:lineRule="auto"/>
        <w:jc w:val="both"/>
      </w:pPr>
    </w:p>
    <w:p w14:paraId="170E0CD0" w14:textId="77777777" w:rsidR="00D43BD9" w:rsidRDefault="00D43BD9"/>
    <w:p w14:paraId="110E3918" w14:textId="2A0EB106" w:rsidR="00D43BD9" w:rsidRDefault="00000000">
      <w:pPr>
        <w:pStyle w:val="Chuthich"/>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14</w:t>
      </w:r>
      <w:r>
        <w:rPr>
          <w:rFonts w:ascii="Times New Roman" w:hAnsi="Times New Roman" w:cs="Times New Roman"/>
          <w:b/>
          <w:bCs/>
          <w:sz w:val="26"/>
          <w:szCs w:val="26"/>
        </w:rPr>
        <w:fldChar w:fldCharType="end"/>
      </w:r>
      <w:bookmarkStart w:id="196" w:name="_Toc22448"/>
      <w:r>
        <w:rPr>
          <w:rFonts w:ascii="Times New Roman" w:hAnsi="Times New Roman" w:cs="Times New Roman"/>
          <w:b/>
          <w:bCs/>
          <w:sz w:val="26"/>
          <w:szCs w:val="26"/>
        </w:rPr>
        <w:t>: Phân loại hiệu suất nhà cung cấp vật liệu xây dựng và hành động cải tiến tại Công ty TNHH Thương mại Ngọc Khuê</w:t>
      </w:r>
      <w:bookmarkEnd w:id="196"/>
    </w:p>
    <w:tbl>
      <w:tblPr>
        <w:tblStyle w:val="LiBang"/>
        <w:tblW w:w="0" w:type="auto"/>
        <w:tblInd w:w="317" w:type="dxa"/>
        <w:tblLook w:val="04A0" w:firstRow="1" w:lastRow="0" w:firstColumn="1" w:lastColumn="0" w:noHBand="0" w:noVBand="1"/>
      </w:tblPr>
      <w:tblGrid>
        <w:gridCol w:w="1797"/>
        <w:gridCol w:w="1694"/>
        <w:gridCol w:w="1896"/>
        <w:gridCol w:w="4032"/>
      </w:tblGrid>
      <w:tr w:rsidR="00D43BD9" w14:paraId="6B4D29B1" w14:textId="77777777">
        <w:tc>
          <w:tcPr>
            <w:tcW w:w="1813" w:type="dxa"/>
            <w:shd w:val="clear" w:color="auto" w:fill="4874CB" w:themeFill="accent1"/>
          </w:tcPr>
          <w:p w14:paraId="69B103AA" w14:textId="77777777" w:rsidR="00D43BD9" w:rsidRDefault="00000000">
            <w:pPr>
              <w:pStyle w:val="ThngthngWeb"/>
              <w:widowControl/>
              <w:spacing w:line="360" w:lineRule="auto"/>
              <w:jc w:val="center"/>
              <w:rPr>
                <w:b/>
                <w:bCs/>
                <w:sz w:val="26"/>
                <w:szCs w:val="26"/>
              </w:rPr>
            </w:pPr>
            <w:r>
              <w:rPr>
                <w:b/>
                <w:bCs/>
                <w:sz w:val="26"/>
                <w:szCs w:val="26"/>
              </w:rPr>
              <w:t xml:space="preserve">Tổng điểm chỉ số hiệu suất </w:t>
            </w:r>
          </w:p>
        </w:tc>
        <w:tc>
          <w:tcPr>
            <w:tcW w:w="1712" w:type="dxa"/>
            <w:shd w:val="clear" w:color="auto" w:fill="4874CB" w:themeFill="accent1"/>
          </w:tcPr>
          <w:p w14:paraId="46E68891" w14:textId="77777777" w:rsidR="00D43BD9" w:rsidRDefault="00000000">
            <w:pPr>
              <w:pStyle w:val="ThngthngWeb"/>
              <w:widowControl/>
              <w:spacing w:line="360" w:lineRule="auto"/>
              <w:jc w:val="center"/>
              <w:rPr>
                <w:b/>
                <w:bCs/>
                <w:sz w:val="26"/>
                <w:szCs w:val="26"/>
              </w:rPr>
            </w:pPr>
            <w:r>
              <w:rPr>
                <w:b/>
                <w:bCs/>
                <w:sz w:val="26"/>
                <w:szCs w:val="26"/>
              </w:rPr>
              <w:t>Xếp loại NCC</w:t>
            </w:r>
          </w:p>
        </w:tc>
        <w:tc>
          <w:tcPr>
            <w:tcW w:w="1918" w:type="dxa"/>
            <w:shd w:val="clear" w:color="auto" w:fill="4874CB" w:themeFill="accent1"/>
          </w:tcPr>
          <w:p w14:paraId="15120D87" w14:textId="77777777" w:rsidR="00D43BD9" w:rsidRDefault="00000000">
            <w:pPr>
              <w:pStyle w:val="ThngthngWeb"/>
              <w:widowControl/>
              <w:spacing w:line="360" w:lineRule="auto"/>
              <w:jc w:val="center"/>
              <w:rPr>
                <w:b/>
                <w:bCs/>
                <w:sz w:val="26"/>
                <w:szCs w:val="26"/>
              </w:rPr>
            </w:pPr>
            <w:r>
              <w:rPr>
                <w:b/>
                <w:bCs/>
                <w:sz w:val="26"/>
                <w:szCs w:val="26"/>
              </w:rPr>
              <w:t>Đánh giá hiệu suất</w:t>
            </w:r>
          </w:p>
        </w:tc>
        <w:tc>
          <w:tcPr>
            <w:tcW w:w="4095" w:type="dxa"/>
            <w:shd w:val="clear" w:color="auto" w:fill="4874CB" w:themeFill="accent1"/>
          </w:tcPr>
          <w:p w14:paraId="709DA844" w14:textId="77777777" w:rsidR="00D43BD9" w:rsidRDefault="00000000">
            <w:pPr>
              <w:pStyle w:val="ThngthngWeb"/>
              <w:widowControl/>
              <w:spacing w:line="360" w:lineRule="auto"/>
              <w:jc w:val="center"/>
              <w:rPr>
                <w:b/>
                <w:bCs/>
                <w:sz w:val="26"/>
                <w:szCs w:val="26"/>
              </w:rPr>
            </w:pPr>
            <w:r>
              <w:rPr>
                <w:b/>
                <w:bCs/>
                <w:sz w:val="26"/>
                <w:szCs w:val="26"/>
              </w:rPr>
              <w:t xml:space="preserve">Hành động cần thực hiện </w:t>
            </w:r>
          </w:p>
        </w:tc>
      </w:tr>
      <w:tr w:rsidR="00D43BD9" w14:paraId="1989460F" w14:textId="77777777">
        <w:tc>
          <w:tcPr>
            <w:tcW w:w="1813" w:type="dxa"/>
          </w:tcPr>
          <w:p w14:paraId="0A456836" w14:textId="77777777" w:rsidR="00D43BD9" w:rsidRDefault="00000000">
            <w:pPr>
              <w:pStyle w:val="ThngthngWeb"/>
              <w:widowControl/>
              <w:spacing w:line="360" w:lineRule="auto"/>
              <w:jc w:val="center"/>
              <w:rPr>
                <w:sz w:val="26"/>
                <w:szCs w:val="26"/>
              </w:rPr>
            </w:pPr>
            <w:r>
              <w:rPr>
                <w:sz w:val="26"/>
                <w:szCs w:val="26"/>
              </w:rPr>
              <w:t>90~100</w:t>
            </w:r>
          </w:p>
        </w:tc>
        <w:tc>
          <w:tcPr>
            <w:tcW w:w="1712" w:type="dxa"/>
          </w:tcPr>
          <w:p w14:paraId="23BB8B4D" w14:textId="77777777" w:rsidR="00D43BD9" w:rsidRDefault="00000000">
            <w:pPr>
              <w:pStyle w:val="ThngthngWeb"/>
              <w:widowControl/>
              <w:spacing w:line="360" w:lineRule="auto"/>
              <w:jc w:val="center"/>
              <w:rPr>
                <w:sz w:val="26"/>
                <w:szCs w:val="26"/>
              </w:rPr>
            </w:pPr>
            <w:r>
              <w:rPr>
                <w:sz w:val="26"/>
                <w:szCs w:val="26"/>
              </w:rPr>
              <w:t>A</w:t>
            </w:r>
          </w:p>
        </w:tc>
        <w:tc>
          <w:tcPr>
            <w:tcW w:w="1918" w:type="dxa"/>
          </w:tcPr>
          <w:p w14:paraId="6CDBDED7" w14:textId="77777777" w:rsidR="00D43BD9" w:rsidRDefault="00000000">
            <w:pPr>
              <w:pStyle w:val="ThngthngWeb"/>
              <w:widowControl/>
              <w:spacing w:line="360" w:lineRule="auto"/>
              <w:jc w:val="center"/>
              <w:rPr>
                <w:sz w:val="26"/>
                <w:szCs w:val="26"/>
              </w:rPr>
            </w:pPr>
            <w:r>
              <w:rPr>
                <w:sz w:val="26"/>
                <w:szCs w:val="26"/>
              </w:rPr>
              <w:t xml:space="preserve">Xuất sắc </w:t>
            </w:r>
          </w:p>
        </w:tc>
        <w:tc>
          <w:tcPr>
            <w:tcW w:w="4095" w:type="dxa"/>
          </w:tcPr>
          <w:p w14:paraId="4A00BE17" w14:textId="77777777" w:rsidR="00D43BD9" w:rsidRDefault="00000000">
            <w:pPr>
              <w:pStyle w:val="ThngthngWeb"/>
              <w:widowControl/>
              <w:spacing w:line="360" w:lineRule="auto"/>
              <w:rPr>
                <w:sz w:val="26"/>
                <w:szCs w:val="26"/>
              </w:rPr>
            </w:pPr>
            <w:r>
              <w:rPr>
                <w:sz w:val="26"/>
                <w:szCs w:val="26"/>
              </w:rPr>
              <w:t>Xem là nhà cung cấp chiến lược. Ưu tiên lựa chọn trong các dự án xây dựng. Tăng đơn hàng và duy trì hợp tác lâu dài.</w:t>
            </w:r>
          </w:p>
        </w:tc>
      </w:tr>
      <w:tr w:rsidR="00D43BD9" w14:paraId="191F6E74" w14:textId="77777777">
        <w:tc>
          <w:tcPr>
            <w:tcW w:w="1813" w:type="dxa"/>
          </w:tcPr>
          <w:p w14:paraId="42516EC9" w14:textId="77777777" w:rsidR="00D43BD9" w:rsidRDefault="00000000">
            <w:pPr>
              <w:pStyle w:val="ThngthngWeb"/>
              <w:widowControl/>
              <w:spacing w:line="360" w:lineRule="auto"/>
              <w:jc w:val="center"/>
              <w:rPr>
                <w:sz w:val="26"/>
                <w:szCs w:val="26"/>
              </w:rPr>
            </w:pPr>
            <w:r>
              <w:rPr>
                <w:sz w:val="26"/>
                <w:szCs w:val="26"/>
              </w:rPr>
              <w:t>80~89</w:t>
            </w:r>
          </w:p>
        </w:tc>
        <w:tc>
          <w:tcPr>
            <w:tcW w:w="1712" w:type="dxa"/>
          </w:tcPr>
          <w:p w14:paraId="4913FDD8" w14:textId="77777777" w:rsidR="00D43BD9" w:rsidRDefault="00000000">
            <w:pPr>
              <w:pStyle w:val="ThngthngWeb"/>
              <w:widowControl/>
              <w:spacing w:line="360" w:lineRule="auto"/>
              <w:jc w:val="center"/>
              <w:rPr>
                <w:sz w:val="26"/>
                <w:szCs w:val="26"/>
              </w:rPr>
            </w:pPr>
            <w:r>
              <w:rPr>
                <w:sz w:val="26"/>
                <w:szCs w:val="26"/>
              </w:rPr>
              <w:t>B</w:t>
            </w:r>
          </w:p>
        </w:tc>
        <w:tc>
          <w:tcPr>
            <w:tcW w:w="1918" w:type="dxa"/>
          </w:tcPr>
          <w:p w14:paraId="1EFE25BB" w14:textId="77777777" w:rsidR="00D43BD9" w:rsidRDefault="00000000">
            <w:pPr>
              <w:pStyle w:val="ThngthngWeb"/>
              <w:widowControl/>
              <w:spacing w:line="360" w:lineRule="auto"/>
              <w:jc w:val="center"/>
              <w:rPr>
                <w:sz w:val="26"/>
                <w:szCs w:val="26"/>
              </w:rPr>
            </w:pPr>
            <w:r>
              <w:rPr>
                <w:sz w:val="26"/>
                <w:szCs w:val="26"/>
              </w:rPr>
              <w:t xml:space="preserve">Tốt </w:t>
            </w:r>
          </w:p>
        </w:tc>
        <w:tc>
          <w:tcPr>
            <w:tcW w:w="4095" w:type="dxa"/>
          </w:tcPr>
          <w:p w14:paraId="16FA3DBE" w14:textId="77777777" w:rsidR="00D43BD9" w:rsidRDefault="00000000">
            <w:pPr>
              <w:pStyle w:val="ThngthngWeb"/>
              <w:widowControl/>
              <w:spacing w:line="360" w:lineRule="auto"/>
              <w:rPr>
                <w:sz w:val="26"/>
                <w:szCs w:val="26"/>
              </w:rPr>
            </w:pPr>
            <w:r>
              <w:rPr>
                <w:sz w:val="26"/>
                <w:szCs w:val="26"/>
              </w:rPr>
              <w:t>Duy trì hợp tác và đơn hàng ổn định. Theo dõi định kì và mong đợi nhà cung cấp cải thiện hiệu suất cho kỳ đánh giá tiếp theo.</w:t>
            </w:r>
          </w:p>
        </w:tc>
      </w:tr>
      <w:tr w:rsidR="00D43BD9" w14:paraId="6C300438" w14:textId="77777777">
        <w:trPr>
          <w:trHeight w:val="200"/>
        </w:trPr>
        <w:tc>
          <w:tcPr>
            <w:tcW w:w="1813" w:type="dxa"/>
          </w:tcPr>
          <w:p w14:paraId="65DD161B" w14:textId="77777777" w:rsidR="00D43BD9" w:rsidRDefault="00000000">
            <w:pPr>
              <w:pStyle w:val="ThngthngWeb"/>
              <w:widowControl/>
              <w:spacing w:line="360" w:lineRule="auto"/>
              <w:jc w:val="center"/>
              <w:rPr>
                <w:sz w:val="26"/>
                <w:szCs w:val="26"/>
              </w:rPr>
            </w:pPr>
            <w:r>
              <w:rPr>
                <w:sz w:val="26"/>
                <w:szCs w:val="26"/>
              </w:rPr>
              <w:t>70~79</w:t>
            </w:r>
          </w:p>
        </w:tc>
        <w:tc>
          <w:tcPr>
            <w:tcW w:w="1712" w:type="dxa"/>
          </w:tcPr>
          <w:p w14:paraId="6DA5EBF6" w14:textId="77777777" w:rsidR="00D43BD9" w:rsidRDefault="00000000">
            <w:pPr>
              <w:pStyle w:val="ThngthngWeb"/>
              <w:widowControl/>
              <w:spacing w:line="360" w:lineRule="auto"/>
              <w:jc w:val="center"/>
              <w:rPr>
                <w:sz w:val="26"/>
                <w:szCs w:val="26"/>
              </w:rPr>
            </w:pPr>
            <w:r>
              <w:rPr>
                <w:sz w:val="26"/>
                <w:szCs w:val="26"/>
              </w:rPr>
              <w:t>C</w:t>
            </w:r>
          </w:p>
        </w:tc>
        <w:tc>
          <w:tcPr>
            <w:tcW w:w="1918" w:type="dxa"/>
          </w:tcPr>
          <w:p w14:paraId="115A3AA0" w14:textId="77777777" w:rsidR="00D43BD9" w:rsidRDefault="00000000">
            <w:pPr>
              <w:pStyle w:val="ThngthngWeb"/>
              <w:widowControl/>
              <w:spacing w:line="360" w:lineRule="auto"/>
              <w:jc w:val="center"/>
              <w:rPr>
                <w:sz w:val="26"/>
                <w:szCs w:val="26"/>
              </w:rPr>
            </w:pPr>
            <w:r>
              <w:rPr>
                <w:sz w:val="26"/>
                <w:szCs w:val="26"/>
              </w:rPr>
              <w:t>Kém</w:t>
            </w:r>
          </w:p>
        </w:tc>
        <w:tc>
          <w:tcPr>
            <w:tcW w:w="4095" w:type="dxa"/>
          </w:tcPr>
          <w:p w14:paraId="4D87C226" w14:textId="77777777" w:rsidR="00D43BD9" w:rsidRDefault="00000000">
            <w:pPr>
              <w:pStyle w:val="ThngthngWeb"/>
              <w:widowControl/>
              <w:spacing w:line="360" w:lineRule="auto"/>
              <w:rPr>
                <w:sz w:val="26"/>
                <w:szCs w:val="26"/>
              </w:rPr>
            </w:pPr>
            <w:r>
              <w:rPr>
                <w:sz w:val="26"/>
                <w:szCs w:val="26"/>
              </w:rPr>
              <w:t>Duy trì hợp tác. Nhà cung cấp cần có kế hoạch cải thiện và thực hiện hành động hiệu quả. Nếu trong 3 tháng tới vẫn bị đánh giá C, sẽ bị xếp loại D. Hạn chế tham gia báo giá.</w:t>
            </w:r>
          </w:p>
        </w:tc>
      </w:tr>
      <w:tr w:rsidR="00D43BD9" w14:paraId="28D7737B" w14:textId="77777777">
        <w:tc>
          <w:tcPr>
            <w:tcW w:w="1813" w:type="dxa"/>
          </w:tcPr>
          <w:p w14:paraId="091EBF13" w14:textId="77777777" w:rsidR="00D43BD9" w:rsidRDefault="00000000">
            <w:pPr>
              <w:pStyle w:val="ThngthngWeb"/>
              <w:widowControl/>
              <w:spacing w:line="360" w:lineRule="auto"/>
              <w:jc w:val="center"/>
              <w:rPr>
                <w:sz w:val="26"/>
                <w:szCs w:val="26"/>
              </w:rPr>
            </w:pPr>
            <w:r>
              <w:rPr>
                <w:sz w:val="26"/>
                <w:szCs w:val="26"/>
              </w:rPr>
              <w:t>&lt;69</w:t>
            </w:r>
          </w:p>
        </w:tc>
        <w:tc>
          <w:tcPr>
            <w:tcW w:w="1712" w:type="dxa"/>
          </w:tcPr>
          <w:p w14:paraId="7B94F093" w14:textId="77777777" w:rsidR="00D43BD9" w:rsidRDefault="00000000">
            <w:pPr>
              <w:pStyle w:val="ThngthngWeb"/>
              <w:widowControl/>
              <w:spacing w:line="360" w:lineRule="auto"/>
              <w:jc w:val="center"/>
              <w:rPr>
                <w:sz w:val="26"/>
                <w:szCs w:val="26"/>
              </w:rPr>
            </w:pPr>
            <w:r>
              <w:rPr>
                <w:sz w:val="26"/>
                <w:szCs w:val="26"/>
              </w:rPr>
              <w:t>D</w:t>
            </w:r>
          </w:p>
        </w:tc>
        <w:tc>
          <w:tcPr>
            <w:tcW w:w="1918" w:type="dxa"/>
          </w:tcPr>
          <w:p w14:paraId="1BDE2BD8" w14:textId="77777777" w:rsidR="00D43BD9" w:rsidRDefault="00000000">
            <w:pPr>
              <w:pStyle w:val="ThngthngWeb"/>
              <w:widowControl/>
              <w:spacing w:line="360" w:lineRule="auto"/>
              <w:jc w:val="center"/>
              <w:rPr>
                <w:sz w:val="26"/>
                <w:szCs w:val="26"/>
              </w:rPr>
            </w:pPr>
            <w:r>
              <w:rPr>
                <w:sz w:val="26"/>
                <w:szCs w:val="26"/>
              </w:rPr>
              <w:t>Rất kém</w:t>
            </w:r>
          </w:p>
        </w:tc>
        <w:tc>
          <w:tcPr>
            <w:tcW w:w="4095" w:type="dxa"/>
          </w:tcPr>
          <w:p w14:paraId="3544BB6F" w14:textId="77777777" w:rsidR="00D43BD9" w:rsidRDefault="00000000">
            <w:pPr>
              <w:pStyle w:val="ThngthngWeb"/>
              <w:widowControl/>
              <w:spacing w:line="360" w:lineRule="auto"/>
              <w:rPr>
                <w:sz w:val="26"/>
                <w:szCs w:val="26"/>
              </w:rPr>
            </w:pPr>
            <w:r>
              <w:rPr>
                <w:sz w:val="26"/>
                <w:szCs w:val="26"/>
              </w:rPr>
              <w:t xml:space="preserve">Giảm hoặc ngưng đơn hàng với nhà cung cấp. Không được tham gia báo giá </w:t>
            </w:r>
          </w:p>
        </w:tc>
      </w:tr>
    </w:tbl>
    <w:p w14:paraId="6C760D92" w14:textId="77777777" w:rsidR="00D43BD9" w:rsidRDefault="00000000">
      <w:pPr>
        <w:pStyle w:val="ThngthngWeb"/>
        <w:jc w:val="right"/>
        <w:rPr>
          <w:rFonts w:eastAsia="TimesNewRomanPS-BoldMT"/>
          <w:color w:val="000000"/>
          <w:sz w:val="26"/>
          <w:szCs w:val="26"/>
          <w:lang w:bidi="ar"/>
        </w:rPr>
      </w:pPr>
      <w:r>
        <w:rPr>
          <w:b/>
          <w:bCs/>
          <w:i/>
          <w:iCs/>
          <w:sz w:val="26"/>
          <w:szCs w:val="26"/>
        </w:rPr>
        <w:t>(Nguồn: Phòng thu mua)</w:t>
      </w:r>
    </w:p>
    <w:p w14:paraId="07F39CB8" w14:textId="77777777" w:rsidR="00D43BD9" w:rsidRDefault="00000000">
      <w:pPr>
        <w:pStyle w:val="ThngthngWeb"/>
        <w:jc w:val="both"/>
        <w:rPr>
          <w:rFonts w:eastAsia="TimesNewRomanPS-BoldMT"/>
          <w:color w:val="000000"/>
          <w:sz w:val="26"/>
          <w:szCs w:val="26"/>
          <w:lang w:bidi="ar"/>
        </w:rPr>
      </w:pPr>
      <w:r>
        <w:rPr>
          <w:noProof/>
        </w:rPr>
        <w:lastRenderedPageBreak/>
        <w:drawing>
          <wp:inline distT="0" distB="0" distL="114300" distR="114300" wp14:anchorId="73F159A9" wp14:editId="0D099C9D">
            <wp:extent cx="6106795" cy="3298190"/>
            <wp:effectExtent l="0" t="0" r="4445" b="8890"/>
            <wp:docPr id="1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6"/>
                    <pic:cNvPicPr>
                      <a:picLocks noChangeAspect="1"/>
                    </pic:cNvPicPr>
                  </pic:nvPicPr>
                  <pic:blipFill>
                    <a:blip r:embed="rId30"/>
                    <a:stretch>
                      <a:fillRect/>
                    </a:stretch>
                  </pic:blipFill>
                  <pic:spPr>
                    <a:xfrm>
                      <a:off x="0" y="0"/>
                      <a:ext cx="6106795" cy="3298190"/>
                    </a:xfrm>
                    <a:prstGeom prst="rect">
                      <a:avLst/>
                    </a:prstGeom>
                    <a:noFill/>
                    <a:ln>
                      <a:noFill/>
                    </a:ln>
                  </pic:spPr>
                </pic:pic>
              </a:graphicData>
            </a:graphic>
          </wp:inline>
        </w:drawing>
      </w:r>
    </w:p>
    <w:p w14:paraId="27CFE9EE" w14:textId="4C74F0C0" w:rsidR="00D43BD9" w:rsidRDefault="00000000">
      <w:pPr>
        <w:pStyle w:val="Chuthich"/>
        <w:jc w:val="center"/>
        <w:rPr>
          <w:rFonts w:ascii="Times New Roman" w:eastAsia="TimesNewRomanPS-BoldMT" w:hAnsi="Times New Roman" w:cs="Times New Roman"/>
          <w:b/>
          <w:bCs/>
          <w:color w:val="000000"/>
          <w:sz w:val="26"/>
          <w:szCs w:val="26"/>
          <w:lang w:bidi="ar"/>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13</w:t>
      </w:r>
      <w:r>
        <w:rPr>
          <w:rFonts w:ascii="Times New Roman" w:hAnsi="Times New Roman" w:cs="Times New Roman"/>
          <w:b/>
          <w:bCs/>
          <w:sz w:val="26"/>
          <w:szCs w:val="26"/>
        </w:rPr>
        <w:fldChar w:fldCharType="end"/>
      </w:r>
      <w:bookmarkStart w:id="197" w:name="_Toc21569"/>
      <w:r>
        <w:rPr>
          <w:rFonts w:ascii="Times New Roman" w:hAnsi="Times New Roman" w:cs="Times New Roman"/>
          <w:b/>
          <w:bCs/>
          <w:sz w:val="26"/>
          <w:szCs w:val="26"/>
        </w:rPr>
        <w:t>: Bảng chấm điểm nhà cung cấp vật liệu xây dựng của Công ty TNHH Thương mại Ngọc Khuê</w:t>
      </w:r>
      <w:bookmarkEnd w:id="197"/>
    </w:p>
    <w:p w14:paraId="6E4E13F1" w14:textId="77777777" w:rsidR="00D43BD9" w:rsidRDefault="00000000">
      <w:pPr>
        <w:pStyle w:val="ThngthngWeb"/>
        <w:spacing w:line="360" w:lineRule="auto"/>
        <w:ind w:firstLineChars="153" w:firstLine="398"/>
        <w:jc w:val="both"/>
        <w:rPr>
          <w:sz w:val="26"/>
          <w:szCs w:val="26"/>
        </w:rPr>
      </w:pPr>
      <w:r>
        <w:rPr>
          <w:sz w:val="26"/>
          <w:szCs w:val="26"/>
        </w:rPr>
        <w:t>Sau khi dựa trên các tiêu chí các nhà cung cấp vật liệu xây dựng đáp ứng đầy đủ các tiêu chí sơ bộ, nhân viên thu mua sẽ liên hệ trực tiếp với các đơn vị tiềm năng (như nhóm nhà cung cấp xi măng và thép trong bảng đánh giá) để yêu cầu cung cấp hồ sơ năng lực doanh nghiệp và đ</w:t>
      </w:r>
      <w:r>
        <w:rPr>
          <w:rFonts w:ascii="SimSun" w:hAnsi="SimSun" w:cs="SimSun"/>
        </w:rPr>
        <w:t xml:space="preserve">ối </w:t>
      </w:r>
      <w:r>
        <w:rPr>
          <w:sz w:val="26"/>
          <w:szCs w:val="26"/>
        </w:rPr>
        <w:t>với các dự án có yêu cầu kỹ thuật đặc biệt, công ty sẽ ký kết thỏa thuận bảo mật thông tin (NDA) với nhà cung cấp..."Không tiết lộ thỏa thuận bảo mật thông tin. Đây là bước pháp lý quan trọng nhằm bảo vệ các thông tin kỹ thuật, định mức vật tư và các bí quyết công nghệ riêng biệt của dự án, tránh việc rò rỉ thông tin cho đối thủ cạnh tranh.</w:t>
      </w:r>
    </w:p>
    <w:p w14:paraId="44600581" w14:textId="77777777" w:rsidR="00D43BD9" w:rsidRDefault="00000000">
      <w:pPr>
        <w:pStyle w:val="ThngthngWeb"/>
        <w:spacing w:line="360" w:lineRule="auto"/>
        <w:ind w:firstLineChars="153" w:firstLine="398"/>
        <w:jc w:val="both"/>
        <w:rPr>
          <w:sz w:val="26"/>
          <w:szCs w:val="26"/>
        </w:rPr>
      </w:pPr>
      <w:r>
        <w:rPr>
          <w:sz w:val="26"/>
          <w:szCs w:val="26"/>
        </w:rPr>
        <w:t>Dựa trên kết quả từ "Bảng tóm tắt đánh giá nhà cung cấp vật liệu xây dựng", sau khi hoàn tất quá trình so sánh và phân tích kỹ lưỡng các chỉ số về chất lượng, thời gian giao hàng, chi phí và dịch vụ hỗ trợ, công ty quyết định lựa chọn các nhà cung cấp có điểm số cao nhất và xếp hạng A để tiến hành đặt hàng:</w:t>
      </w:r>
    </w:p>
    <w:p w14:paraId="32BFF091" w14:textId="77777777" w:rsidR="00D43BD9" w:rsidRDefault="00000000">
      <w:pPr>
        <w:pStyle w:val="ThngthngWeb"/>
        <w:spacing w:line="360" w:lineRule="auto"/>
        <w:ind w:firstLineChars="153" w:firstLine="398"/>
        <w:jc w:val="both"/>
        <w:rPr>
          <w:sz w:val="26"/>
          <w:szCs w:val="26"/>
        </w:rPr>
      </w:pPr>
      <w:r>
        <w:rPr>
          <w:sz w:val="26"/>
          <w:szCs w:val="26"/>
        </w:rPr>
        <w:t>- Đối với mặt hàng Xi măng PCB40 (Hà Tiên Đa Dụng): Lựa chọn Công ty Cổ phần Vicem VLXD Đà Nẵng với tổng điểm xuất sắc là 95,5 (Xếp hạng A). Đây là đơn vị dẫn đầu nhờ chỉ số chất lượng và dịch vụ hỗ trợ gần như tuyệt đối.</w:t>
      </w:r>
    </w:p>
    <w:p w14:paraId="087CC831" w14:textId="77777777" w:rsidR="00D43BD9" w:rsidRDefault="00000000">
      <w:pPr>
        <w:pStyle w:val="ThngthngWeb"/>
        <w:spacing w:line="360" w:lineRule="auto"/>
        <w:ind w:firstLineChars="153" w:firstLine="398"/>
        <w:jc w:val="both"/>
        <w:rPr>
          <w:rFonts w:eastAsia="TimesNewRomanPS-BoldMT"/>
          <w:b/>
          <w:bCs/>
          <w:color w:val="000000"/>
          <w:sz w:val="26"/>
          <w:szCs w:val="26"/>
          <w:lang w:bidi="ar"/>
        </w:rPr>
      </w:pPr>
      <w:r>
        <w:rPr>
          <w:sz w:val="26"/>
          <w:szCs w:val="26"/>
        </w:rPr>
        <w:lastRenderedPageBreak/>
        <w:t>- Đối với mặt hàng Thép: Lựa chọn Công ty TNHH Thương mại và Dịch vụ Xuân Tiến với tổng điểm 89,6 (Xếp hạng A), đảm bảo sự ổn định về cả chất lượng lẫn khả năng cung ứng cho dự án.</w:t>
      </w:r>
    </w:p>
    <w:p w14:paraId="3618A74A" w14:textId="77777777" w:rsidR="00D43BD9" w:rsidRDefault="00000000">
      <w:pPr>
        <w:pStyle w:val="ThngthngWeb"/>
        <w:spacing w:line="360" w:lineRule="auto"/>
        <w:ind w:firstLineChars="76" w:firstLine="198"/>
        <w:jc w:val="both"/>
        <w:rPr>
          <w:rFonts w:eastAsia="TimesNewRomanPS-BoldMT"/>
          <w:b/>
          <w:bCs/>
          <w:color w:val="000000"/>
          <w:sz w:val="26"/>
          <w:szCs w:val="26"/>
          <w:lang w:bidi="ar"/>
        </w:rPr>
      </w:pPr>
      <w:r>
        <w:rPr>
          <w:rFonts w:eastAsia="TimesNewRomanPS-BoldMT"/>
          <w:b/>
          <w:bCs/>
          <w:color w:val="000000"/>
          <w:sz w:val="26"/>
          <w:szCs w:val="26"/>
          <w:lang w:bidi="ar"/>
        </w:rPr>
        <w:t xml:space="preserve">Bước 5: Gửi mẫu đánh giá cho Nhà cung cấp </w:t>
      </w:r>
    </w:p>
    <w:p w14:paraId="6AD69128" w14:textId="77777777" w:rsidR="00D43BD9" w:rsidRDefault="00000000">
      <w:pPr>
        <w:spacing w:line="360" w:lineRule="auto"/>
        <w:ind w:firstLineChars="154" w:firstLine="400"/>
        <w:jc w:val="both"/>
        <w:rPr>
          <w:rFonts w:ascii="Times New Roman" w:eastAsia="TimesNewRomanPS-BoldMT" w:hAnsi="Times New Roman" w:cs="Times New Roman"/>
          <w:b/>
          <w:bCs/>
          <w:color w:val="000000"/>
          <w:sz w:val="26"/>
          <w:szCs w:val="26"/>
          <w:lang w:bidi="ar"/>
        </w:rPr>
      </w:pPr>
      <w:r>
        <w:rPr>
          <w:rFonts w:ascii="Times New Roman" w:eastAsia="SimSun" w:hAnsi="Times New Roman" w:cs="Times New Roman"/>
          <w:color w:val="000000"/>
          <w:sz w:val="26"/>
          <w:szCs w:val="26"/>
          <w:lang w:bidi="ar"/>
        </w:rPr>
        <w:t>Cùng với báo cáo đánh giá, nhân viên thu mua sẽ gửi mẫu đánh giá cho nhà cung cấp đạt yêu cầu và</w:t>
      </w:r>
      <w:r>
        <w:rPr>
          <w:rFonts w:ascii="Times New Roman" w:hAnsi="Times New Roman" w:cs="Times New Roman"/>
          <w:sz w:val="26"/>
          <w:szCs w:val="26"/>
        </w:rPr>
        <w:t xml:space="preserve"> sẽ gọi điện thoại trực tiếp đến từng nhà cung cấp để thông báo kết quả. </w:t>
      </w:r>
      <w:r>
        <w:rPr>
          <w:rFonts w:ascii="Times New Roman" w:eastAsia="SimSun" w:hAnsi="Times New Roman" w:cs="Times New Roman"/>
          <w:sz w:val="26"/>
          <w:szCs w:val="26"/>
        </w:rPr>
        <w:t xml:space="preserve">Qua cuộc gọi, nhân viên thu mua sẽ trao đổi cụ thể về các tiêu chí đạt yêu cầu cũng như những điểm cần cải thiện. </w:t>
      </w:r>
      <w:r>
        <w:rPr>
          <w:rFonts w:ascii="Times New Roman" w:hAnsi="Times New Roman" w:cs="Times New Roman"/>
          <w:sz w:val="26"/>
          <w:szCs w:val="26"/>
        </w:rPr>
        <w:t>Cách làm việc trực tiếp qua điện thoại giúp tăng cường sự gắn kết, cho phép nhà cung cấp phản hồi kịp thời về những đánh giá mà họ thấy chưa sát thực tế, từ đó tạo điều kiện cho đôi bên thấu hiểu và duy trì mối quan hệ hợp tác lâu dài.</w:t>
      </w:r>
    </w:p>
    <w:p w14:paraId="448B8C1D" w14:textId="77777777" w:rsidR="00D43BD9" w:rsidRDefault="00000000">
      <w:pPr>
        <w:pStyle w:val="ThngthngWeb"/>
        <w:ind w:firstLineChars="153" w:firstLine="367"/>
        <w:jc w:val="both"/>
      </w:pPr>
      <w:r>
        <w:rPr>
          <w:noProof/>
        </w:rPr>
        <w:drawing>
          <wp:inline distT="0" distB="0" distL="114300" distR="114300" wp14:anchorId="44C9DC05" wp14:editId="0F0A935F">
            <wp:extent cx="5635625" cy="3763010"/>
            <wp:effectExtent l="0" t="0" r="3175" b="127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31"/>
                    <a:stretch>
                      <a:fillRect/>
                    </a:stretch>
                  </pic:blipFill>
                  <pic:spPr>
                    <a:xfrm>
                      <a:off x="0" y="0"/>
                      <a:ext cx="5635625" cy="3763010"/>
                    </a:xfrm>
                    <a:prstGeom prst="rect">
                      <a:avLst/>
                    </a:prstGeom>
                    <a:noFill/>
                    <a:ln>
                      <a:noFill/>
                    </a:ln>
                  </pic:spPr>
                </pic:pic>
              </a:graphicData>
            </a:graphic>
          </wp:inline>
        </w:drawing>
      </w:r>
    </w:p>
    <w:p w14:paraId="388B139F" w14:textId="75999C2E" w:rsidR="00D43BD9" w:rsidRDefault="00000000">
      <w:pPr>
        <w:pStyle w:val="Chuthich"/>
        <w:ind w:firstLineChars="153" w:firstLine="398"/>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14</w:t>
      </w:r>
      <w:r>
        <w:rPr>
          <w:rFonts w:ascii="Times New Roman" w:hAnsi="Times New Roman" w:cs="Times New Roman"/>
          <w:b/>
          <w:bCs/>
          <w:sz w:val="26"/>
          <w:szCs w:val="26"/>
        </w:rPr>
        <w:fldChar w:fldCharType="end"/>
      </w:r>
      <w:bookmarkStart w:id="198" w:name="_Toc29213"/>
      <w:r>
        <w:rPr>
          <w:rFonts w:ascii="Times New Roman" w:hAnsi="Times New Roman" w:cs="Times New Roman"/>
          <w:b/>
          <w:bCs/>
          <w:sz w:val="26"/>
          <w:szCs w:val="26"/>
        </w:rPr>
        <w:t xml:space="preserve">: Bảng đánh giá nhà cung cấp Xi măng của Công ty TNHH Thương mại Ngọc Khuê </w:t>
      </w:r>
      <w:bookmarkEnd w:id="198"/>
    </w:p>
    <w:p w14:paraId="4A7C817E" w14:textId="77777777" w:rsidR="00D43BD9" w:rsidRDefault="00D43BD9">
      <w:pPr>
        <w:pStyle w:val="ThngthngWeb"/>
        <w:shd w:val="clear" w:color="auto" w:fill="FFFFFF"/>
        <w:spacing w:beforeAutospacing="0" w:after="120" w:afterAutospacing="0"/>
        <w:ind w:firstLineChars="153" w:firstLine="399"/>
        <w:jc w:val="both"/>
        <w:rPr>
          <w:rFonts w:eastAsia="sans-serif"/>
          <w:b/>
          <w:bCs/>
          <w:color w:val="1F1F1F"/>
          <w:sz w:val="26"/>
          <w:szCs w:val="26"/>
          <w:shd w:val="clear" w:color="auto" w:fill="FFFFFF"/>
        </w:rPr>
      </w:pPr>
    </w:p>
    <w:p w14:paraId="2580AA99" w14:textId="77777777" w:rsidR="00D43BD9" w:rsidRDefault="00000000">
      <w:pPr>
        <w:pStyle w:val="Chuthich"/>
        <w:shd w:val="clear" w:color="auto" w:fill="FFFFFF"/>
        <w:spacing w:after="120"/>
        <w:ind w:firstLineChars="153" w:firstLine="306"/>
        <w:jc w:val="center"/>
        <w:rPr>
          <w:rFonts w:ascii="Times New Roman" w:hAnsi="Times New Roman" w:cs="Times New Roman"/>
          <w:b/>
          <w:bCs/>
          <w:sz w:val="26"/>
          <w:szCs w:val="26"/>
        </w:rPr>
      </w:pPr>
      <w:r>
        <w:rPr>
          <w:noProof/>
        </w:rPr>
        <w:lastRenderedPageBreak/>
        <w:drawing>
          <wp:inline distT="0" distB="0" distL="114300" distR="114300" wp14:anchorId="23C4580A" wp14:editId="3E7237C6">
            <wp:extent cx="5427980" cy="3091180"/>
            <wp:effectExtent l="0" t="0" r="12700" b="254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32"/>
                    <a:stretch>
                      <a:fillRect/>
                    </a:stretch>
                  </pic:blipFill>
                  <pic:spPr>
                    <a:xfrm>
                      <a:off x="0" y="0"/>
                      <a:ext cx="5427980" cy="3091180"/>
                    </a:xfrm>
                    <a:prstGeom prst="rect">
                      <a:avLst/>
                    </a:prstGeom>
                    <a:noFill/>
                    <a:ln>
                      <a:noFill/>
                    </a:ln>
                  </pic:spPr>
                </pic:pic>
              </a:graphicData>
            </a:graphic>
          </wp:inline>
        </w:drawing>
      </w:r>
      <w:r>
        <w:rPr>
          <w:rFonts w:ascii="Times New Roman" w:hAnsi="Times New Roman" w:cs="Times New Roman"/>
          <w:b/>
          <w:bCs/>
          <w:sz w:val="26"/>
          <w:szCs w:val="26"/>
        </w:rPr>
        <w:t xml:space="preserve"> </w:t>
      </w:r>
    </w:p>
    <w:p w14:paraId="541D71AB" w14:textId="41AFA0B0" w:rsidR="00D43BD9" w:rsidRDefault="00000000">
      <w:pPr>
        <w:pStyle w:val="Chuthich"/>
        <w:shd w:val="clear" w:color="auto" w:fill="FFFFFF"/>
        <w:spacing w:after="120"/>
        <w:ind w:firstLineChars="153" w:firstLine="398"/>
        <w:jc w:val="center"/>
        <w:rPr>
          <w:rFonts w:ascii="Times New Roman" w:eastAsia="sans-serif" w:hAnsi="Times New Roman" w:cs="Times New Roman"/>
          <w:b/>
          <w:bCs/>
          <w:color w:val="1F1F1F"/>
          <w:sz w:val="26"/>
          <w:szCs w:val="26"/>
          <w:shd w:val="clear" w:color="auto" w:fill="FFFFFF"/>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15</w:t>
      </w:r>
      <w:r>
        <w:rPr>
          <w:rFonts w:ascii="Times New Roman" w:hAnsi="Times New Roman" w:cs="Times New Roman"/>
          <w:b/>
          <w:bCs/>
          <w:sz w:val="26"/>
          <w:szCs w:val="26"/>
        </w:rPr>
        <w:fldChar w:fldCharType="end"/>
      </w:r>
      <w:bookmarkStart w:id="199" w:name="_Toc9255"/>
      <w:r>
        <w:rPr>
          <w:rFonts w:ascii="Times New Roman" w:hAnsi="Times New Roman" w:cs="Times New Roman"/>
          <w:b/>
          <w:bCs/>
          <w:sz w:val="26"/>
          <w:szCs w:val="26"/>
        </w:rPr>
        <w:t>: Bảng đánh giá nhà cung cấp Thép của Công ty TNHH Thương mại Ngọc Khuê</w:t>
      </w:r>
      <w:bookmarkEnd w:id="199"/>
    </w:p>
    <w:p w14:paraId="089E8EE8" w14:textId="77777777" w:rsidR="00D43BD9" w:rsidRDefault="00000000">
      <w:pPr>
        <w:pStyle w:val="ThngthngWeb"/>
        <w:shd w:val="clear" w:color="auto" w:fill="FFFFFF"/>
        <w:spacing w:beforeAutospacing="0" w:after="120" w:afterAutospacing="0" w:line="360" w:lineRule="auto"/>
        <w:ind w:firstLineChars="153" w:firstLine="398"/>
        <w:jc w:val="both"/>
        <w:rPr>
          <w:rFonts w:eastAsia="sans-serif"/>
          <w:color w:val="1F1F1F"/>
          <w:sz w:val="26"/>
          <w:szCs w:val="26"/>
          <w:shd w:val="clear" w:color="auto" w:fill="FFFFFF"/>
        </w:rPr>
      </w:pPr>
      <w:r>
        <w:rPr>
          <w:rFonts w:eastAsia="sans-serif"/>
          <w:color w:val="1F1F1F"/>
          <w:sz w:val="26"/>
          <w:szCs w:val="26"/>
          <w:shd w:val="clear" w:color="auto" w:fill="FFFFFF"/>
        </w:rPr>
        <w:t>Những thông tin trong bảng đánh giá vật tư của nhà cung cấp được thể hiện cụ thể như sau:</w:t>
      </w:r>
    </w:p>
    <w:p w14:paraId="45DD0F55" w14:textId="77777777" w:rsidR="00D43BD9" w:rsidRDefault="00000000">
      <w:pPr>
        <w:pStyle w:val="ThngthngWeb"/>
        <w:spacing w:line="360" w:lineRule="auto"/>
        <w:ind w:firstLineChars="153" w:firstLine="399"/>
        <w:jc w:val="both"/>
        <w:rPr>
          <w:b/>
          <w:bCs/>
          <w:sz w:val="26"/>
          <w:szCs w:val="26"/>
        </w:rPr>
      </w:pPr>
      <w:r>
        <w:rPr>
          <w:b/>
          <w:bCs/>
          <w:sz w:val="26"/>
          <w:szCs w:val="26"/>
        </w:rPr>
        <w:t xml:space="preserve">Chất lượng vật tư :  </w:t>
      </w:r>
    </w:p>
    <w:p w14:paraId="4CA1FA6F" w14:textId="77777777" w:rsidR="00D43BD9" w:rsidRDefault="00000000">
      <w:pPr>
        <w:pStyle w:val="ThngthngWeb"/>
        <w:spacing w:line="360" w:lineRule="auto"/>
        <w:ind w:firstLineChars="153" w:firstLine="398"/>
        <w:jc w:val="both"/>
        <w:rPr>
          <w:sz w:val="26"/>
          <w:szCs w:val="26"/>
        </w:rPr>
      </w:pPr>
      <w:r>
        <w:rPr>
          <w:sz w:val="26"/>
          <w:szCs w:val="26"/>
        </w:rPr>
        <w:t>- Đối với nhà cung cấp Vicem VLXD Đà Nẵng: Đạt điểm số gần như tuyệt đối (98/100 điểm - Xếp loại A). Đơn vị cam kết cung cấp sản phẩm đạt tiêu chuẩn kỹ thuật cao và đảm bảo tính đồng nhất trên từng lô hàng giao đến công trình, giúp hạn chế rủi ro về hao hụt và lỗi kỹ thuật trong quá trình thi công.</w:t>
      </w:r>
    </w:p>
    <w:p w14:paraId="7D1143E5" w14:textId="77777777" w:rsidR="00D43BD9" w:rsidRDefault="00000000">
      <w:pPr>
        <w:pStyle w:val="ThngthngWeb"/>
        <w:spacing w:line="360" w:lineRule="auto"/>
        <w:ind w:firstLineChars="153" w:firstLine="398"/>
        <w:jc w:val="both"/>
        <w:rPr>
          <w:sz w:val="26"/>
          <w:szCs w:val="26"/>
        </w:rPr>
      </w:pPr>
      <w:r>
        <w:rPr>
          <w:sz w:val="26"/>
          <w:szCs w:val="26"/>
        </w:rPr>
        <w:t>- Đối với nhà cung cấp Xuân Tiến: Đạt điểm số xuất sắc (90/100 điểm - Xếp loại A). Đơn vị đảm bảo cung cấp đầy đủ các chứng chỉ xuất xưởng theo quy định, đồng thời cam kết thực hiện chính sách đổi trả hàng ngay lập tức nếu bộ phận giám sát phát hiện lỗi vật tư tại công trường.</w:t>
      </w:r>
    </w:p>
    <w:p w14:paraId="1A66A4A6" w14:textId="77777777" w:rsidR="00D43BD9" w:rsidRDefault="00000000">
      <w:pPr>
        <w:pStyle w:val="ThngthngWeb"/>
        <w:spacing w:line="360" w:lineRule="auto"/>
        <w:ind w:firstLineChars="153" w:firstLine="399"/>
        <w:jc w:val="both"/>
        <w:rPr>
          <w:b/>
          <w:bCs/>
          <w:sz w:val="26"/>
          <w:szCs w:val="26"/>
        </w:rPr>
      </w:pPr>
      <w:r>
        <w:rPr>
          <w:b/>
          <w:bCs/>
          <w:sz w:val="26"/>
          <w:szCs w:val="26"/>
        </w:rPr>
        <w:t xml:space="preserve">Thời gian giao hàng: </w:t>
      </w:r>
    </w:p>
    <w:p w14:paraId="6EC742E7" w14:textId="77777777" w:rsidR="00D43BD9" w:rsidRDefault="00000000">
      <w:pPr>
        <w:pStyle w:val="ThngthngWeb"/>
        <w:spacing w:line="360" w:lineRule="auto"/>
        <w:ind w:firstLineChars="153" w:firstLine="398"/>
        <w:jc w:val="both"/>
        <w:rPr>
          <w:sz w:val="26"/>
          <w:szCs w:val="26"/>
        </w:rPr>
      </w:pPr>
      <w:r>
        <w:rPr>
          <w:sz w:val="26"/>
          <w:szCs w:val="26"/>
        </w:rPr>
        <w:lastRenderedPageBreak/>
        <w:t xml:space="preserve"> - Đối với nhà cung cấp Vicem Đà Nẵng: Đạt điểm số xuất sắc (95/100 điểm - Xếp loại A). Nhà cung cấp cam kết luôn giao hàng đúng tiến độ và đúng hẹn, đảm bảo quá trinh thi công  tại công trường được diễn ra liên tục, không làm ảnh hưởng đến tiến độ chung của dự án.</w:t>
      </w:r>
    </w:p>
    <w:p w14:paraId="6D5E8682" w14:textId="77777777" w:rsidR="00D43BD9" w:rsidRDefault="00000000">
      <w:pPr>
        <w:pStyle w:val="ThngthngWeb"/>
        <w:spacing w:line="360" w:lineRule="auto"/>
        <w:ind w:firstLineChars="153" w:firstLine="398"/>
        <w:jc w:val="both"/>
        <w:rPr>
          <w:sz w:val="26"/>
          <w:szCs w:val="26"/>
        </w:rPr>
      </w:pPr>
      <w:r>
        <w:rPr>
          <w:sz w:val="26"/>
          <w:szCs w:val="26"/>
        </w:rPr>
        <w:t>- Đối với nhà cung cấp Xuân Tiến: Đạt điểm số cao (90/100 điểm - Xếp loại A). Đơn vị cam kết quy trình vận chuyển an toàn tận chân công trình, đồng thời thể hiện tính linh hoạt cao khi sẵn sàng đáp ứng nhanh chóng các lệnh đặt hàng khẩn cấp từ phía công ty.</w:t>
      </w:r>
    </w:p>
    <w:p w14:paraId="5E5B2D53" w14:textId="77777777" w:rsidR="00D43BD9" w:rsidRDefault="00000000">
      <w:pPr>
        <w:pStyle w:val="ThngthngWeb"/>
        <w:spacing w:line="360" w:lineRule="auto"/>
        <w:ind w:firstLineChars="153" w:firstLine="399"/>
        <w:jc w:val="both"/>
        <w:rPr>
          <w:b/>
          <w:bCs/>
          <w:sz w:val="26"/>
          <w:szCs w:val="26"/>
        </w:rPr>
      </w:pPr>
      <w:r>
        <w:rPr>
          <w:b/>
          <w:bCs/>
          <w:sz w:val="26"/>
          <w:szCs w:val="26"/>
        </w:rPr>
        <w:t xml:space="preserve">Chi phí vật tư: </w:t>
      </w:r>
    </w:p>
    <w:p w14:paraId="6AE6ABFB" w14:textId="77777777" w:rsidR="00D43BD9" w:rsidRDefault="00000000">
      <w:pPr>
        <w:pStyle w:val="ThngthngWeb"/>
        <w:spacing w:line="360" w:lineRule="auto"/>
        <w:ind w:firstLineChars="153" w:firstLine="398"/>
        <w:jc w:val="both"/>
        <w:rPr>
          <w:sz w:val="26"/>
          <w:szCs w:val="26"/>
        </w:rPr>
      </w:pPr>
      <w:r>
        <w:rPr>
          <w:sz w:val="26"/>
          <w:szCs w:val="26"/>
        </w:rPr>
        <w:t xml:space="preserve"> - Đối với nhà cung cấp Vicem VLXD Đà Nẵng: Đạt điểm số tối ưu (90/100 điểm - Xếp loại A). Mức giá đưa ra cạnh tranh so với mặt bằng chung của thị trường, giúp Công ty TNHH Thương Mại Ngọc Khuê tối ưu hóa chi phí đầu tư cho toàn bộ dự án mà vẫn đảm bảo chất lượng vật liệu đầu vào.</w:t>
      </w:r>
    </w:p>
    <w:p w14:paraId="2E60AC6D" w14:textId="77777777" w:rsidR="00D43BD9" w:rsidRDefault="00000000">
      <w:pPr>
        <w:pStyle w:val="ThngthngWeb"/>
        <w:spacing w:line="360" w:lineRule="auto"/>
        <w:ind w:firstLineChars="153" w:firstLine="398"/>
        <w:jc w:val="both"/>
        <w:rPr>
          <w:sz w:val="26"/>
          <w:szCs w:val="26"/>
        </w:rPr>
      </w:pPr>
      <w:r>
        <w:rPr>
          <w:sz w:val="26"/>
          <w:szCs w:val="26"/>
        </w:rPr>
        <w:t>- Đối với nhà cung cấp Xuân Tiến: Đạt điểm số tốt (88/100 điểm - Xếp loại B). Doanh nghiệp đưa ra mức giá hợp lý thông qua quá trình đàm phán trực tiếp, giúp hạn chế các rủi ro phát sinh chi phí ngoài dự kiến trong suốt quá trình cung ứng.</w:t>
      </w:r>
    </w:p>
    <w:p w14:paraId="4DC3AF55" w14:textId="77777777" w:rsidR="00D43BD9" w:rsidRDefault="00000000">
      <w:pPr>
        <w:pStyle w:val="ThngthngWeb"/>
        <w:spacing w:line="360" w:lineRule="auto"/>
        <w:ind w:firstLineChars="153" w:firstLine="399"/>
        <w:jc w:val="both"/>
        <w:rPr>
          <w:b/>
          <w:bCs/>
          <w:sz w:val="26"/>
          <w:szCs w:val="26"/>
        </w:rPr>
      </w:pPr>
      <w:r>
        <w:rPr>
          <w:b/>
          <w:bCs/>
          <w:sz w:val="26"/>
          <w:szCs w:val="26"/>
        </w:rPr>
        <w:t xml:space="preserve">Dịch vụ hỗ trợ: </w:t>
      </w:r>
    </w:p>
    <w:p w14:paraId="672A32A2" w14:textId="77777777" w:rsidR="00D43BD9" w:rsidRDefault="00000000">
      <w:pPr>
        <w:pStyle w:val="ThngthngWeb"/>
        <w:spacing w:line="360" w:lineRule="auto"/>
        <w:ind w:firstLineChars="153" w:firstLine="398"/>
        <w:jc w:val="both"/>
        <w:rPr>
          <w:sz w:val="26"/>
          <w:szCs w:val="26"/>
        </w:rPr>
      </w:pPr>
      <w:r>
        <w:rPr>
          <w:sz w:val="26"/>
          <w:szCs w:val="26"/>
        </w:rPr>
        <w:t>-  Đối với nhà cung cấp Vicem VLXD Đà Nẵng: Đạt điểm số rất cao (95/100 điểm - Xếp loại A). Nhà cung cấp thể hiện sự chuyên nghiệp thông qua việc hỗ trợ kỹ thuật nhanh chóng, đi kèm chính sách hậu mãi chu đáo, nhiệt tình và giải quyết nhanh các vấn đề phát sinh tại hiện trường.</w:t>
      </w:r>
    </w:p>
    <w:p w14:paraId="58E55A20" w14:textId="77777777" w:rsidR="00D43BD9" w:rsidRDefault="00000000">
      <w:pPr>
        <w:pStyle w:val="ThngthngWeb"/>
        <w:spacing w:line="360" w:lineRule="auto"/>
        <w:ind w:firstLineChars="153" w:firstLine="398"/>
        <w:jc w:val="both"/>
        <w:rPr>
          <w:rFonts w:eastAsia="sans-serif"/>
          <w:color w:val="1F1F1F"/>
          <w:sz w:val="26"/>
          <w:szCs w:val="26"/>
          <w:shd w:val="clear" w:color="auto" w:fill="FFFFFF"/>
        </w:rPr>
      </w:pPr>
      <w:r>
        <w:rPr>
          <w:sz w:val="26"/>
          <w:szCs w:val="26"/>
        </w:rPr>
        <w:t>- Đối với nhà cung cấp Xuân Tiến: Đạt điểm số xuất sắc (90/100 điểm - Xếp loại A). Sự chuyên nghiệp được khẳng định qua khả năng giải quyết các khiếu nại về chất lượng kịp thời thông qua điện thoại, đồng thời hỗ trợ nhiệt tình trong việc đối soát công nợ cuối tháng kịp thời và minh bạch.</w:t>
      </w:r>
    </w:p>
    <w:p w14:paraId="71BF5F54" w14:textId="77777777" w:rsidR="00D43BD9" w:rsidRDefault="00000000">
      <w:pPr>
        <w:pStyle w:val="ThngthngWeb"/>
        <w:spacing w:line="360" w:lineRule="auto"/>
        <w:ind w:firstLineChars="153" w:firstLine="398"/>
        <w:jc w:val="both"/>
        <w:rPr>
          <w:b/>
          <w:bCs/>
          <w:sz w:val="26"/>
          <w:szCs w:val="26"/>
        </w:rPr>
      </w:pPr>
      <w:r>
        <w:rPr>
          <w:sz w:val="26"/>
          <w:szCs w:val="26"/>
        </w:rPr>
        <w:lastRenderedPageBreak/>
        <w:t>Trong suốt quá trình làm việc, mọi nội dung trao đổi qua điện thoại giữa nhân viên thu mua và nhà cung cấp đều được ghi nhận và lưu trữ trên hệ thống dữ liệu nội bộ của công ty. Điều này đảm bảo tính xuyên suốt của dữ liệu, giúp bộ phận thu mua và các phòng ban liên quan có thể theo dõi, cập nhật tình hình nhà cung cấp một cách kịp thời và chính xác nhất.</w:t>
      </w:r>
    </w:p>
    <w:p w14:paraId="55B91452" w14:textId="77777777" w:rsidR="00D43BD9" w:rsidRDefault="00000000">
      <w:pPr>
        <w:pStyle w:val="ThngthngWeb"/>
        <w:spacing w:line="360" w:lineRule="auto"/>
        <w:jc w:val="both"/>
        <w:rPr>
          <w:rFonts w:eastAsia="TimesNewRomanPS-BoldMT"/>
          <w:b/>
          <w:bCs/>
          <w:color w:val="000000"/>
          <w:sz w:val="26"/>
          <w:szCs w:val="26"/>
          <w:lang w:bidi="ar"/>
        </w:rPr>
      </w:pPr>
      <w:r>
        <w:rPr>
          <w:rFonts w:eastAsia="TimesNewRomanPS-BoldMT"/>
          <w:b/>
          <w:bCs/>
          <w:color w:val="000000"/>
          <w:sz w:val="26"/>
          <w:szCs w:val="26"/>
          <w:lang w:bidi="ar"/>
        </w:rPr>
        <w:t xml:space="preserve">Bước 6: Đàm phán giá và các điều khoản liên quan </w:t>
      </w:r>
    </w:p>
    <w:p w14:paraId="384D82E7" w14:textId="77777777" w:rsidR="00D43BD9" w:rsidRDefault="00000000">
      <w:pPr>
        <w:pStyle w:val="ThngthngWeb"/>
        <w:spacing w:line="360" w:lineRule="auto"/>
        <w:jc w:val="both"/>
        <w:rPr>
          <w:rFonts w:eastAsia="TimesNewRomanPS-BoldMT"/>
          <w:b/>
          <w:bCs/>
          <w:i/>
          <w:iCs/>
          <w:color w:val="000000"/>
          <w:sz w:val="26"/>
          <w:szCs w:val="26"/>
          <w:lang w:bidi="ar"/>
        </w:rPr>
      </w:pPr>
      <w:r>
        <w:rPr>
          <w:rFonts w:eastAsia="TimesNewRomanPS-BoldMT"/>
          <w:b/>
          <w:bCs/>
          <w:color w:val="000000"/>
          <w:sz w:val="26"/>
          <w:szCs w:val="26"/>
          <w:lang w:bidi="ar"/>
        </w:rPr>
        <w:t xml:space="preserve">6.1. Đàm phán về giá </w:t>
      </w:r>
    </w:p>
    <w:p w14:paraId="10A3AE17" w14:textId="77777777" w:rsidR="00D43BD9" w:rsidRDefault="00000000">
      <w:pPr>
        <w:pStyle w:val="ThngthngWeb"/>
        <w:spacing w:line="360" w:lineRule="auto"/>
        <w:ind w:firstLineChars="166" w:firstLine="432"/>
        <w:jc w:val="both"/>
        <w:rPr>
          <w:sz w:val="26"/>
          <w:szCs w:val="26"/>
        </w:rPr>
      </w:pPr>
      <w:r>
        <w:rPr>
          <w:sz w:val="26"/>
          <w:szCs w:val="26"/>
        </w:rPr>
        <w:t>Sau khi hoàn tất đánh giá năng lực, Công ty TNHH Thương mại Ngọc Khuê tiến hành giai đoạn đàm phán giá chi tiết với các đối tác chiến lược. Đối tượng đàm phán chính bao gồm mặt hàng Xi măng PCB40 (Hà Tiên Đa Dụng) từ Công ty Cổ phần Vicem VLXD Đà Nẵng và mặt hàng Thép xây dựng (D10, D12) từ Công ty TNHH Thương mại Dịch Vụ Xuân Tiến.</w:t>
      </w:r>
    </w:p>
    <w:p w14:paraId="725A577C" w14:textId="77777777" w:rsidR="00D43BD9" w:rsidRDefault="00000000">
      <w:pPr>
        <w:pStyle w:val="ThngthngWeb"/>
        <w:spacing w:line="360" w:lineRule="auto"/>
        <w:ind w:firstLineChars="166" w:firstLine="432"/>
        <w:jc w:val="both"/>
        <w:rPr>
          <w:sz w:val="26"/>
          <w:szCs w:val="26"/>
        </w:rPr>
      </w:pPr>
      <w:r>
        <w:rPr>
          <w:sz w:val="26"/>
          <w:szCs w:val="26"/>
        </w:rPr>
        <w:t>Nhân viên mua hàng đã thiết lập các ngưỡng giá kỳ vọng dựa trên biến động thị trường và ngân sách dự án:</w:t>
      </w:r>
    </w:p>
    <w:p w14:paraId="0EDB138E" w14:textId="6BE0C2D4" w:rsidR="00D43BD9" w:rsidRDefault="00000000">
      <w:pPr>
        <w:pStyle w:val="Chuthich"/>
        <w:spacing w:line="360" w:lineRule="auto"/>
        <w:ind w:firstLineChars="166" w:firstLine="432"/>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15</w:t>
      </w:r>
      <w:r>
        <w:rPr>
          <w:rFonts w:ascii="Times New Roman" w:hAnsi="Times New Roman" w:cs="Times New Roman"/>
          <w:b/>
          <w:bCs/>
          <w:sz w:val="26"/>
          <w:szCs w:val="26"/>
        </w:rPr>
        <w:fldChar w:fldCharType="end"/>
      </w:r>
      <w:bookmarkStart w:id="200" w:name="_Toc12300"/>
      <w:r>
        <w:rPr>
          <w:rFonts w:ascii="Times New Roman" w:hAnsi="Times New Roman" w:cs="Times New Roman"/>
          <w:b/>
          <w:bCs/>
          <w:sz w:val="26"/>
          <w:szCs w:val="26"/>
        </w:rPr>
        <w:t>: Kết quả đàm phán giá của Công ty TNHH Thương mại Ngọc Khuê</w:t>
      </w:r>
      <w:bookmarkEnd w:id="200"/>
    </w:p>
    <w:tbl>
      <w:tblPr>
        <w:tblStyle w:val="LiBang"/>
        <w:tblW w:w="10652" w:type="dxa"/>
        <w:tblInd w:w="-500" w:type="dxa"/>
        <w:tblLayout w:type="fixed"/>
        <w:tblLook w:val="04A0" w:firstRow="1" w:lastRow="0" w:firstColumn="1" w:lastColumn="0" w:noHBand="0" w:noVBand="1"/>
      </w:tblPr>
      <w:tblGrid>
        <w:gridCol w:w="743"/>
        <w:gridCol w:w="1557"/>
        <w:gridCol w:w="2079"/>
        <w:gridCol w:w="2055"/>
        <w:gridCol w:w="2065"/>
        <w:gridCol w:w="2153"/>
      </w:tblGrid>
      <w:tr w:rsidR="00D43BD9" w14:paraId="495B2D1B" w14:textId="77777777">
        <w:tc>
          <w:tcPr>
            <w:tcW w:w="743" w:type="dxa"/>
            <w:shd w:val="clear" w:color="auto" w:fill="4874CB" w:themeFill="accent1"/>
          </w:tcPr>
          <w:p w14:paraId="0589EA75"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STT</w:t>
            </w:r>
          </w:p>
        </w:tc>
        <w:tc>
          <w:tcPr>
            <w:tcW w:w="1557" w:type="dxa"/>
            <w:shd w:val="clear" w:color="auto" w:fill="4874CB" w:themeFill="accent1"/>
          </w:tcPr>
          <w:p w14:paraId="16F44301"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Sản phẩm</w:t>
            </w:r>
          </w:p>
        </w:tc>
        <w:tc>
          <w:tcPr>
            <w:tcW w:w="2079" w:type="dxa"/>
            <w:shd w:val="clear" w:color="auto" w:fill="4874CB" w:themeFill="accent1"/>
          </w:tcPr>
          <w:p w14:paraId="33BB2F31"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Giá báo ban đầu</w:t>
            </w:r>
          </w:p>
        </w:tc>
        <w:tc>
          <w:tcPr>
            <w:tcW w:w="2055" w:type="dxa"/>
            <w:shd w:val="clear" w:color="auto" w:fill="4874CB" w:themeFill="accent1"/>
          </w:tcPr>
          <w:p w14:paraId="2F0E3CA0"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Giá mục tiêu</w:t>
            </w:r>
          </w:p>
        </w:tc>
        <w:tc>
          <w:tcPr>
            <w:tcW w:w="2065" w:type="dxa"/>
            <w:shd w:val="clear" w:color="auto" w:fill="4874CB" w:themeFill="accent1"/>
          </w:tcPr>
          <w:p w14:paraId="50388716"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Giá trần tối đa</w:t>
            </w:r>
          </w:p>
        </w:tc>
        <w:tc>
          <w:tcPr>
            <w:tcW w:w="2153" w:type="dxa"/>
            <w:shd w:val="clear" w:color="auto" w:fill="4874CB" w:themeFill="accent1"/>
          </w:tcPr>
          <w:p w14:paraId="23A34357" w14:textId="77777777"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 xml:space="preserve">Giá chốt sau đàm phán </w:t>
            </w:r>
          </w:p>
        </w:tc>
      </w:tr>
      <w:tr w:rsidR="00D43BD9" w14:paraId="46069CD8" w14:textId="77777777">
        <w:trPr>
          <w:trHeight w:val="1321"/>
        </w:trPr>
        <w:tc>
          <w:tcPr>
            <w:tcW w:w="743" w:type="dxa"/>
          </w:tcPr>
          <w:p w14:paraId="49DE501B"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w:t>
            </w:r>
          </w:p>
        </w:tc>
        <w:tc>
          <w:tcPr>
            <w:tcW w:w="1557" w:type="dxa"/>
          </w:tcPr>
          <w:p w14:paraId="70B3F9D7"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Xi măng PCB40</w:t>
            </w:r>
          </w:p>
          <w:p w14:paraId="4384ABBC"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(Hà Tiên Đa Dụng)</w:t>
            </w:r>
          </w:p>
        </w:tc>
        <w:tc>
          <w:tcPr>
            <w:tcW w:w="2079" w:type="dxa"/>
          </w:tcPr>
          <w:p w14:paraId="53BD243C"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85.000 VNĐ/bao</w:t>
            </w:r>
          </w:p>
        </w:tc>
        <w:tc>
          <w:tcPr>
            <w:tcW w:w="2055" w:type="dxa"/>
          </w:tcPr>
          <w:p w14:paraId="1A2402F1"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83.000 VNĐ/bao</w:t>
            </w:r>
          </w:p>
        </w:tc>
        <w:tc>
          <w:tcPr>
            <w:tcW w:w="2065" w:type="dxa"/>
          </w:tcPr>
          <w:p w14:paraId="729195AA"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84.000 VNĐ/bao</w:t>
            </w:r>
          </w:p>
        </w:tc>
        <w:tc>
          <w:tcPr>
            <w:tcW w:w="2153" w:type="dxa"/>
          </w:tcPr>
          <w:p w14:paraId="56278AD9"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83.500 VNĐ/bao</w:t>
            </w:r>
          </w:p>
        </w:tc>
      </w:tr>
      <w:tr w:rsidR="00D43BD9" w14:paraId="4CF33486" w14:textId="77777777">
        <w:trPr>
          <w:trHeight w:val="798"/>
        </w:trPr>
        <w:tc>
          <w:tcPr>
            <w:tcW w:w="743" w:type="dxa"/>
          </w:tcPr>
          <w:p w14:paraId="06BBE789"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2</w:t>
            </w:r>
          </w:p>
        </w:tc>
        <w:tc>
          <w:tcPr>
            <w:tcW w:w="1557" w:type="dxa"/>
          </w:tcPr>
          <w:p w14:paraId="71AE16CF"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Thép D10</w:t>
            </w:r>
          </w:p>
          <w:p w14:paraId="3EADEB33" w14:textId="77777777" w:rsidR="00D43BD9" w:rsidRDefault="00D43BD9">
            <w:pPr>
              <w:jc w:val="center"/>
              <w:rPr>
                <w:rFonts w:ascii="Times New Roman" w:hAnsi="Times New Roman" w:cs="Times New Roman"/>
                <w:sz w:val="26"/>
                <w:szCs w:val="26"/>
              </w:rPr>
            </w:pPr>
          </w:p>
        </w:tc>
        <w:tc>
          <w:tcPr>
            <w:tcW w:w="2079" w:type="dxa"/>
          </w:tcPr>
          <w:p w14:paraId="3124E1DD"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14.000 VNĐ/kg</w:t>
            </w:r>
          </w:p>
        </w:tc>
        <w:tc>
          <w:tcPr>
            <w:tcW w:w="2055" w:type="dxa"/>
          </w:tcPr>
          <w:p w14:paraId="6EF9A90F"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13.7000 VNĐ/kg</w:t>
            </w:r>
          </w:p>
        </w:tc>
        <w:tc>
          <w:tcPr>
            <w:tcW w:w="2065" w:type="dxa"/>
          </w:tcPr>
          <w:p w14:paraId="7AD7931D"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w:t>
            </w:r>
          </w:p>
        </w:tc>
        <w:tc>
          <w:tcPr>
            <w:tcW w:w="2153" w:type="dxa"/>
          </w:tcPr>
          <w:p w14:paraId="3B33CAAD"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13.800 VNĐ/kg</w:t>
            </w:r>
          </w:p>
        </w:tc>
      </w:tr>
      <w:tr w:rsidR="00D43BD9" w14:paraId="7BD1AF2A" w14:textId="77777777">
        <w:trPr>
          <w:trHeight w:val="757"/>
        </w:trPr>
        <w:tc>
          <w:tcPr>
            <w:tcW w:w="743" w:type="dxa"/>
          </w:tcPr>
          <w:p w14:paraId="2932E52D"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3</w:t>
            </w:r>
          </w:p>
        </w:tc>
        <w:tc>
          <w:tcPr>
            <w:tcW w:w="1557" w:type="dxa"/>
          </w:tcPr>
          <w:p w14:paraId="208EC9CA"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Thép D12</w:t>
            </w:r>
          </w:p>
          <w:p w14:paraId="20E00714" w14:textId="77777777" w:rsidR="00D43BD9" w:rsidRDefault="00D43BD9">
            <w:pPr>
              <w:jc w:val="center"/>
              <w:rPr>
                <w:rFonts w:ascii="Times New Roman" w:hAnsi="Times New Roman" w:cs="Times New Roman"/>
                <w:sz w:val="26"/>
                <w:szCs w:val="26"/>
              </w:rPr>
            </w:pPr>
          </w:p>
        </w:tc>
        <w:tc>
          <w:tcPr>
            <w:tcW w:w="2079" w:type="dxa"/>
          </w:tcPr>
          <w:p w14:paraId="4D7C42B0"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13.5000 VNĐ/kg</w:t>
            </w:r>
          </w:p>
        </w:tc>
        <w:tc>
          <w:tcPr>
            <w:tcW w:w="2055" w:type="dxa"/>
          </w:tcPr>
          <w:p w14:paraId="33172B29"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13.2000 VNĐ/kg</w:t>
            </w:r>
          </w:p>
        </w:tc>
        <w:tc>
          <w:tcPr>
            <w:tcW w:w="2065" w:type="dxa"/>
          </w:tcPr>
          <w:p w14:paraId="1ADF99D7"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w:t>
            </w:r>
          </w:p>
        </w:tc>
        <w:tc>
          <w:tcPr>
            <w:tcW w:w="2153" w:type="dxa"/>
          </w:tcPr>
          <w:p w14:paraId="0F1D8DB2"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13.3000 VNĐ/kg</w:t>
            </w:r>
          </w:p>
        </w:tc>
      </w:tr>
    </w:tbl>
    <w:p w14:paraId="3639E5BB" w14:textId="77777777" w:rsidR="00D43BD9" w:rsidRDefault="00000000">
      <w:pPr>
        <w:pStyle w:val="ThngthngWeb"/>
        <w:spacing w:line="360" w:lineRule="auto"/>
        <w:ind w:firstLineChars="153" w:firstLine="398"/>
        <w:jc w:val="both"/>
        <w:rPr>
          <w:sz w:val="26"/>
          <w:szCs w:val="26"/>
        </w:rPr>
      </w:pPr>
      <w:r>
        <w:rPr>
          <w:sz w:val="26"/>
          <w:szCs w:val="26"/>
        </w:rPr>
        <w:t>Đối với Công ty Cổ phần Vicem VLXD Đà Nẵng: Mức giá báo ban đầu cho Xi măng Hà Tiên Đa Dụng là 85.000 VNĐ/bao. Công ty đặt mức giá mục tiêu là 83.000 VNĐ/bao và mức giá trần tối đa là 84.000 VNĐ/bao.</w:t>
      </w:r>
    </w:p>
    <w:p w14:paraId="662EF9FE" w14:textId="77777777" w:rsidR="00D43BD9" w:rsidRDefault="00000000">
      <w:pPr>
        <w:pStyle w:val="ThngthngWeb"/>
        <w:spacing w:line="360" w:lineRule="auto"/>
        <w:ind w:firstLineChars="166" w:firstLine="432"/>
        <w:jc w:val="both"/>
        <w:rPr>
          <w:sz w:val="26"/>
          <w:szCs w:val="26"/>
        </w:rPr>
      </w:pPr>
      <w:r>
        <w:rPr>
          <w:sz w:val="26"/>
          <w:szCs w:val="26"/>
        </w:rPr>
        <w:lastRenderedPageBreak/>
        <w:t>Đối với Công ty TNHH Thương Mại Dịch Vụ Xuân Tiến: Với các loại Thép D10 và D12 có giá báo lần lượt là 14.000 VNĐ/kg và 13.500 VNĐ/kg, công ty xác định mức giá mục tiêu cần đạt được là 13.700 VNĐ/kg (D10) và 13.200 VNĐ/kg (D12).</w:t>
      </w:r>
    </w:p>
    <w:p w14:paraId="333974EB" w14:textId="77777777" w:rsidR="00D43BD9" w:rsidRDefault="00000000">
      <w:pPr>
        <w:pStyle w:val="ThngthngWeb"/>
        <w:spacing w:line="360" w:lineRule="auto"/>
        <w:ind w:firstLineChars="166" w:firstLine="432"/>
        <w:jc w:val="both"/>
        <w:rPr>
          <w:sz w:val="26"/>
          <w:szCs w:val="26"/>
        </w:rPr>
      </w:pPr>
      <w:r>
        <w:rPr>
          <w:sz w:val="26"/>
          <w:szCs w:val="26"/>
        </w:rPr>
        <w:t>Quá trình đàm phán được thực hiện qua điện thoại, nhân viên thu mua tập trung nhấn mạnh vào sản lượng ổn định (1.000 bao xi măng và khối lượng thép lớn 15 tấn) cùng uy tín thanh toán của Ngọc Khuê để thuyết phục đối tác. Trong trường hợp nhà cung cấp chưa đồng ý ngay với mức giá đề xuất, nhân viên thu mua sẽ trao đổi và đề nghị phía đối tác phân tích chi phí vận chuyển nhằm tìm ra phương án tối ưu cho cả hai bên.</w:t>
      </w:r>
    </w:p>
    <w:p w14:paraId="3E472793" w14:textId="77777777" w:rsidR="00D43BD9" w:rsidRDefault="00000000">
      <w:pPr>
        <w:pStyle w:val="ThngthngWeb"/>
        <w:spacing w:line="360" w:lineRule="auto"/>
        <w:ind w:firstLineChars="166" w:firstLine="432"/>
        <w:jc w:val="both"/>
        <w:rPr>
          <w:sz w:val="26"/>
          <w:szCs w:val="26"/>
        </w:rPr>
      </w:pPr>
      <w:r>
        <w:rPr>
          <w:sz w:val="26"/>
          <w:szCs w:val="26"/>
        </w:rPr>
        <w:t>Để tối ưu hóa chi phí trong dài hạn, công ty đề nghị cả Vicem Đà Nẵng và Xuân Tiến cam kết mức giảm giá định kỳ hoặc giữ giá ổn định theo từng quý. Cụ thể, Ngọc Khuê yêu cầu mức giá cho các giai đoạn tiếp theo phải duy trì ưu đãi hoặc giảm từ 2% - 3% so với giá thị trường hiện tại. Đây là một trong những cơ sở để công ty xem xét duy trì hợp tác lâu dài với các nhà cung cấp ưu tiên.</w:t>
      </w:r>
    </w:p>
    <w:p w14:paraId="4AC601D3" w14:textId="77777777" w:rsidR="00D43BD9" w:rsidRDefault="00000000">
      <w:pPr>
        <w:pStyle w:val="ThngthngWeb"/>
        <w:spacing w:line="360" w:lineRule="auto"/>
        <w:ind w:firstLineChars="166" w:firstLine="432"/>
        <w:jc w:val="both"/>
        <w:rPr>
          <w:sz w:val="26"/>
          <w:szCs w:val="26"/>
        </w:rPr>
      </w:pPr>
      <w:r>
        <w:rPr>
          <w:sz w:val="26"/>
          <w:szCs w:val="26"/>
        </w:rPr>
        <w:t>Sau các phiên thương lượng tích cực, hai bên đã đạt được sự đồng thuận về mức giá:</w:t>
      </w:r>
    </w:p>
    <w:p w14:paraId="2940EA2C" w14:textId="77777777" w:rsidR="00D43BD9" w:rsidRDefault="00000000">
      <w:pPr>
        <w:pStyle w:val="ThngthngWeb"/>
        <w:spacing w:line="360" w:lineRule="auto"/>
        <w:ind w:firstLineChars="166" w:firstLine="432"/>
        <w:jc w:val="both"/>
        <w:rPr>
          <w:sz w:val="26"/>
          <w:szCs w:val="26"/>
        </w:rPr>
      </w:pPr>
      <w:r>
        <w:rPr>
          <w:sz w:val="26"/>
          <w:szCs w:val="26"/>
        </w:rPr>
        <w:t>- Xi măng PCB40 Hà Tiên Đa Dụng (Vicem VLXD Đà Nẵng): Chốt mức giá 83.500 VNĐ/bao cho lô hàng 1.000 bao.</w:t>
      </w:r>
    </w:p>
    <w:p w14:paraId="3A6470C1" w14:textId="77777777" w:rsidR="00D43BD9" w:rsidRDefault="00000000">
      <w:pPr>
        <w:pStyle w:val="ThngthngWeb"/>
        <w:spacing w:line="360" w:lineRule="auto"/>
        <w:ind w:firstLineChars="166" w:firstLine="432"/>
        <w:jc w:val="both"/>
        <w:rPr>
          <w:sz w:val="26"/>
          <w:szCs w:val="26"/>
        </w:rPr>
      </w:pPr>
      <w:r>
        <w:rPr>
          <w:sz w:val="26"/>
          <w:szCs w:val="26"/>
        </w:rPr>
        <w:t>- Thép D10 (Xuân Tiến): Chốt mức giá 13.800 VNĐ/kg.</w:t>
      </w:r>
    </w:p>
    <w:p w14:paraId="3A465CA1" w14:textId="77777777" w:rsidR="00D43BD9" w:rsidRDefault="00000000">
      <w:pPr>
        <w:pStyle w:val="ThngthngWeb"/>
        <w:spacing w:line="360" w:lineRule="auto"/>
        <w:ind w:firstLineChars="166" w:firstLine="432"/>
        <w:jc w:val="both"/>
        <w:rPr>
          <w:sz w:val="26"/>
          <w:szCs w:val="26"/>
        </w:rPr>
      </w:pPr>
      <w:r>
        <w:rPr>
          <w:sz w:val="26"/>
          <w:szCs w:val="26"/>
        </w:rPr>
        <w:t>- Thép D12 (Xuân Tiến): Chốt mức giá 13.300 VNĐ/kg.</w:t>
      </w:r>
    </w:p>
    <w:p w14:paraId="385C4F07" w14:textId="77777777" w:rsidR="00D43BD9" w:rsidRDefault="00000000">
      <w:pPr>
        <w:pStyle w:val="ThngthngWeb"/>
        <w:spacing w:line="360" w:lineRule="auto"/>
        <w:ind w:firstLineChars="166" w:firstLine="432"/>
        <w:jc w:val="both"/>
        <w:rPr>
          <w:rFonts w:eastAsia="TimesNewRomanPS-BoldMT"/>
          <w:color w:val="000000"/>
          <w:sz w:val="26"/>
          <w:szCs w:val="26"/>
          <w:lang w:bidi="ar"/>
        </w:rPr>
      </w:pPr>
      <w:r>
        <w:rPr>
          <w:sz w:val="26"/>
          <w:szCs w:val="26"/>
        </w:rPr>
        <w:t>Kết quả này giúp công ty đạt được mức giá hợp lý so với giá báo ban đầu, giúp Công ty Ngọc Khuê tiết kiệm đáng kể chi phí vật tư trong khi vẫn đảm bảo nguồn hàng chính hãng và tiến độ thi công công trình. Toàn bộ quá trình đàm phán và thỏa thuận cuối cùng đều được ghi nhận lại trên hệ thống lưu trữ nội bộ để phục vụ công tác giám sát và quản lý đơn hàng.</w:t>
      </w:r>
    </w:p>
    <w:p w14:paraId="48507E68" w14:textId="77777777" w:rsidR="00D43BD9" w:rsidRDefault="00000000">
      <w:pPr>
        <w:pStyle w:val="ThngthngWeb"/>
        <w:spacing w:line="360" w:lineRule="auto"/>
        <w:jc w:val="both"/>
        <w:rPr>
          <w:rFonts w:eastAsia="TimesNewRomanPS-BoldMT"/>
          <w:b/>
          <w:bCs/>
          <w:color w:val="000000"/>
          <w:sz w:val="26"/>
          <w:szCs w:val="26"/>
          <w:lang w:bidi="ar"/>
        </w:rPr>
      </w:pPr>
      <w:r>
        <w:rPr>
          <w:rFonts w:eastAsia="TimesNewRomanPS-BoldMT"/>
          <w:b/>
          <w:bCs/>
          <w:color w:val="000000"/>
          <w:sz w:val="26"/>
          <w:szCs w:val="26"/>
          <w:lang w:bidi="ar"/>
        </w:rPr>
        <w:t>6.2. Các điều khoản liên quan</w:t>
      </w:r>
    </w:p>
    <w:p w14:paraId="530E44D4" w14:textId="77777777" w:rsidR="00D43BD9" w:rsidRDefault="00000000">
      <w:pPr>
        <w:pStyle w:val="ThngthngWeb"/>
        <w:spacing w:line="360" w:lineRule="auto"/>
        <w:ind w:firstLineChars="76" w:firstLine="198"/>
        <w:jc w:val="both"/>
        <w:rPr>
          <w:rFonts w:eastAsia="TimesNewRomanPS-BoldMT"/>
          <w:b/>
          <w:bCs/>
          <w:color w:val="000000"/>
          <w:sz w:val="26"/>
          <w:szCs w:val="26"/>
          <w:lang w:bidi="ar"/>
        </w:rPr>
      </w:pPr>
      <w:r>
        <w:rPr>
          <w:rFonts w:eastAsia="TimesNewRomanPS-BoldMT"/>
          <w:b/>
          <w:bCs/>
          <w:color w:val="000000"/>
          <w:sz w:val="26"/>
          <w:szCs w:val="26"/>
          <w:lang w:bidi="ar"/>
        </w:rPr>
        <w:lastRenderedPageBreak/>
        <w:t>Về điều kiện thanh toán:</w:t>
      </w:r>
    </w:p>
    <w:p w14:paraId="65736C2E" w14:textId="77777777" w:rsidR="00D43BD9" w:rsidRDefault="00000000">
      <w:pPr>
        <w:pStyle w:val="ThngthngWeb"/>
        <w:spacing w:line="360" w:lineRule="auto"/>
        <w:ind w:firstLineChars="166" w:firstLine="432"/>
        <w:jc w:val="both"/>
        <w:rPr>
          <w:sz w:val="26"/>
          <w:szCs w:val="26"/>
        </w:rPr>
      </w:pPr>
      <w:r>
        <w:rPr>
          <w:sz w:val="26"/>
          <w:szCs w:val="26"/>
        </w:rPr>
        <w:t>Để đảm bảo tính thanh khoản và tối ưu hóa hiệu quả sử dụng vốn lưu động, Công ty TNHH Thương mại Ngọc Khuê đã thỏa thuận các phương thức thanh toán linh hoạt:</w:t>
      </w:r>
    </w:p>
    <w:p w14:paraId="180A0185" w14:textId="77777777" w:rsidR="00D43BD9" w:rsidRDefault="00000000">
      <w:pPr>
        <w:pStyle w:val="ThngthngWeb"/>
        <w:spacing w:line="360" w:lineRule="auto"/>
        <w:ind w:firstLineChars="166" w:firstLine="432"/>
        <w:jc w:val="both"/>
        <w:rPr>
          <w:sz w:val="26"/>
          <w:szCs w:val="26"/>
        </w:rPr>
      </w:pPr>
      <w:r>
        <w:rPr>
          <w:sz w:val="26"/>
          <w:szCs w:val="26"/>
        </w:rPr>
        <w:t>- Chính sách chung: Công ty áp dụng thời hạn thanh toán trong vòng 20 ngày kể từ khi nhà cung cấp bàn giao đầy đủ chứng từ hợp lệ (hóa đơn GTGT, phiếu xuất kho) và có biên bản xác nhận khối lượng thực tế tại công trình. Thanh toán bằng hình thức chuyển khoản vào ngân hàng được chỉ định của bên bán.</w:t>
      </w:r>
    </w:p>
    <w:p w14:paraId="52E918DE" w14:textId="77777777" w:rsidR="00D43BD9" w:rsidRDefault="00000000">
      <w:pPr>
        <w:pStyle w:val="ThngthngWeb"/>
        <w:spacing w:line="360" w:lineRule="auto"/>
        <w:ind w:firstLineChars="166" w:firstLine="432"/>
        <w:jc w:val="both"/>
        <w:rPr>
          <w:sz w:val="26"/>
          <w:szCs w:val="26"/>
        </w:rPr>
      </w:pPr>
      <w:r>
        <w:rPr>
          <w:sz w:val="26"/>
          <w:szCs w:val="26"/>
        </w:rPr>
        <w:t>- Thỏa thuận đặc thù: Đối với hai nhà cung cấp chiến lược là Vicem VLXD Đà Nẵng (xi măng) và Xuân Tiến (thép), do đặc thù giá trị đơn hàng lớn và biến động theo thị trường, công ty đã đàm phán áp dụng hình thức “thanh toán theo tiến độ cung ứng hàng tháng”. Tiến độ giao hàng và phân bổ khối lượng vật tư cụ thể được hai bên thống nhất trên hợp đồng.</w:t>
      </w:r>
    </w:p>
    <w:p w14:paraId="536BD669" w14:textId="77777777" w:rsidR="00D43BD9" w:rsidRDefault="00000000">
      <w:pPr>
        <w:pStyle w:val="ThngthngWeb"/>
        <w:spacing w:line="360" w:lineRule="auto"/>
        <w:ind w:firstLineChars="166" w:firstLine="432"/>
        <w:jc w:val="both"/>
        <w:rPr>
          <w:rFonts w:eastAsia="TimesNewRomanPS-BoldMT"/>
          <w:i/>
          <w:iCs/>
          <w:color w:val="000000"/>
          <w:sz w:val="26"/>
          <w:szCs w:val="26"/>
          <w:lang w:bidi="ar"/>
        </w:rPr>
      </w:pPr>
      <w:r>
        <w:rPr>
          <w:sz w:val="26"/>
          <w:szCs w:val="26"/>
        </w:rPr>
        <w:t>- Mục tiêu: Việc thanh toán theo từng đợt giao hàng</w:t>
      </w:r>
      <w:r>
        <w:rPr>
          <w:rFonts w:ascii="SimSun" w:hAnsi="SimSun" w:cs="SimSun"/>
        </w:rPr>
        <w:t xml:space="preserve"> </w:t>
      </w:r>
      <w:r>
        <w:rPr>
          <w:sz w:val="26"/>
          <w:szCs w:val="26"/>
        </w:rPr>
        <w:t>giúp cân đối năng lực tài chính cho nhà cung cấp, đồng thời tạo sự gắn kết, đảm bảo nguồn cung vật tư luôn thông suốt, không bị gián đoạn do các vấn đề về công nợ.</w:t>
      </w:r>
    </w:p>
    <w:p w14:paraId="6B0D6B36" w14:textId="77777777" w:rsidR="00D43BD9" w:rsidRDefault="00000000">
      <w:pPr>
        <w:pStyle w:val="ThngthngWeb"/>
        <w:spacing w:line="360" w:lineRule="auto"/>
        <w:ind w:firstLineChars="76" w:firstLine="198"/>
        <w:jc w:val="both"/>
        <w:rPr>
          <w:rFonts w:eastAsia="TimesNewRomanPS-BoldMT"/>
          <w:b/>
          <w:bCs/>
          <w:color w:val="000000"/>
          <w:sz w:val="26"/>
          <w:szCs w:val="26"/>
          <w:lang w:bidi="ar"/>
        </w:rPr>
      </w:pPr>
      <w:r>
        <w:rPr>
          <w:rFonts w:eastAsia="TimesNewRomanPS-BoldMT"/>
          <w:b/>
          <w:bCs/>
          <w:color w:val="000000"/>
          <w:sz w:val="26"/>
          <w:szCs w:val="26"/>
          <w:lang w:bidi="ar"/>
        </w:rPr>
        <w:t>Về điều kiện giao hàng:</w:t>
      </w:r>
    </w:p>
    <w:p w14:paraId="7CD6D420" w14:textId="77777777" w:rsidR="00D43BD9" w:rsidRDefault="00000000">
      <w:pPr>
        <w:pStyle w:val="ThngthngWeb"/>
        <w:spacing w:line="360" w:lineRule="auto"/>
        <w:ind w:firstLineChars="153" w:firstLine="398"/>
        <w:jc w:val="both"/>
        <w:rPr>
          <w:sz w:val="26"/>
          <w:szCs w:val="26"/>
        </w:rPr>
      </w:pPr>
      <w:r>
        <w:rPr>
          <w:sz w:val="26"/>
          <w:szCs w:val="26"/>
        </w:rPr>
        <w:t>- Thời gian giao hàng: Hai bên thống nhất thời gian giao hàng tiêu chuẩn là từ 3–5 ngày làm việc kể từ khi lệnh đặt hàng (PO) được xác nhận.</w:t>
      </w:r>
    </w:p>
    <w:p w14:paraId="5894C3D6" w14:textId="77777777" w:rsidR="00D43BD9" w:rsidRDefault="00000000">
      <w:pPr>
        <w:pStyle w:val="ThngthngWeb"/>
        <w:spacing w:line="360" w:lineRule="auto"/>
        <w:ind w:firstLineChars="153" w:firstLine="398"/>
        <w:jc w:val="both"/>
        <w:rPr>
          <w:sz w:val="26"/>
          <w:szCs w:val="26"/>
        </w:rPr>
      </w:pPr>
      <w:r>
        <w:rPr>
          <w:sz w:val="26"/>
          <w:szCs w:val="26"/>
        </w:rPr>
        <w:t>- Địa điểm giao hàng: Vật tư phải được vận chuyển và hạ hàng an toàn tại địa điểm chỉ định tại kho của Công ty TNHH Thương mại Ngọc Khuê. Do đơn giá đã bao gồm chi phí vận chuyển, mọi rủi ro trong quá trình di chuyển đến kho đều thuộc trách nhiệm của nhà cung cấp.</w:t>
      </w:r>
    </w:p>
    <w:p w14:paraId="5E29DE74" w14:textId="77777777" w:rsidR="00D43BD9" w:rsidRDefault="00000000">
      <w:pPr>
        <w:pStyle w:val="ThngthngWeb"/>
        <w:spacing w:line="360" w:lineRule="auto"/>
        <w:jc w:val="both"/>
        <w:rPr>
          <w:rFonts w:eastAsia="TimesNewRomanPS-BoldMT"/>
          <w:b/>
          <w:bCs/>
          <w:color w:val="000000"/>
          <w:sz w:val="26"/>
          <w:szCs w:val="26"/>
          <w:lang w:bidi="ar"/>
        </w:rPr>
      </w:pPr>
      <w:r>
        <w:rPr>
          <w:rFonts w:eastAsia="TimesNewRomanPS-BoldMT"/>
          <w:b/>
          <w:bCs/>
          <w:color w:val="000000"/>
          <w:sz w:val="26"/>
          <w:szCs w:val="26"/>
          <w:lang w:bidi="ar"/>
        </w:rPr>
        <w:t xml:space="preserve">Bước 7: Ký hợp đồng </w:t>
      </w:r>
    </w:p>
    <w:p w14:paraId="0747EFB2" w14:textId="77777777" w:rsidR="00D43BD9" w:rsidRDefault="00000000">
      <w:pPr>
        <w:pStyle w:val="ThngthngWeb"/>
        <w:spacing w:line="360" w:lineRule="auto"/>
        <w:ind w:firstLineChars="153" w:firstLine="398"/>
        <w:jc w:val="both"/>
        <w:rPr>
          <w:rFonts w:eastAsia="TimesNewRomanPS-BoldMT"/>
          <w:color w:val="000000"/>
          <w:sz w:val="26"/>
          <w:szCs w:val="26"/>
          <w:lang w:bidi="ar"/>
        </w:rPr>
      </w:pPr>
      <w:r>
        <w:rPr>
          <w:rFonts w:eastAsia="TimesNewRomanPS-BoldMT"/>
          <w:color w:val="000000"/>
          <w:sz w:val="26"/>
          <w:szCs w:val="26"/>
          <w:lang w:bidi="ar"/>
        </w:rPr>
        <w:t xml:space="preserve">Bộ phận thu mua sẽ tiến hành soạn thảo và ký kết hợp đồng mua bán. Nội dung hợp đồng bao gồm các thông tin chi tiết như: tên hàng hóa, số lượng, đơn giá, tổng giá trị, thời gian và </w:t>
      </w:r>
      <w:r>
        <w:rPr>
          <w:rFonts w:eastAsia="TimesNewRomanPS-BoldMT"/>
          <w:color w:val="000000"/>
          <w:sz w:val="26"/>
          <w:szCs w:val="26"/>
          <w:lang w:bidi="ar"/>
        </w:rPr>
        <w:lastRenderedPageBreak/>
        <w:t>địa điểm giao hàng, phương thức thanh toán, điều khoản vận chuyển, cũng như các cam kết về chất lượng và trách nhiệm của các bên.</w:t>
      </w:r>
    </w:p>
    <w:p w14:paraId="6DC33430" w14:textId="77777777" w:rsidR="00D43BD9" w:rsidRDefault="00000000">
      <w:pPr>
        <w:pStyle w:val="ThngthngWeb"/>
        <w:spacing w:line="360" w:lineRule="auto"/>
        <w:ind w:firstLineChars="153" w:firstLine="398"/>
        <w:jc w:val="both"/>
        <w:rPr>
          <w:rFonts w:eastAsia="TimesNewRomanPS-BoldMT"/>
          <w:color w:val="000000"/>
          <w:sz w:val="26"/>
          <w:szCs w:val="26"/>
          <w:lang w:bidi="ar"/>
        </w:rPr>
      </w:pPr>
      <w:r>
        <w:rPr>
          <w:rFonts w:eastAsia="TimesNewRomanPS-BoldMT"/>
          <w:color w:val="000000"/>
          <w:sz w:val="26"/>
          <w:szCs w:val="26"/>
          <w:lang w:bidi="ar"/>
        </w:rPr>
        <w:t>Doanh nghiệp ký hợp đồng chính thức để đảm bảo tính pháp lý. Sau khi hợp đồng được ký kết và phê duyệt, thông tin sẽ được chuyển sang bộ phận liên quan để theo dõi quá trình giao hàng, kiểm tra và nghiệm thu vật tư.</w:t>
      </w:r>
    </w:p>
    <w:p w14:paraId="74B5FBF0" w14:textId="77777777" w:rsidR="00D43BD9" w:rsidRDefault="00000000">
      <w:pPr>
        <w:pStyle w:val="ThngthngWeb"/>
        <w:ind w:firstLineChars="153" w:firstLine="367"/>
        <w:jc w:val="both"/>
        <w:rPr>
          <w:rFonts w:eastAsia="TimesNewRomanPS-BoldMT"/>
          <w:color w:val="000000"/>
          <w:sz w:val="26"/>
          <w:szCs w:val="26"/>
          <w:lang w:bidi="ar"/>
        </w:rPr>
      </w:pPr>
      <w:r>
        <w:rPr>
          <w:noProof/>
        </w:rPr>
        <w:drawing>
          <wp:inline distT="0" distB="0" distL="114300" distR="114300" wp14:anchorId="3ED26CFD" wp14:editId="29ABF962">
            <wp:extent cx="5939155" cy="4331335"/>
            <wp:effectExtent l="0" t="0" r="4445" b="12065"/>
            <wp:docPr id="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9"/>
                    <pic:cNvPicPr>
                      <a:picLocks noChangeAspect="1"/>
                    </pic:cNvPicPr>
                  </pic:nvPicPr>
                  <pic:blipFill>
                    <a:blip r:embed="rId33"/>
                    <a:stretch>
                      <a:fillRect/>
                    </a:stretch>
                  </pic:blipFill>
                  <pic:spPr>
                    <a:xfrm>
                      <a:off x="0" y="0"/>
                      <a:ext cx="5939155" cy="4331335"/>
                    </a:xfrm>
                    <a:prstGeom prst="rect">
                      <a:avLst/>
                    </a:prstGeom>
                    <a:noFill/>
                    <a:ln>
                      <a:noFill/>
                    </a:ln>
                  </pic:spPr>
                </pic:pic>
              </a:graphicData>
            </a:graphic>
          </wp:inline>
        </w:drawing>
      </w:r>
    </w:p>
    <w:p w14:paraId="048F129D" w14:textId="77777777" w:rsidR="00D43BD9" w:rsidRDefault="00D43BD9">
      <w:pPr>
        <w:pStyle w:val="ThngthngWeb"/>
        <w:ind w:firstLineChars="153" w:firstLine="398"/>
        <w:jc w:val="both"/>
        <w:rPr>
          <w:rFonts w:eastAsia="TimesNewRomanPS-BoldMT"/>
          <w:color w:val="000000"/>
          <w:sz w:val="26"/>
          <w:szCs w:val="26"/>
          <w:lang w:bidi="ar"/>
        </w:rPr>
      </w:pPr>
    </w:p>
    <w:p w14:paraId="7FC9BE37" w14:textId="77777777" w:rsidR="00D43BD9" w:rsidRDefault="00000000">
      <w:pPr>
        <w:pStyle w:val="ThngthngWeb"/>
        <w:ind w:firstLineChars="153" w:firstLine="367"/>
        <w:jc w:val="both"/>
        <w:rPr>
          <w:rFonts w:eastAsia="TimesNewRomanPS-BoldMT"/>
          <w:color w:val="000000"/>
          <w:sz w:val="26"/>
          <w:szCs w:val="26"/>
          <w:lang w:bidi="ar"/>
        </w:rPr>
      </w:pPr>
      <w:r>
        <w:rPr>
          <w:noProof/>
        </w:rPr>
        <w:lastRenderedPageBreak/>
        <w:drawing>
          <wp:inline distT="0" distB="0" distL="114300" distR="114300" wp14:anchorId="458AE56A" wp14:editId="7C8FF1EA">
            <wp:extent cx="5928360" cy="2825750"/>
            <wp:effectExtent l="0" t="0" r="0" b="8890"/>
            <wp:docPr id="1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0"/>
                    <pic:cNvPicPr>
                      <a:picLocks noChangeAspect="1"/>
                    </pic:cNvPicPr>
                  </pic:nvPicPr>
                  <pic:blipFill>
                    <a:blip r:embed="rId34"/>
                    <a:stretch>
                      <a:fillRect/>
                    </a:stretch>
                  </pic:blipFill>
                  <pic:spPr>
                    <a:xfrm>
                      <a:off x="0" y="0"/>
                      <a:ext cx="5928360" cy="2825750"/>
                    </a:xfrm>
                    <a:prstGeom prst="rect">
                      <a:avLst/>
                    </a:prstGeom>
                    <a:noFill/>
                    <a:ln>
                      <a:noFill/>
                    </a:ln>
                  </pic:spPr>
                </pic:pic>
              </a:graphicData>
            </a:graphic>
          </wp:inline>
        </w:drawing>
      </w:r>
    </w:p>
    <w:p w14:paraId="7993321F" w14:textId="314AC4BB" w:rsidR="00D43BD9" w:rsidRDefault="00000000">
      <w:pPr>
        <w:pStyle w:val="Chuthich"/>
        <w:jc w:val="center"/>
        <w:rPr>
          <w:rFonts w:ascii="Times New Roman" w:eastAsia="TimesNewRomanPS-BoldMT" w:hAnsi="Times New Roman" w:cs="Times New Roman"/>
          <w:b/>
          <w:bCs/>
          <w:color w:val="000000"/>
          <w:sz w:val="26"/>
          <w:szCs w:val="26"/>
          <w:lang w:bidi="ar"/>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16</w:t>
      </w:r>
      <w:r>
        <w:rPr>
          <w:rFonts w:ascii="Times New Roman" w:hAnsi="Times New Roman" w:cs="Times New Roman"/>
          <w:b/>
          <w:bCs/>
          <w:sz w:val="26"/>
          <w:szCs w:val="26"/>
        </w:rPr>
        <w:fldChar w:fldCharType="end"/>
      </w:r>
      <w:bookmarkStart w:id="201" w:name="_Toc15120"/>
      <w:r>
        <w:rPr>
          <w:rFonts w:ascii="Times New Roman" w:hAnsi="Times New Roman" w:cs="Times New Roman"/>
          <w:b/>
          <w:bCs/>
          <w:sz w:val="26"/>
          <w:szCs w:val="26"/>
        </w:rPr>
        <w:t xml:space="preserve">: Mẫu hợp đồng mua bán vật liệu xây dựng (Xi măng PCB40) của Công ty TNHH Thương Mại Ngọc Khuê </w:t>
      </w:r>
      <w:bookmarkEnd w:id="201"/>
    </w:p>
    <w:p w14:paraId="1EF6D011" w14:textId="77777777" w:rsidR="00D43BD9" w:rsidRDefault="00000000">
      <w:pPr>
        <w:pStyle w:val="ThngthngWeb"/>
        <w:jc w:val="both"/>
        <w:rPr>
          <w:rFonts w:eastAsia="TimesNewRomanPS-BoldMT"/>
          <w:b/>
          <w:bCs/>
          <w:color w:val="000000"/>
          <w:sz w:val="26"/>
          <w:szCs w:val="26"/>
          <w:lang w:bidi="ar"/>
        </w:rPr>
      </w:pPr>
      <w:r>
        <w:rPr>
          <w:noProof/>
        </w:rPr>
        <w:drawing>
          <wp:inline distT="0" distB="0" distL="114300" distR="114300" wp14:anchorId="3940991E" wp14:editId="7E3ED828">
            <wp:extent cx="6073775" cy="3896995"/>
            <wp:effectExtent l="0" t="0" r="6985" b="4445"/>
            <wp:docPr id="1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1"/>
                    <pic:cNvPicPr>
                      <a:picLocks noChangeAspect="1"/>
                    </pic:cNvPicPr>
                  </pic:nvPicPr>
                  <pic:blipFill>
                    <a:blip r:embed="rId35"/>
                    <a:stretch>
                      <a:fillRect/>
                    </a:stretch>
                  </pic:blipFill>
                  <pic:spPr>
                    <a:xfrm>
                      <a:off x="0" y="0"/>
                      <a:ext cx="6073775" cy="3896995"/>
                    </a:xfrm>
                    <a:prstGeom prst="rect">
                      <a:avLst/>
                    </a:prstGeom>
                    <a:noFill/>
                    <a:ln>
                      <a:noFill/>
                    </a:ln>
                  </pic:spPr>
                </pic:pic>
              </a:graphicData>
            </a:graphic>
          </wp:inline>
        </w:drawing>
      </w:r>
    </w:p>
    <w:p w14:paraId="7D98D8F0" w14:textId="77777777" w:rsidR="00D43BD9" w:rsidRDefault="00000000">
      <w:pPr>
        <w:pStyle w:val="ThngthngWeb"/>
        <w:jc w:val="both"/>
        <w:rPr>
          <w:rFonts w:eastAsia="TimesNewRomanPS-BoldMT"/>
          <w:b/>
          <w:bCs/>
          <w:color w:val="000000"/>
          <w:sz w:val="26"/>
          <w:szCs w:val="26"/>
          <w:lang w:bidi="ar"/>
        </w:rPr>
      </w:pPr>
      <w:r>
        <w:rPr>
          <w:noProof/>
        </w:rPr>
        <w:lastRenderedPageBreak/>
        <w:drawing>
          <wp:inline distT="0" distB="0" distL="114300" distR="114300" wp14:anchorId="4BF76294" wp14:editId="6C8D9EE8">
            <wp:extent cx="6112510" cy="2784475"/>
            <wp:effectExtent l="0" t="0" r="13970" b="4445"/>
            <wp:docPr id="1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2"/>
                    <pic:cNvPicPr>
                      <a:picLocks noChangeAspect="1"/>
                    </pic:cNvPicPr>
                  </pic:nvPicPr>
                  <pic:blipFill>
                    <a:blip r:embed="rId36"/>
                    <a:stretch>
                      <a:fillRect/>
                    </a:stretch>
                  </pic:blipFill>
                  <pic:spPr>
                    <a:xfrm>
                      <a:off x="0" y="0"/>
                      <a:ext cx="6112510" cy="2784475"/>
                    </a:xfrm>
                    <a:prstGeom prst="rect">
                      <a:avLst/>
                    </a:prstGeom>
                    <a:noFill/>
                    <a:ln>
                      <a:noFill/>
                    </a:ln>
                  </pic:spPr>
                </pic:pic>
              </a:graphicData>
            </a:graphic>
          </wp:inline>
        </w:drawing>
      </w:r>
    </w:p>
    <w:p w14:paraId="6BC77B4D" w14:textId="7CAA0D8A" w:rsidR="00D43BD9" w:rsidRDefault="00000000">
      <w:pPr>
        <w:pStyle w:val="Chuthich"/>
        <w:jc w:val="center"/>
        <w:rPr>
          <w:rFonts w:ascii="Times New Roman" w:hAnsi="Times New Roman" w:cs="Times New Roman"/>
          <w:b/>
          <w:bCs/>
          <w:sz w:val="26"/>
          <w:szCs w:val="26"/>
        </w:rPr>
      </w:pPr>
      <w:r>
        <w:rPr>
          <w:rFonts w:ascii="Times New Roman" w:hAnsi="Times New Roman" w:cs="Times New Roman"/>
          <w:b/>
          <w:bCs/>
          <w:sz w:val="26"/>
          <w:szCs w:val="26"/>
        </w:rPr>
        <w:t xml:space="preserve">Hình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Hình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17</w:t>
      </w:r>
      <w:r>
        <w:rPr>
          <w:rFonts w:ascii="Times New Roman" w:hAnsi="Times New Roman" w:cs="Times New Roman"/>
          <w:b/>
          <w:bCs/>
          <w:sz w:val="26"/>
          <w:szCs w:val="26"/>
        </w:rPr>
        <w:fldChar w:fldCharType="end"/>
      </w:r>
      <w:bookmarkStart w:id="202" w:name="_Toc10937"/>
      <w:r>
        <w:rPr>
          <w:rFonts w:ascii="Times New Roman" w:hAnsi="Times New Roman" w:cs="Times New Roman"/>
          <w:b/>
          <w:bCs/>
          <w:sz w:val="26"/>
          <w:szCs w:val="26"/>
        </w:rPr>
        <w:t>: Mẫu hợp đồng mua bán vật liệu xây dựng (Thép) của Công ty TNHH Thương mại Ngọc Khuê</w:t>
      </w:r>
      <w:bookmarkEnd w:id="202"/>
    </w:p>
    <w:p w14:paraId="5ED22C96" w14:textId="77777777" w:rsidR="00D43BD9" w:rsidRDefault="00D43BD9">
      <w:pPr>
        <w:rPr>
          <w:rFonts w:ascii="Times New Roman" w:hAnsi="Times New Roman" w:cs="Times New Roman"/>
          <w:b/>
          <w:bCs/>
          <w:sz w:val="26"/>
          <w:szCs w:val="26"/>
        </w:rPr>
      </w:pPr>
    </w:p>
    <w:p w14:paraId="40055AD2" w14:textId="77777777" w:rsidR="00D43BD9" w:rsidRDefault="00000000">
      <w:pPr>
        <w:pStyle w:val="Chuthich"/>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Dựa trên nội dung chi tiết tại các hợp đồng mua bán vật liệu xây dựng thông tin giao dịch giữa Công ty TNHH Thương mại Ngọc Khuê và các nhà cung cấp được thể hiện cụ thể như sau:</w:t>
      </w:r>
    </w:p>
    <w:p w14:paraId="287A0C72" w14:textId="77777777" w:rsidR="00D43BD9" w:rsidRDefault="00D43BD9">
      <w:pPr>
        <w:pStyle w:val="Chuthich"/>
        <w:jc w:val="center"/>
        <w:rPr>
          <w:rFonts w:ascii="Times New Roman" w:hAnsi="Times New Roman" w:cs="Times New Roman"/>
          <w:b/>
          <w:bCs/>
          <w:sz w:val="26"/>
          <w:szCs w:val="26"/>
        </w:rPr>
      </w:pPr>
    </w:p>
    <w:p w14:paraId="6D3C494D" w14:textId="638FAE55" w:rsidR="00D43BD9" w:rsidRDefault="00000000">
      <w:pPr>
        <w:jc w:val="center"/>
        <w:rPr>
          <w:rFonts w:ascii="Times New Roman" w:hAnsi="Times New Roman" w:cs="Times New Roman"/>
          <w:b/>
          <w:bCs/>
          <w:sz w:val="26"/>
          <w:szCs w:val="26"/>
        </w:rPr>
      </w:pPr>
      <w:r>
        <w:rPr>
          <w:rFonts w:ascii="Times New Roman" w:hAnsi="Times New Roman" w:cs="Times New Roman"/>
          <w:b/>
          <w:bCs/>
          <w:sz w:val="26"/>
          <w:szCs w:val="26"/>
        </w:rPr>
        <w:t xml:space="preserve">Bảng </w:t>
      </w:r>
      <w:r>
        <w:rPr>
          <w:rFonts w:ascii="Times New Roman" w:hAnsi="Times New Roman" w:cs="Times New Roman"/>
          <w:b/>
          <w:bCs/>
          <w:sz w:val="26"/>
          <w:szCs w:val="26"/>
        </w:rPr>
        <w:fldChar w:fldCharType="begin"/>
      </w:r>
      <w:r>
        <w:rPr>
          <w:rFonts w:ascii="Times New Roman" w:hAnsi="Times New Roman" w:cs="Times New Roman"/>
          <w:b/>
          <w:bCs/>
          <w:sz w:val="26"/>
          <w:szCs w:val="26"/>
        </w:rPr>
        <w:instrText xml:space="preserve"> SEQ Bảng \* ARABIC </w:instrText>
      </w:r>
      <w:r>
        <w:rPr>
          <w:rFonts w:ascii="Times New Roman" w:hAnsi="Times New Roman" w:cs="Times New Roman"/>
          <w:b/>
          <w:bCs/>
          <w:sz w:val="26"/>
          <w:szCs w:val="26"/>
        </w:rPr>
        <w:fldChar w:fldCharType="separate"/>
      </w:r>
      <w:r w:rsidR="00B9001F">
        <w:rPr>
          <w:rFonts w:ascii="Times New Roman" w:hAnsi="Times New Roman" w:cs="Times New Roman"/>
          <w:b/>
          <w:bCs/>
          <w:noProof/>
          <w:sz w:val="26"/>
          <w:szCs w:val="26"/>
        </w:rPr>
        <w:t>16</w:t>
      </w:r>
      <w:r>
        <w:rPr>
          <w:rFonts w:ascii="Times New Roman" w:hAnsi="Times New Roman" w:cs="Times New Roman"/>
          <w:b/>
          <w:bCs/>
          <w:sz w:val="26"/>
          <w:szCs w:val="26"/>
        </w:rPr>
        <w:fldChar w:fldCharType="end"/>
      </w:r>
      <w:bookmarkStart w:id="203" w:name="_Toc26566"/>
      <w:r>
        <w:rPr>
          <w:rFonts w:ascii="Times New Roman" w:hAnsi="Times New Roman" w:cs="Times New Roman"/>
          <w:b/>
          <w:bCs/>
          <w:sz w:val="26"/>
          <w:szCs w:val="26"/>
        </w:rPr>
        <w:t>: Tổng hợp chi tiết hợp đồng mua bán vật liệu xây dựng của Công ty TNHH Thương mại Ngọc Khuê</w:t>
      </w:r>
      <w:bookmarkEnd w:id="203"/>
    </w:p>
    <w:tbl>
      <w:tblPr>
        <w:tblStyle w:val="LiBang"/>
        <w:tblW w:w="9674" w:type="dxa"/>
        <w:tblInd w:w="131" w:type="dxa"/>
        <w:tblLayout w:type="fixed"/>
        <w:tblLook w:val="04A0" w:firstRow="1" w:lastRow="0" w:firstColumn="1" w:lastColumn="0" w:noHBand="0" w:noVBand="1"/>
      </w:tblPr>
      <w:tblGrid>
        <w:gridCol w:w="804"/>
        <w:gridCol w:w="2437"/>
        <w:gridCol w:w="3946"/>
        <w:gridCol w:w="2487"/>
      </w:tblGrid>
      <w:tr w:rsidR="00D43BD9" w14:paraId="3884AD94" w14:textId="77777777">
        <w:tc>
          <w:tcPr>
            <w:tcW w:w="804" w:type="dxa"/>
            <w:shd w:val="clear" w:color="auto" w:fill="4874CB" w:themeFill="accent1"/>
          </w:tcPr>
          <w:p w14:paraId="3CD511A6" w14:textId="77777777" w:rsidR="00D43BD9" w:rsidRDefault="00000000">
            <w:pPr>
              <w:widowControl/>
              <w:spacing w:line="312" w:lineRule="auto"/>
              <w:jc w:val="center"/>
              <w:rPr>
                <w:rFonts w:ascii="Times New Roman" w:hAnsi="Times New Roman" w:cs="Times New Roman"/>
                <w:b/>
                <w:bCs/>
                <w:sz w:val="26"/>
                <w:szCs w:val="26"/>
              </w:rPr>
            </w:pPr>
            <w:r>
              <w:rPr>
                <w:rFonts w:ascii="Times New Roman" w:hAnsi="Times New Roman" w:cs="Times New Roman"/>
                <w:b/>
                <w:bCs/>
                <w:sz w:val="26"/>
                <w:szCs w:val="26"/>
              </w:rPr>
              <w:t>STT</w:t>
            </w:r>
          </w:p>
        </w:tc>
        <w:tc>
          <w:tcPr>
            <w:tcW w:w="2437" w:type="dxa"/>
            <w:shd w:val="clear" w:color="auto" w:fill="4874CB" w:themeFill="accent1"/>
          </w:tcPr>
          <w:p w14:paraId="5512DEC0" w14:textId="77777777" w:rsidR="00D43BD9" w:rsidRDefault="00000000">
            <w:pPr>
              <w:widowControl/>
              <w:spacing w:line="312" w:lineRule="auto"/>
              <w:jc w:val="center"/>
              <w:rPr>
                <w:rFonts w:ascii="Times New Roman" w:hAnsi="Times New Roman" w:cs="Times New Roman"/>
                <w:b/>
                <w:bCs/>
                <w:sz w:val="26"/>
                <w:szCs w:val="26"/>
              </w:rPr>
            </w:pPr>
            <w:r>
              <w:rPr>
                <w:rFonts w:ascii="Times New Roman" w:hAnsi="Times New Roman" w:cs="Times New Roman"/>
                <w:b/>
                <w:bCs/>
                <w:sz w:val="26"/>
                <w:szCs w:val="26"/>
              </w:rPr>
              <w:t>Tiêu chí</w:t>
            </w:r>
          </w:p>
          <w:p w14:paraId="4FF85699" w14:textId="77777777" w:rsidR="00D43BD9" w:rsidRDefault="00D43BD9">
            <w:pPr>
              <w:widowControl/>
              <w:spacing w:line="312" w:lineRule="auto"/>
              <w:jc w:val="center"/>
              <w:rPr>
                <w:rFonts w:ascii="Times New Roman" w:hAnsi="Times New Roman" w:cs="Times New Roman"/>
                <w:b/>
                <w:bCs/>
                <w:sz w:val="26"/>
                <w:szCs w:val="26"/>
              </w:rPr>
            </w:pPr>
          </w:p>
        </w:tc>
        <w:tc>
          <w:tcPr>
            <w:tcW w:w="3946" w:type="dxa"/>
            <w:shd w:val="clear" w:color="auto" w:fill="4874CB" w:themeFill="accent1"/>
          </w:tcPr>
          <w:p w14:paraId="051F062D" w14:textId="77777777" w:rsidR="00D43BD9" w:rsidRDefault="00000000">
            <w:pPr>
              <w:widowControl/>
              <w:spacing w:line="312" w:lineRule="auto"/>
              <w:jc w:val="center"/>
              <w:rPr>
                <w:rFonts w:ascii="Times New Roman" w:hAnsi="Times New Roman" w:cs="Times New Roman"/>
                <w:b/>
                <w:bCs/>
                <w:sz w:val="26"/>
                <w:szCs w:val="26"/>
              </w:rPr>
            </w:pPr>
            <w:r>
              <w:rPr>
                <w:rFonts w:ascii="Times New Roman" w:hAnsi="Times New Roman" w:cs="Times New Roman"/>
                <w:b/>
                <w:bCs/>
                <w:sz w:val="26"/>
                <w:szCs w:val="26"/>
              </w:rPr>
              <w:t>Nội dung chi tiết</w:t>
            </w:r>
          </w:p>
        </w:tc>
        <w:tc>
          <w:tcPr>
            <w:tcW w:w="2487" w:type="dxa"/>
            <w:shd w:val="clear" w:color="auto" w:fill="4874CB" w:themeFill="accent1"/>
          </w:tcPr>
          <w:p w14:paraId="123C909E" w14:textId="77777777" w:rsidR="00D43BD9" w:rsidRDefault="00000000">
            <w:pPr>
              <w:widowControl/>
              <w:spacing w:line="312"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Bộ phận phụ trách </w:t>
            </w:r>
          </w:p>
        </w:tc>
      </w:tr>
      <w:tr w:rsidR="00D43BD9" w14:paraId="48C4B47F" w14:textId="77777777">
        <w:tc>
          <w:tcPr>
            <w:tcW w:w="804" w:type="dxa"/>
          </w:tcPr>
          <w:p w14:paraId="5503D8BC"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437" w:type="dxa"/>
          </w:tcPr>
          <w:p w14:paraId="0F9E9990"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Về đối tượng hàng hóa và giá cả</w:t>
            </w:r>
          </w:p>
        </w:tc>
        <w:tc>
          <w:tcPr>
            <w:tcW w:w="3946" w:type="dxa"/>
          </w:tcPr>
          <w:p w14:paraId="5275E70D"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Thống nhất chủng loại vật tư và mức giá sau đàm phán.</w:t>
            </w:r>
          </w:p>
        </w:tc>
        <w:tc>
          <w:tcPr>
            <w:tcW w:w="2487" w:type="dxa"/>
          </w:tcPr>
          <w:p w14:paraId="102DD157"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Bộ phận thu mua</w:t>
            </w:r>
          </w:p>
        </w:tc>
      </w:tr>
      <w:tr w:rsidR="00D43BD9" w14:paraId="67212A70" w14:textId="77777777">
        <w:tc>
          <w:tcPr>
            <w:tcW w:w="804" w:type="dxa"/>
          </w:tcPr>
          <w:p w14:paraId="3D4D4753"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437" w:type="dxa"/>
          </w:tcPr>
          <w:p w14:paraId="58B6172A"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Về thời gian và địa điểm giao hàng</w:t>
            </w:r>
          </w:p>
        </w:tc>
        <w:tc>
          <w:tcPr>
            <w:tcW w:w="3946" w:type="dxa"/>
          </w:tcPr>
          <w:p w14:paraId="5CA38232"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Quy định thời gian giao hàng và địa điểm nhận hàng cụ thể.</w:t>
            </w:r>
          </w:p>
        </w:tc>
        <w:tc>
          <w:tcPr>
            <w:tcW w:w="2487" w:type="dxa"/>
          </w:tcPr>
          <w:p w14:paraId="07C68D23"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Bộ phận kho vận</w:t>
            </w:r>
          </w:p>
        </w:tc>
      </w:tr>
      <w:tr w:rsidR="00D43BD9" w14:paraId="195EBA32" w14:textId="77777777">
        <w:tc>
          <w:tcPr>
            <w:tcW w:w="804" w:type="dxa"/>
          </w:tcPr>
          <w:p w14:paraId="7E6609C3"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3</w:t>
            </w:r>
          </w:p>
        </w:tc>
        <w:tc>
          <w:tcPr>
            <w:tcW w:w="2437" w:type="dxa"/>
          </w:tcPr>
          <w:p w14:paraId="2B918071"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Về hình thức thanh toán</w:t>
            </w:r>
          </w:p>
        </w:tc>
        <w:tc>
          <w:tcPr>
            <w:tcW w:w="3946" w:type="dxa"/>
          </w:tcPr>
          <w:p w14:paraId="07F9399C"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Thanh toán chuyển khoản theo tiến độ cung ứng hàng</w:t>
            </w:r>
          </w:p>
        </w:tc>
        <w:tc>
          <w:tcPr>
            <w:tcW w:w="2487" w:type="dxa"/>
          </w:tcPr>
          <w:p w14:paraId="7F23BEE1"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Bộ phận kế toán</w:t>
            </w:r>
          </w:p>
        </w:tc>
      </w:tr>
      <w:tr w:rsidR="00D43BD9" w14:paraId="1B048F51" w14:textId="77777777">
        <w:tc>
          <w:tcPr>
            <w:tcW w:w="804" w:type="dxa"/>
          </w:tcPr>
          <w:p w14:paraId="6219DEC3" w14:textId="77777777" w:rsidR="00D43BD9" w:rsidRDefault="00000000">
            <w:pPr>
              <w:jc w:val="center"/>
              <w:rPr>
                <w:rFonts w:ascii="Times New Roman" w:hAnsi="Times New Roman" w:cs="Times New Roman"/>
                <w:sz w:val="26"/>
                <w:szCs w:val="26"/>
              </w:rPr>
            </w:pPr>
            <w:r>
              <w:rPr>
                <w:rFonts w:ascii="Times New Roman" w:hAnsi="Times New Roman" w:cs="Times New Roman"/>
                <w:sz w:val="26"/>
                <w:szCs w:val="26"/>
              </w:rPr>
              <w:t>4</w:t>
            </w:r>
          </w:p>
        </w:tc>
        <w:tc>
          <w:tcPr>
            <w:tcW w:w="2437" w:type="dxa"/>
          </w:tcPr>
          <w:p w14:paraId="1583CD70"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Về hiệu lực và cam kết chung</w:t>
            </w:r>
          </w:p>
        </w:tc>
        <w:tc>
          <w:tcPr>
            <w:tcW w:w="3946" w:type="dxa"/>
          </w:tcPr>
          <w:p w14:paraId="7C6CF90E"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Cam kết trách nhiệm và xử lý các thay đổi bằng phụ lục hợp đồng</w:t>
            </w:r>
          </w:p>
        </w:tc>
        <w:tc>
          <w:tcPr>
            <w:tcW w:w="2487" w:type="dxa"/>
          </w:tcPr>
          <w:p w14:paraId="7B9B9734" w14:textId="77777777" w:rsidR="00D43BD9" w:rsidRDefault="00000000">
            <w:pPr>
              <w:widowControl/>
              <w:spacing w:line="312" w:lineRule="auto"/>
              <w:jc w:val="center"/>
              <w:rPr>
                <w:rFonts w:ascii="Times New Roman" w:hAnsi="Times New Roman" w:cs="Times New Roman"/>
                <w:sz w:val="26"/>
                <w:szCs w:val="26"/>
              </w:rPr>
            </w:pPr>
            <w:r>
              <w:rPr>
                <w:rFonts w:ascii="Times New Roman" w:hAnsi="Times New Roman" w:cs="Times New Roman"/>
                <w:sz w:val="26"/>
                <w:szCs w:val="26"/>
              </w:rPr>
              <w:t>Bộ phận thu mua</w:t>
            </w:r>
          </w:p>
        </w:tc>
      </w:tr>
    </w:tbl>
    <w:p w14:paraId="18FADFC9" w14:textId="77777777" w:rsidR="00D43BD9" w:rsidRDefault="00000000">
      <w:pPr>
        <w:pStyle w:val="ThngthngWeb"/>
        <w:spacing w:line="360" w:lineRule="auto"/>
        <w:ind w:firstLineChars="153" w:firstLine="398"/>
        <w:jc w:val="both"/>
        <w:rPr>
          <w:sz w:val="26"/>
          <w:szCs w:val="26"/>
        </w:rPr>
      </w:pPr>
      <w:r>
        <w:rPr>
          <w:sz w:val="26"/>
          <w:szCs w:val="26"/>
        </w:rPr>
        <w:t xml:space="preserve">- Về đối tượng hàng hóa và giá cả: Chứng từ ghi nhận rõ ràng các chủng loại vật tư thiết yếu bao gồm xi măng PCB40 ( Hà Tiên Đa Dụng) và các loại thép D10, D12. Đơn giá được </w:t>
      </w:r>
      <w:r>
        <w:rPr>
          <w:sz w:val="26"/>
          <w:szCs w:val="26"/>
        </w:rPr>
        <w:lastRenderedPageBreak/>
        <w:t>chốt sau đàm phán là 83.500 VNĐ/bao (đối với xi măng), 13.800 VNĐ/kg (D10) và 13.300 VNĐ/kg (D12). Đặc biệt, các mức giá này đã bao gồm thuế VAT và chi phí vận chuyển tận nơi, giúp công ty chủ động kiểm soát chi phí đầu</w:t>
      </w:r>
      <w:r>
        <w:rPr>
          <w:rFonts w:ascii="SimSun" w:hAnsi="SimSun" w:cs="SimSun"/>
        </w:rPr>
        <w:t xml:space="preserve"> </w:t>
      </w:r>
      <w:r>
        <w:rPr>
          <w:sz w:val="26"/>
          <w:szCs w:val="26"/>
        </w:rPr>
        <w:t>vào ngay từ giai đoạn ký kết.</w:t>
      </w:r>
    </w:p>
    <w:p w14:paraId="6B67CED3" w14:textId="77777777" w:rsidR="00D43BD9" w:rsidRDefault="00000000">
      <w:pPr>
        <w:pStyle w:val="ThngthngWeb"/>
        <w:spacing w:line="360" w:lineRule="auto"/>
        <w:ind w:firstLineChars="153" w:firstLine="398"/>
        <w:jc w:val="both"/>
        <w:rPr>
          <w:sz w:val="26"/>
          <w:szCs w:val="26"/>
        </w:rPr>
      </w:pPr>
      <w:r>
        <w:rPr>
          <w:sz w:val="26"/>
          <w:szCs w:val="26"/>
        </w:rPr>
        <w:t>- Về thời gian và địa điểm giao hàng: Nhà cung cấp cam kết thời gian thực hiện đơn hàng rất cụ thể, từ 3 – 5 ngày làm việc kể từ khi xác nhận đơn đặt hàng (PO). Địa điểm giao hàng là tại kho của Công ty TNHH Thương mại Ngọc Khuê, trong đó nhà cung cấp chịu trách nhiệm hoàn toàn về việc bốc dỡ hàng hóa an toàn và chịu trách nhiệm đối với các rủi ro phát sinh trong quá trình vận chuyển. Điều khoản này giúp doanh nghiệp đảm bảo tiến độ thi công và giảm thiểu hao hụt vật tư trước khi nghiệm thu.</w:t>
      </w:r>
    </w:p>
    <w:p w14:paraId="08766653" w14:textId="77777777" w:rsidR="00D43BD9" w:rsidRDefault="00000000">
      <w:pPr>
        <w:pStyle w:val="ThngthngWeb"/>
        <w:spacing w:line="360" w:lineRule="auto"/>
        <w:ind w:firstLineChars="153" w:firstLine="398"/>
        <w:jc w:val="both"/>
        <w:rPr>
          <w:sz w:val="26"/>
          <w:szCs w:val="26"/>
        </w:rPr>
      </w:pPr>
      <w:r>
        <w:rPr>
          <w:sz w:val="26"/>
          <w:szCs w:val="26"/>
        </w:rPr>
        <w:t>- Về hình thức thanh toán: Các hợp đồng thống nhất áp dụng hình thức "Thanh toán theo tiến độ cung ứng hàng tháng" bằng phương thức chuyển khoản. Thời hạn thanh toán được xác định dựa trên thời điểm bên nhà cung cấp giao đầy đủ bộ chứng từ hợp lệ gồm: hóa đơn VAT, phiếu xuất kho và biên bản xác nhận khối lượng thực tế. Sự minh bạch trong chứng từ thanh toán giúp bộ phận kế toán dễ dàng đối soát và quản lý dòng tiền theo từng giai đoạn dự án.</w:t>
      </w:r>
    </w:p>
    <w:p w14:paraId="41402065" w14:textId="77777777" w:rsidR="00D43BD9" w:rsidRDefault="00000000">
      <w:pPr>
        <w:pStyle w:val="ThngthngWeb"/>
        <w:spacing w:line="360" w:lineRule="auto"/>
        <w:ind w:firstLineChars="153" w:firstLine="398"/>
        <w:jc w:val="both"/>
        <w:rPr>
          <w:rFonts w:eastAsia="TimesNewRomanPS-BoldMT"/>
          <w:b/>
          <w:bCs/>
          <w:color w:val="000000"/>
          <w:sz w:val="26"/>
          <w:szCs w:val="26"/>
          <w:lang w:bidi="ar"/>
        </w:rPr>
      </w:pPr>
      <w:r>
        <w:rPr>
          <w:sz w:val="26"/>
          <w:szCs w:val="26"/>
        </w:rPr>
        <w:t>- Về hiệu lực và cam kết chung: Hợp đồng xác lập rõ trách nhiệm của nhà cung cấp trong việc đảm bảo đúng chủng loại và khối lượng đã thỏa thuận. Mọi nội dung thay đổi hoặc phát sinh trong quá trình thực hiện sẽ được ghi lại bằng "Phụ lục hợp đồng", đảm bảo tính pháp lý và sự thống nhất giữa hai bên trong suốt quá trình hợp tác.</w:t>
      </w:r>
    </w:p>
    <w:p w14:paraId="54279CE7" w14:textId="77777777" w:rsidR="00D43BD9" w:rsidRDefault="00000000">
      <w:pPr>
        <w:pStyle w:val="u2"/>
        <w:rPr>
          <w:rFonts w:ascii="Times New Roman" w:hAnsi="Times New Roman" w:hint="default"/>
          <w:sz w:val="26"/>
          <w:szCs w:val="26"/>
        </w:rPr>
      </w:pPr>
      <w:bookmarkStart w:id="204" w:name="_Toc19803"/>
      <w:r>
        <w:rPr>
          <w:rFonts w:ascii="Times New Roman" w:hAnsi="Times New Roman" w:hint="default"/>
          <w:sz w:val="26"/>
          <w:szCs w:val="26"/>
        </w:rPr>
        <w:t>2.4. Đánh giá quy trình lựa chọn nhà cung cấp tại công ty TNHH Thương mại Ngọc Khuê.</w:t>
      </w:r>
      <w:bookmarkEnd w:id="204"/>
    </w:p>
    <w:p w14:paraId="0EBB3E6F" w14:textId="77777777" w:rsidR="00D43BD9" w:rsidRDefault="00000000">
      <w:pPr>
        <w:pStyle w:val="u3"/>
        <w:rPr>
          <w:rFonts w:ascii="Times New Roman" w:hAnsi="Times New Roman" w:hint="default"/>
          <w:sz w:val="26"/>
          <w:szCs w:val="26"/>
        </w:rPr>
      </w:pPr>
      <w:bookmarkStart w:id="205" w:name="_Toc31186"/>
      <w:r>
        <w:rPr>
          <w:rFonts w:ascii="Times New Roman" w:hAnsi="Times New Roman" w:hint="default"/>
          <w:sz w:val="26"/>
          <w:szCs w:val="26"/>
        </w:rPr>
        <w:t>2.4.1. Ưu điểm và nhược điểm của toàn bộ quy trình lựa chọn nhà cung cấp vật liệu xây dựng trong hoạt động thu mua của công ty TNHH Thương mại Ngọc Khuê</w:t>
      </w:r>
      <w:bookmarkEnd w:id="205"/>
    </w:p>
    <w:p w14:paraId="4056ED1C" w14:textId="77777777" w:rsidR="00D43BD9" w:rsidRDefault="00000000">
      <w:pPr>
        <w:pStyle w:val="u4"/>
        <w:rPr>
          <w:rFonts w:ascii="Times New Roman" w:hAnsi="Times New Roman" w:hint="default"/>
          <w:sz w:val="26"/>
          <w:szCs w:val="26"/>
        </w:rPr>
      </w:pPr>
      <w:bookmarkStart w:id="206" w:name="_Toc3017"/>
      <w:r>
        <w:rPr>
          <w:rFonts w:ascii="Times New Roman" w:hAnsi="Times New Roman" w:hint="default"/>
          <w:sz w:val="26"/>
          <w:szCs w:val="26"/>
        </w:rPr>
        <w:t>2.4.1.1 Về chi phí</w:t>
      </w:r>
      <w:bookmarkEnd w:id="206"/>
      <w:r>
        <w:rPr>
          <w:rFonts w:ascii="Times New Roman" w:hAnsi="Times New Roman" w:hint="default"/>
          <w:sz w:val="26"/>
          <w:szCs w:val="26"/>
        </w:rPr>
        <w:t xml:space="preserve"> </w:t>
      </w:r>
    </w:p>
    <w:p w14:paraId="61D31B45" w14:textId="77777777" w:rsidR="00D43BD9" w:rsidRDefault="00000000">
      <w:pPr>
        <w:spacing w:line="360" w:lineRule="auto"/>
        <w:ind w:firstLineChars="230" w:firstLine="600"/>
        <w:jc w:val="both"/>
        <w:rPr>
          <w:rFonts w:ascii="Times New Roman" w:hAnsi="Times New Roman" w:cs="Times New Roman"/>
          <w:sz w:val="26"/>
          <w:szCs w:val="26"/>
        </w:rPr>
      </w:pPr>
      <w:r>
        <w:rPr>
          <w:rFonts w:ascii="Times New Roman" w:hAnsi="Times New Roman" w:cs="Times New Roman"/>
          <w:b/>
          <w:bCs/>
          <w:sz w:val="26"/>
          <w:szCs w:val="26"/>
        </w:rPr>
        <w:t>a) Ưu điểm</w:t>
      </w:r>
      <w:r>
        <w:rPr>
          <w:rFonts w:ascii="Times New Roman" w:hAnsi="Times New Roman" w:cs="Times New Roman"/>
          <w:b/>
          <w:bCs/>
          <w:i/>
          <w:iCs/>
          <w:sz w:val="26"/>
          <w:szCs w:val="26"/>
        </w:rPr>
        <w:t xml:space="preserve"> </w:t>
      </w:r>
    </w:p>
    <w:p w14:paraId="7ACA0692"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hAnsi="Times New Roman" w:cs="Times New Roman"/>
          <w:sz w:val="26"/>
          <w:szCs w:val="26"/>
        </w:rPr>
        <w:t>D</w:t>
      </w:r>
      <w:r>
        <w:rPr>
          <w:rFonts w:ascii="Times New Roman" w:eastAsia="SimSun" w:hAnsi="Times New Roman" w:cs="Times New Roman"/>
          <w:sz w:val="26"/>
          <w:szCs w:val="26"/>
        </w:rPr>
        <w:t xml:space="preserve">oanh nghiệp đã </w:t>
      </w:r>
      <w:r>
        <w:rPr>
          <w:rStyle w:val="Manh"/>
          <w:rFonts w:ascii="Times New Roman" w:eastAsia="SimSun" w:hAnsi="Times New Roman" w:cs="Times New Roman"/>
          <w:b w:val="0"/>
          <w:bCs w:val="0"/>
          <w:sz w:val="26"/>
          <w:szCs w:val="26"/>
        </w:rPr>
        <w:t>chủ động kiểm soát chi phí ngay từ giai đoạn lập kế hoạch mua hàng</w:t>
      </w:r>
      <w:r>
        <w:rPr>
          <w:rFonts w:ascii="Times New Roman" w:eastAsia="SimSun" w:hAnsi="Times New Roman" w:cs="Times New Roman"/>
          <w:sz w:val="26"/>
          <w:szCs w:val="26"/>
        </w:rPr>
        <w:t xml:space="preserve"> thông qua việc xác định nhu cầu dựa trên tồn kho, dự báo thị trường và khả năng tài chính, hạn </w:t>
      </w:r>
      <w:r>
        <w:rPr>
          <w:rFonts w:ascii="Times New Roman" w:eastAsia="SimSun" w:hAnsi="Times New Roman" w:cs="Times New Roman"/>
          <w:sz w:val="26"/>
          <w:szCs w:val="26"/>
        </w:rPr>
        <w:lastRenderedPageBreak/>
        <w:t xml:space="preserve">chế tình trạng mua dư thừa gây tồn kho lớn hoặc thiếu hụt dẫn đến chi phí phát sinh. Việc </w:t>
      </w:r>
      <w:r>
        <w:rPr>
          <w:rStyle w:val="Manh"/>
          <w:rFonts w:ascii="Times New Roman" w:eastAsia="SimSun" w:hAnsi="Times New Roman" w:cs="Times New Roman"/>
          <w:b w:val="0"/>
          <w:bCs w:val="0"/>
          <w:sz w:val="26"/>
          <w:szCs w:val="26"/>
        </w:rPr>
        <w:t>tổ chức gửi yêu cầu báo giá đến nhiều nhà cung cấp</w:t>
      </w:r>
      <w:r>
        <w:rPr>
          <w:rFonts w:ascii="Times New Roman" w:eastAsia="SimSun" w:hAnsi="Times New Roman" w:cs="Times New Roman"/>
          <w:sz w:val="26"/>
          <w:szCs w:val="26"/>
        </w:rPr>
        <w:t xml:space="preserve"> giúp doanh nghiệp có cơ sở so sánh và lựa chọn mức giá cạnh tranh nhất trên thị trường, biện pháp hiệu quả để tối ưu chi phí mua vật liệu xây dựng. </w:t>
      </w:r>
      <w:r>
        <w:rPr>
          <w:rStyle w:val="Manh"/>
          <w:rFonts w:ascii="Times New Roman" w:eastAsia="SimSun" w:hAnsi="Times New Roman" w:cs="Times New Roman"/>
          <w:b w:val="0"/>
          <w:bCs w:val="0"/>
          <w:sz w:val="26"/>
          <w:szCs w:val="26"/>
        </w:rPr>
        <w:t>Cơ chế đàm phán giá linh hoạt</w:t>
      </w:r>
      <w:r>
        <w:rPr>
          <w:rFonts w:ascii="Times New Roman" w:eastAsia="SimSun" w:hAnsi="Times New Roman" w:cs="Times New Roman"/>
          <w:sz w:val="26"/>
          <w:szCs w:val="26"/>
        </w:rPr>
        <w:t>, dựa trên khối lượng mua lớn, quan hệ hợp tác lâu dài và mặt bằng giá thị trường, góp phần giúp công ty đạt được mức giá hợp lý, đồng thời có thể nhận thêm các ưu đãi như chiết khấu hoặc hỗ trợ vận chuyển. Doanh nghiệp cũng định hướng xây dựng các thỏa thuận hợp tác dài hạn nhằm ổn định giá mua và giảm áp lực biến động chi phí trong tương lai. Ngoài ra, việc đàm phán điều kiện thanh toán sau 20 ngày giúp công ty tối ưu hóa dòng tiền, hạn chế sử dụng vốn vay và giảm chi phí vay lãi từ đó cải thiện hiệu quả tài chính.</w:t>
      </w:r>
    </w:p>
    <w:p w14:paraId="336B0D72"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 xml:space="preserve">Đồng thời, Ngọc Khuê ưu tiên hợp tác với các nhà cung cấp lâu năm, uy tín để đảm bảo sự ổn định trong chuỗi cung ứng và tiết kiệm chi phí liên quan đến việc tìm kiếm và đánh giá nhà cung cấp mới. Bên cạnh đó, do phần lớn nhà cung cấp của công ty là các đối tác nội địa, chủ yếu từ khu vực miền trung, quá trình vận chuyển ít phát sinh chi phí bảo hiểm, cước phí từ đó làm giảm giá thành vật liệu và giảm rủi ro trong việc điều phối đơn hàng. </w:t>
      </w:r>
    </w:p>
    <w:p w14:paraId="2CEF9260" w14:textId="77777777" w:rsidR="00D43BD9" w:rsidRDefault="00000000">
      <w:pPr>
        <w:spacing w:line="360" w:lineRule="auto"/>
        <w:ind w:firstLineChars="230" w:firstLine="600"/>
        <w:jc w:val="both"/>
        <w:rPr>
          <w:rFonts w:ascii="Times New Roman" w:hAnsi="Times New Roman" w:cs="Times New Roman"/>
          <w:b/>
          <w:bCs/>
          <w:sz w:val="26"/>
          <w:szCs w:val="26"/>
        </w:rPr>
      </w:pPr>
      <w:r>
        <w:rPr>
          <w:rFonts w:ascii="Times New Roman" w:hAnsi="Times New Roman" w:cs="Times New Roman"/>
          <w:b/>
          <w:bCs/>
          <w:sz w:val="26"/>
          <w:szCs w:val="26"/>
        </w:rPr>
        <w:t>b) Nhược điểm</w:t>
      </w:r>
    </w:p>
    <w:p w14:paraId="7DCF3D0B" w14:textId="77777777" w:rsidR="00D43BD9" w:rsidRDefault="00000000">
      <w:pPr>
        <w:pStyle w:val="ThngthngWeb"/>
        <w:spacing w:line="360" w:lineRule="auto"/>
        <w:ind w:firstLineChars="153" w:firstLine="398"/>
        <w:jc w:val="both"/>
        <w:rPr>
          <w:sz w:val="26"/>
          <w:szCs w:val="26"/>
        </w:rPr>
      </w:pPr>
      <w:r>
        <w:rPr>
          <w:sz w:val="26"/>
          <w:szCs w:val="26"/>
        </w:rPr>
        <w:t>Một trong những vấn đề cần lưu ý trong quá trình mua hàng tại công ty TNHH Thương mại Ngọc Khuê là việc nhân viên thu mua quá chú trọng vào mục tiêu giảm giá mà chưa quan tâm đúng mức đến chất lượng vật liệu. Điều này dẫn đến một số lô vật tư khi nhập kho chưa đáp ứng đầy đủ yêu cầu chất lượng gây ra các chi phí phát sinh xử lý vật tư lỗi, tìm kiếm nhà cung cấp thay thế, đồng thời ảnh hưởng đến tiến độ sản xuất và việc cung cấp sản phẩm mẫu cho khách hàng.</w:t>
      </w:r>
    </w:p>
    <w:p w14:paraId="1265DCD7" w14:textId="77777777" w:rsidR="00D43BD9" w:rsidRDefault="00000000">
      <w:pPr>
        <w:pStyle w:val="ThngthngWeb"/>
        <w:spacing w:line="360" w:lineRule="auto"/>
        <w:ind w:firstLineChars="153" w:firstLine="398"/>
        <w:jc w:val="both"/>
        <w:rPr>
          <w:sz w:val="26"/>
          <w:szCs w:val="26"/>
        </w:rPr>
      </w:pPr>
      <w:r>
        <w:rPr>
          <w:sz w:val="26"/>
          <w:szCs w:val="26"/>
        </w:rPr>
        <w:t xml:space="preserve">Việc đánh giá chi phí hiện tại vẫn </w:t>
      </w:r>
      <w:r>
        <w:rPr>
          <w:rStyle w:val="Manh"/>
          <w:b w:val="0"/>
          <w:bCs w:val="0"/>
          <w:sz w:val="26"/>
          <w:szCs w:val="26"/>
        </w:rPr>
        <w:t>chưa có hệ thống phân tích chi phí chuyên sâu</w:t>
      </w:r>
      <w:r>
        <w:rPr>
          <w:sz w:val="26"/>
          <w:szCs w:val="26"/>
        </w:rPr>
        <w:t xml:space="preserve">, chủ yếu dựa vào so sánh báo giá giữa các nhà cung cấp, chưa áp dụng các phương pháp phân tích như chi phí vòng đời hoặc phân tích cấu trúc giá. Quy trình </w:t>
      </w:r>
      <w:r>
        <w:rPr>
          <w:rStyle w:val="Manh"/>
          <w:b w:val="0"/>
          <w:bCs w:val="0"/>
          <w:sz w:val="26"/>
          <w:szCs w:val="26"/>
        </w:rPr>
        <w:t>chưa ứng dụng công nghệ hoặc phần mềm quản lý chi phí</w:t>
      </w:r>
      <w:r>
        <w:rPr>
          <w:sz w:val="26"/>
          <w:szCs w:val="26"/>
        </w:rPr>
        <w:t>, dẫn đến việc tổng hợp và theo dõi chi phí còn mang tính thủ công, dễ xảy ra sai sót và khó tối ưu trong dài hạn.</w:t>
      </w:r>
    </w:p>
    <w:p w14:paraId="68D5D1BC" w14:textId="77777777" w:rsidR="00D43BD9" w:rsidRDefault="00000000">
      <w:pPr>
        <w:pStyle w:val="ThngthngWeb"/>
        <w:spacing w:line="360" w:lineRule="auto"/>
        <w:ind w:firstLineChars="153" w:firstLine="398"/>
        <w:jc w:val="both"/>
        <w:rPr>
          <w:sz w:val="26"/>
          <w:szCs w:val="26"/>
        </w:rPr>
      </w:pPr>
      <w:r>
        <w:rPr>
          <w:sz w:val="26"/>
          <w:szCs w:val="26"/>
        </w:rPr>
        <w:lastRenderedPageBreak/>
        <w:t xml:space="preserve">Hoạt động dự báo giá vật liệu xây dựng (xi măng, thép) vẫn </w:t>
      </w:r>
      <w:r>
        <w:rPr>
          <w:rStyle w:val="Manh"/>
          <w:b w:val="0"/>
          <w:bCs w:val="0"/>
          <w:sz w:val="26"/>
          <w:szCs w:val="26"/>
        </w:rPr>
        <w:t>phụ thuộc nhiều vào thông tin thị trường tại thời điểm ngắn hạn</w:t>
      </w:r>
      <w:r>
        <w:rPr>
          <w:sz w:val="26"/>
          <w:szCs w:val="26"/>
        </w:rPr>
        <w:t xml:space="preserve">, chưa có công cụ dự báo biến động giá trong dài hạn, nên có thể gặp rủi ro khi giá thị trường biến động mạnh. Doanh nghiệp </w:t>
      </w:r>
      <w:r>
        <w:rPr>
          <w:rStyle w:val="Manh"/>
          <w:b w:val="0"/>
          <w:bCs w:val="0"/>
          <w:sz w:val="26"/>
          <w:szCs w:val="26"/>
        </w:rPr>
        <w:t>chưa xây dựng được cơ chế kiểm soát chi phí sau mua một cách chặt chẽ</w:t>
      </w:r>
      <w:r>
        <w:rPr>
          <w:sz w:val="26"/>
          <w:szCs w:val="26"/>
        </w:rPr>
        <w:t>, chẳng hạn như so sánh chi phí thực tế với chi phí kế hoạch hoặc đánh giá mức độ tiết kiệm đạt được sau mỗi lần mua hàng.</w:t>
      </w:r>
    </w:p>
    <w:p w14:paraId="6DDC0AE3" w14:textId="77777777" w:rsidR="00D43BD9" w:rsidRDefault="00000000">
      <w:pPr>
        <w:pStyle w:val="u4"/>
        <w:rPr>
          <w:rFonts w:ascii="Times New Roman" w:hAnsi="Times New Roman" w:hint="default"/>
          <w:sz w:val="26"/>
          <w:szCs w:val="26"/>
        </w:rPr>
      </w:pPr>
      <w:bookmarkStart w:id="207" w:name="_Toc31361"/>
      <w:r>
        <w:rPr>
          <w:rFonts w:ascii="Times New Roman" w:hAnsi="Times New Roman" w:hint="default"/>
          <w:sz w:val="26"/>
          <w:szCs w:val="26"/>
        </w:rPr>
        <w:t>2.4.1.2. Về chất lượng</w:t>
      </w:r>
      <w:bookmarkEnd w:id="207"/>
    </w:p>
    <w:p w14:paraId="2D9A8E64" w14:textId="77777777" w:rsidR="00D43BD9" w:rsidRDefault="00000000">
      <w:pPr>
        <w:spacing w:line="360" w:lineRule="auto"/>
        <w:ind w:firstLineChars="230" w:firstLine="600"/>
        <w:jc w:val="both"/>
        <w:rPr>
          <w:rFonts w:ascii="Times New Roman" w:hAnsi="Times New Roman" w:cs="Times New Roman"/>
          <w:i/>
          <w:iCs/>
          <w:sz w:val="26"/>
          <w:szCs w:val="26"/>
        </w:rPr>
      </w:pPr>
      <w:r>
        <w:rPr>
          <w:rFonts w:ascii="Times New Roman" w:hAnsi="Times New Roman" w:cs="Times New Roman"/>
          <w:b/>
          <w:bCs/>
          <w:sz w:val="26"/>
          <w:szCs w:val="26"/>
        </w:rPr>
        <w:t>a) Ưu điểm</w:t>
      </w:r>
    </w:p>
    <w:p w14:paraId="1D5569C6"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Công tác đánh giá chất lượng trong quy trình mua hàng vật liệu xây dựng tại Công ty TNHH Thương mại Ngọc Khuê được triển khai trên ba khía cạnh chính: chất lượng nhân sự, chất lượng nhà cung cấp và chất lượng nguyên vật liệu.</w:t>
      </w:r>
    </w:p>
    <w:p w14:paraId="70C7836E"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hAnsi="Times New Roman" w:cs="Times New Roman"/>
          <w:sz w:val="26"/>
          <w:szCs w:val="26"/>
        </w:rPr>
        <w:t xml:space="preserve">Về nhân sự, đội ngũ phụ trách mua hàng được đào tạo chuyên môn bài bản, kiểm tra chất lượng vật tư đầu vào tương đối chặt chẽ và </w:t>
      </w:r>
      <w:r>
        <w:rPr>
          <w:rStyle w:val="Manh"/>
          <w:rFonts w:ascii="Times New Roman" w:eastAsia="SimSun" w:hAnsi="Times New Roman" w:cs="Times New Roman"/>
          <w:b w:val="0"/>
          <w:bCs w:val="0"/>
          <w:sz w:val="26"/>
          <w:szCs w:val="26"/>
        </w:rPr>
        <w:t>yêu cầu báo giá kèm theo các cam kết về chất lượng và tiêu chuẩn kỹ thuật</w:t>
      </w:r>
      <w:r>
        <w:rPr>
          <w:rFonts w:ascii="Times New Roman" w:eastAsia="SimSun" w:hAnsi="Times New Roman" w:cs="Times New Roman"/>
          <w:sz w:val="26"/>
          <w:szCs w:val="26"/>
        </w:rPr>
        <w:t xml:space="preserve"> trong RFQ giúp doanh nghiệp có cơ sở so sánh và lựa chọn nhà cung cấp phù hợp.</w:t>
      </w:r>
    </w:p>
    <w:p w14:paraId="3109FD23" w14:textId="77777777" w:rsidR="00D43BD9" w:rsidRDefault="00000000">
      <w:pPr>
        <w:spacing w:line="360" w:lineRule="auto"/>
        <w:ind w:firstLineChars="153" w:firstLine="398"/>
        <w:jc w:val="both"/>
        <w:rPr>
          <w:rFonts w:ascii="Times New Roman" w:hAnsi="Times New Roman" w:cs="Times New Roman"/>
          <w:b/>
          <w:bCs/>
          <w:i/>
          <w:iCs/>
          <w:sz w:val="26"/>
          <w:szCs w:val="26"/>
        </w:rPr>
      </w:pPr>
      <w:r>
        <w:rPr>
          <w:rFonts w:ascii="Times New Roman" w:eastAsia="SimSun" w:hAnsi="Times New Roman" w:cs="Times New Roman"/>
          <w:sz w:val="26"/>
          <w:szCs w:val="26"/>
        </w:rPr>
        <w:t xml:space="preserve">Về phía nhà cung cấp, các đối tác đều tuân thủ các cam kết chất lượng, đảm bảo đúng kỹ thuật. Đối với chất lượng nguyên vật liệu </w:t>
      </w:r>
      <w:r>
        <w:rPr>
          <w:rStyle w:val="Manh"/>
          <w:rFonts w:ascii="Times New Roman" w:eastAsia="SimSun" w:hAnsi="Times New Roman" w:cs="Times New Roman"/>
          <w:b w:val="0"/>
          <w:bCs w:val="0"/>
          <w:sz w:val="26"/>
          <w:szCs w:val="26"/>
        </w:rPr>
        <w:t>kiểm tra chất lượng vật tư đầu vào tương đối chặt chẽ</w:t>
      </w:r>
      <w:r>
        <w:rPr>
          <w:rFonts w:ascii="Times New Roman" w:eastAsia="SimSun" w:hAnsi="Times New Roman" w:cs="Times New Roman"/>
          <w:sz w:val="26"/>
          <w:szCs w:val="26"/>
        </w:rPr>
        <w:t>. Khi nhận hàng, bộ phận kho tiến hành kiểm tra cả về số lượng, tình trạng vật lý (ẩm mốc, rỉ sét, cong vênh) và các chứng từ kỹ thuật như CO, CQ. Đảm bảo vật liệu đưa vào sử dụng đáp ứng tiêu chuẩn kỹ thuật.</w:t>
      </w:r>
    </w:p>
    <w:p w14:paraId="6740EA06" w14:textId="77777777" w:rsidR="00D43BD9" w:rsidRDefault="00000000">
      <w:pPr>
        <w:spacing w:line="360" w:lineRule="auto"/>
        <w:ind w:firstLineChars="153" w:firstLine="399"/>
        <w:jc w:val="both"/>
        <w:rPr>
          <w:rFonts w:ascii="Times New Roman" w:hAnsi="Times New Roman" w:cs="Times New Roman"/>
          <w:sz w:val="26"/>
          <w:szCs w:val="26"/>
        </w:rPr>
      </w:pPr>
      <w:r>
        <w:rPr>
          <w:rFonts w:ascii="Times New Roman" w:hAnsi="Times New Roman" w:cs="Times New Roman"/>
          <w:b/>
          <w:bCs/>
          <w:sz w:val="26"/>
          <w:szCs w:val="26"/>
        </w:rPr>
        <w:t>b) Nhược điểm</w:t>
      </w:r>
    </w:p>
    <w:p w14:paraId="405EDEDE"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Công ty còn thiếu bộ tiêu chí đánh giá nhà cung cấp một cách toàn diện, chưa có hệ thống đánh giá định kì và chưa đánh giá đầy đủ các yếu tố rủi ro như biến động giá, tính ổn định hay khả năng đáp ứng đơn hàng gấp. Việc phụ thuộc vào một số nhà cung cấp chính mà không có danh sách dự phòng, cùng với quá trình thẩm định năng lực còn đơn giản, làm hạn chế khả năng phát hiện rủi ro và đánh giá chất lượng thực tế từ đó ảnh hưởng đến hiệu quả đàm phán và năng lực cung ứng nguyên vật liệu của công ty.</w:t>
      </w:r>
    </w:p>
    <w:p w14:paraId="1298B9B3" w14:textId="77777777" w:rsidR="00D43BD9" w:rsidRDefault="00000000">
      <w:pPr>
        <w:pStyle w:val="u4"/>
        <w:rPr>
          <w:rFonts w:ascii="Times New Roman" w:hAnsi="Times New Roman" w:hint="default"/>
          <w:sz w:val="26"/>
          <w:szCs w:val="26"/>
        </w:rPr>
      </w:pPr>
      <w:bookmarkStart w:id="208" w:name="_Toc16492"/>
      <w:r>
        <w:rPr>
          <w:rFonts w:ascii="Times New Roman" w:hAnsi="Times New Roman" w:hint="default"/>
          <w:sz w:val="26"/>
          <w:szCs w:val="26"/>
        </w:rPr>
        <w:t>2.4.1.3. Về thời gian</w:t>
      </w:r>
      <w:bookmarkEnd w:id="208"/>
    </w:p>
    <w:p w14:paraId="0818D3B5" w14:textId="77777777" w:rsidR="00D43BD9" w:rsidRDefault="00000000">
      <w:pPr>
        <w:spacing w:line="360" w:lineRule="auto"/>
        <w:ind w:firstLineChars="230" w:firstLine="600"/>
        <w:jc w:val="both"/>
        <w:rPr>
          <w:rFonts w:ascii="Times New Roman" w:hAnsi="Times New Roman" w:cs="Times New Roman"/>
          <w:sz w:val="26"/>
          <w:szCs w:val="26"/>
        </w:rPr>
      </w:pPr>
      <w:r>
        <w:rPr>
          <w:rFonts w:ascii="Times New Roman" w:hAnsi="Times New Roman" w:cs="Times New Roman"/>
          <w:b/>
          <w:bCs/>
          <w:sz w:val="26"/>
          <w:szCs w:val="26"/>
        </w:rPr>
        <w:lastRenderedPageBreak/>
        <w:t xml:space="preserve">a) Ưu điểm </w:t>
      </w:r>
    </w:p>
    <w:p w14:paraId="3B7E8BC3" w14:textId="77777777" w:rsidR="00D43BD9" w:rsidRDefault="00000000">
      <w:pPr>
        <w:spacing w:line="360" w:lineRule="auto"/>
        <w:ind w:firstLineChars="307" w:firstLine="798"/>
        <w:jc w:val="both"/>
        <w:rPr>
          <w:rFonts w:ascii="Times New Roman" w:eastAsia="SimSun" w:hAnsi="Times New Roman" w:cs="Times New Roman"/>
          <w:sz w:val="26"/>
          <w:szCs w:val="26"/>
        </w:rPr>
      </w:pPr>
      <w:r>
        <w:rPr>
          <w:rFonts w:ascii="Times New Roman" w:eastAsia="SimSun" w:hAnsi="Times New Roman" w:cs="Times New Roman"/>
          <w:sz w:val="26"/>
          <w:szCs w:val="26"/>
        </w:rPr>
        <w:t>- Thời gian xử lý</w:t>
      </w:r>
    </w:p>
    <w:p w14:paraId="00C49CD9"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Quy trình được xây dựng rõ ràng với sự phân công nhiệm vụ cụ thể giữa các bộ phận như kinh doanh, kho và thu mua, giúp các bước được triển khai tuần tự và hạn chế chồng chéo, từ đó rút ngắn thời gian xử lý đơn hàng. Bên cạnh đó, việc ưu tiên các nhà cung cấp đã từng hợp tác giúp doanh nghiệp giảm đáng kể thời gian đánh giá và lựa chọn do đã có sẵn dữ liệu và kinh nghiệm làm việc trước đó.</w:t>
      </w:r>
    </w:p>
    <w:p w14:paraId="11C1DE9E" w14:textId="77777777" w:rsidR="00D43BD9" w:rsidRDefault="00000000">
      <w:pPr>
        <w:spacing w:line="360" w:lineRule="auto"/>
        <w:ind w:firstLineChars="307" w:firstLine="798"/>
        <w:jc w:val="both"/>
        <w:rPr>
          <w:rFonts w:ascii="Times New Roman" w:eastAsia="SimSun" w:hAnsi="Times New Roman" w:cs="Times New Roman"/>
          <w:sz w:val="26"/>
          <w:szCs w:val="26"/>
        </w:rPr>
      </w:pPr>
      <w:r>
        <w:rPr>
          <w:rFonts w:ascii="Times New Roman" w:eastAsia="SimSun" w:hAnsi="Times New Roman" w:cs="Times New Roman"/>
          <w:sz w:val="26"/>
          <w:szCs w:val="26"/>
        </w:rPr>
        <w:t xml:space="preserve">- Thời gian chờ </w:t>
      </w:r>
    </w:p>
    <w:p w14:paraId="55860633"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Doanh nghiệp đã chủ động trong việc dự báo nhu cầu và lập kế hoạch mua hàng, đặc biệt trong giai đoạn cao điểm xây dựng, nhờ đó hạn chế tình trạng chờ đợi do thiếu vật tư. Đồng thời, việc quy định cụ thể thời gian giao hàng từ 3–5 ngày và đưa tiêu chí này vào đánh giá nhà cung cấp giúp giảm thời gian chờ hàng và đảm bảo tiến độ cung ứng.</w:t>
      </w:r>
    </w:p>
    <w:p w14:paraId="11A8BDB7" w14:textId="77777777" w:rsidR="00D43BD9" w:rsidRDefault="00000000">
      <w:pPr>
        <w:spacing w:line="360" w:lineRule="auto"/>
        <w:ind w:firstLineChars="153" w:firstLine="399"/>
        <w:jc w:val="both"/>
        <w:rPr>
          <w:rFonts w:ascii="Times New Roman" w:hAnsi="Times New Roman" w:cs="Times New Roman"/>
          <w:sz w:val="26"/>
          <w:szCs w:val="26"/>
        </w:rPr>
      </w:pPr>
      <w:r>
        <w:rPr>
          <w:rFonts w:ascii="Times New Roman" w:hAnsi="Times New Roman" w:cs="Times New Roman"/>
          <w:b/>
          <w:bCs/>
          <w:sz w:val="26"/>
          <w:szCs w:val="26"/>
        </w:rPr>
        <w:t xml:space="preserve">b) Nhược điểm </w:t>
      </w:r>
    </w:p>
    <w:p w14:paraId="1182D5EC"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Quy trình vẫn còn tồn tại một số hạn chế liên quan đến cả thời gian xử lý và thời gian chờ. Đối với thời gian xử lý, nhiều công đoạn như gửi RFQ, tổng hợp báo giá và phê duyệt vẫn thực hiện thủ công, dẫn đến thời gian xử lý có thể kéo dài, đặc biệt khi số lượng nhà cung cấp lớn. Ngoài ra, việc tìm kiếm và đánh giá nhà cung cấp mới cũng tốn nhiều thời gian do chưa có hệ thống dữ liệu chuẩn hóa và công cụ hỗ trợ. Đối với thời gian chờ, doanh nghiệp chưa ứng dụng công nghệ để theo dõi tiến độ giao hàng theo thời gian thực, khiến việc kiểm soát và xử lý chậm trễ còn hạn chế. Đồng thời, công tác dự báo nhu cầu vẫn mang tính kinh nghiệm, có thể dẫn đến sai lệch và làm phát sinh thời gian chờ do thiếu hoặc chậm cung ứng vật tư. Bên cạnh đó, quy trình chưa xây dựng phương án dự phòng rõ ràng khi nhà cung cấp giao hàng trễ, làm gia tăng nguy cơ gián đoạn tiến độ thi công.</w:t>
      </w:r>
    </w:p>
    <w:p w14:paraId="63557A4D" w14:textId="77777777" w:rsidR="00D43BD9" w:rsidRDefault="00D43BD9">
      <w:bookmarkStart w:id="209" w:name="_Toc219045555"/>
      <w:bookmarkStart w:id="210" w:name="_Toc28189"/>
    </w:p>
    <w:p w14:paraId="6141C552" w14:textId="77777777" w:rsidR="00D43BD9" w:rsidRDefault="00000000">
      <w:pPr>
        <w:pStyle w:val="u1"/>
        <w:jc w:val="center"/>
        <w:rPr>
          <w:rFonts w:ascii="Times New Roman" w:hAnsi="Times New Roman" w:cs="Times New Roman"/>
          <w:sz w:val="26"/>
          <w:szCs w:val="26"/>
        </w:rPr>
      </w:pPr>
      <w:bookmarkStart w:id="211" w:name="_Toc30885"/>
      <w:r>
        <w:rPr>
          <w:rFonts w:ascii="Times New Roman" w:hAnsi="Times New Roman" w:cs="Times New Roman"/>
          <w:sz w:val="26"/>
          <w:szCs w:val="26"/>
        </w:rPr>
        <w:t>KẾT LUẬN CHƯƠNG 2</w:t>
      </w:r>
      <w:bookmarkEnd w:id="211"/>
    </w:p>
    <w:p w14:paraId="333BC377" w14:textId="77777777" w:rsidR="00D43BD9" w:rsidRDefault="00000000">
      <w:pPr>
        <w:pStyle w:val="ThngthngWeb"/>
        <w:spacing w:line="360" w:lineRule="auto"/>
        <w:ind w:firstLineChars="153" w:firstLine="398"/>
        <w:jc w:val="both"/>
        <w:rPr>
          <w:sz w:val="26"/>
          <w:szCs w:val="26"/>
        </w:rPr>
      </w:pPr>
      <w:r>
        <w:rPr>
          <w:sz w:val="26"/>
          <w:szCs w:val="26"/>
        </w:rPr>
        <w:t xml:space="preserve">Trong Chương 2, tác giả giới thiệu khái quát về Công ty TNHH Thương mại Ngọc Khuê – đơn vị mà tác giả tiến hành nghiên cứu thực tế về quy trình lựa chọn nhà cung cấp vật liệu </w:t>
      </w:r>
      <w:r>
        <w:rPr>
          <w:sz w:val="26"/>
          <w:szCs w:val="26"/>
        </w:rPr>
        <w:lastRenderedPageBreak/>
        <w:t>xây dựng trong hoạt động thu mua. Đồng thời, chương này phân tích tình hình hoạt động kinh doanh của công ty và các yếu tố môi trường ảnh hưởng đến công tác thu mua vật liệu xây dựng. Bên cạnh đó, tác giả trình bày chi tiết quy trình lựa chọn nhà cung cấp tại công ty.</w:t>
      </w:r>
    </w:p>
    <w:p w14:paraId="16C67C8E" w14:textId="77777777" w:rsidR="00D43BD9" w:rsidRDefault="00000000">
      <w:pPr>
        <w:pStyle w:val="ThngthngWeb"/>
        <w:spacing w:line="360" w:lineRule="auto"/>
        <w:ind w:firstLineChars="153" w:firstLine="398"/>
        <w:jc w:val="both"/>
        <w:rPr>
          <w:sz w:val="26"/>
          <w:szCs w:val="26"/>
        </w:rPr>
      </w:pPr>
      <w:r>
        <w:rPr>
          <w:sz w:val="26"/>
          <w:szCs w:val="26"/>
        </w:rPr>
        <w:t>Trên cơ sở nghiên cứu thực tế, tác giả tiến hành phân tích những ưu điểm và hạn chế trong quy trình lựa chọn nhà cung cấp vật liệu xây dựng hiện nay, qua đó chỉ ra các vướng mắc phát sinh trong quá trình thực hiện. Đồng thời, chương này cũng làm rõ các điểm mạnh và điểm yếu của công ty trong việc triển khai quy trình lựa chọn nhà cung cấp, từ đó tạo cơ sở cho việc đề xuất các giải pháp hoàn thiện ở các chương tiếp theo.</w:t>
      </w:r>
    </w:p>
    <w:p w14:paraId="57A522A2" w14:textId="77777777" w:rsidR="00D43BD9" w:rsidRDefault="00D43BD9">
      <w:pPr>
        <w:tabs>
          <w:tab w:val="left" w:pos="2070"/>
        </w:tabs>
        <w:spacing w:before="240" w:line="360" w:lineRule="auto"/>
        <w:ind w:firstLineChars="200" w:firstLine="520"/>
        <w:jc w:val="both"/>
        <w:rPr>
          <w:rFonts w:ascii="Times New Roman" w:hAnsi="Times New Roman" w:cs="Times New Roman"/>
          <w:sz w:val="26"/>
          <w:szCs w:val="26"/>
        </w:rPr>
      </w:pPr>
    </w:p>
    <w:p w14:paraId="752E92E4"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16C62034"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49CE299B"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051EFA6D"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1079D648"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2D1E41DA"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7CD11CC9"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7D4A4DFE" w14:textId="77777777" w:rsidR="00D43BD9" w:rsidRDefault="00D43BD9">
      <w:pPr>
        <w:tabs>
          <w:tab w:val="left" w:pos="2070"/>
        </w:tabs>
        <w:spacing w:before="240" w:line="276" w:lineRule="auto"/>
        <w:ind w:firstLineChars="200" w:firstLine="520"/>
        <w:jc w:val="both"/>
        <w:rPr>
          <w:rFonts w:ascii="Times New Roman" w:hAnsi="Times New Roman" w:cs="Times New Roman"/>
          <w:sz w:val="26"/>
          <w:szCs w:val="26"/>
        </w:rPr>
      </w:pPr>
    </w:p>
    <w:p w14:paraId="269EF698" w14:textId="77777777" w:rsidR="00D43BD9" w:rsidRDefault="00D43BD9"/>
    <w:p w14:paraId="3B66FFA8" w14:textId="77777777" w:rsidR="00D43BD9" w:rsidRDefault="00000000">
      <w:pPr>
        <w:pStyle w:val="u1"/>
        <w:rPr>
          <w:rFonts w:ascii="Times New Roman" w:hAnsi="Times New Roman" w:cs="Times New Roman"/>
          <w:sz w:val="26"/>
          <w:szCs w:val="26"/>
        </w:rPr>
      </w:pPr>
      <w:bookmarkStart w:id="212" w:name="_Toc12670"/>
      <w:r>
        <w:rPr>
          <w:rFonts w:ascii="Times New Roman" w:hAnsi="Times New Roman" w:cs="Times New Roman"/>
          <w:sz w:val="26"/>
          <w:szCs w:val="26"/>
        </w:rPr>
        <w:t>CHƯƠNG 3: MỘT SỐ GIẢI PHÁP NHẰM HOÀN THIỆN QUY TRÌNH LỰA CHỌN NHÀ CUNG CẤP VẬT LIỆU XÂY DỰNG TRONG HOẠT ĐỘNG THU MUA TẠI CÔNG TY TNHH THƯƠNG MẠI NGỌC KHUÊ</w:t>
      </w:r>
      <w:bookmarkEnd w:id="212"/>
    </w:p>
    <w:p w14:paraId="796AB315" w14:textId="77777777" w:rsidR="00D43BD9" w:rsidRDefault="00000000">
      <w:pPr>
        <w:pStyle w:val="u2"/>
        <w:rPr>
          <w:rFonts w:ascii="Times New Roman" w:hAnsi="Times New Roman" w:hint="default"/>
          <w:sz w:val="26"/>
          <w:szCs w:val="26"/>
        </w:rPr>
      </w:pPr>
      <w:bookmarkStart w:id="213" w:name="_Toc9238"/>
      <w:r>
        <w:rPr>
          <w:rFonts w:ascii="Times New Roman" w:hAnsi="Times New Roman" w:hint="default"/>
          <w:sz w:val="26"/>
          <w:szCs w:val="26"/>
        </w:rPr>
        <w:t>3.1. Định hướng và mục tiêu</w:t>
      </w:r>
      <w:bookmarkEnd w:id="213"/>
    </w:p>
    <w:p w14:paraId="0D6531C8" w14:textId="77777777" w:rsidR="00D43BD9" w:rsidRDefault="00000000">
      <w:pPr>
        <w:pStyle w:val="u3"/>
        <w:rPr>
          <w:rFonts w:ascii="Times New Roman" w:hAnsi="Times New Roman" w:hint="default"/>
          <w:sz w:val="26"/>
          <w:szCs w:val="26"/>
        </w:rPr>
      </w:pPr>
      <w:bookmarkStart w:id="214" w:name="_Toc28631"/>
      <w:r>
        <w:rPr>
          <w:rFonts w:ascii="Times New Roman" w:hAnsi="Times New Roman" w:hint="default"/>
          <w:sz w:val="26"/>
          <w:szCs w:val="26"/>
        </w:rPr>
        <w:lastRenderedPageBreak/>
        <w:t>3.1.1. Nhận diện và dự báo môi trường kinh doanh</w:t>
      </w:r>
      <w:bookmarkEnd w:id="214"/>
    </w:p>
    <w:p w14:paraId="7E337096" w14:textId="77777777" w:rsidR="00D43BD9" w:rsidRDefault="00000000">
      <w:pPr>
        <w:pStyle w:val="u4"/>
        <w:rPr>
          <w:rFonts w:ascii="Times New Roman" w:hAnsi="Times New Roman" w:hint="default"/>
          <w:sz w:val="26"/>
          <w:szCs w:val="26"/>
        </w:rPr>
      </w:pPr>
      <w:bookmarkStart w:id="215" w:name="_Toc28966"/>
      <w:r>
        <w:rPr>
          <w:rFonts w:ascii="Times New Roman" w:hAnsi="Times New Roman" w:hint="default"/>
          <w:sz w:val="26"/>
          <w:szCs w:val="26"/>
        </w:rPr>
        <w:t>3.1.1.1. Tổng quan về tình hình kinh tế, thương mại Việt Nam và Thế giới.</w:t>
      </w:r>
      <w:bookmarkEnd w:id="215"/>
      <w:r>
        <w:rPr>
          <w:rFonts w:ascii="Times New Roman" w:hAnsi="Times New Roman" w:hint="default"/>
          <w:sz w:val="26"/>
          <w:szCs w:val="26"/>
        </w:rPr>
        <w:t xml:space="preserve"> </w:t>
      </w:r>
    </w:p>
    <w:p w14:paraId="16732DC5" w14:textId="77777777" w:rsidR="00D43BD9" w:rsidRDefault="00000000">
      <w:pPr>
        <w:pStyle w:val="ThngthngWeb"/>
        <w:spacing w:line="360" w:lineRule="auto"/>
        <w:ind w:firstLineChars="153" w:firstLine="398"/>
        <w:jc w:val="both"/>
        <w:rPr>
          <w:sz w:val="26"/>
          <w:szCs w:val="26"/>
        </w:rPr>
      </w:pPr>
      <w:r>
        <w:rPr>
          <w:sz w:val="26"/>
          <w:szCs w:val="26"/>
        </w:rPr>
        <w:t>Bước sang năm 2026, nền kinh tế thế giới tiếp tục duy trì đà phục hồi, kéo theo nhu cầu đầu tư xây dựng và phát triển cơ sở hạ tầng tại nhiều quốc gia gia tăng. Tuy nhiên, ngành vật liệu xây dựng vẫn chịu ảnh hưởng từ biến động giá nguyên vật liệu, chi phí vận tải và những bất ổn của thị trường quốc tế. Giá các loại vật liệu như thép, xi măng, cát đá thường xuyên biến động do tác động của chuỗi cung ứng toàn cầu, chính sách thương mại và tình hình địa chính trị giữa các quốc gia. Điều này đặt ra yêu cầu cho các doanh nghiệp kinh doanh vật liệu xây dựng phải chủ động trong việc quản lý nguồn hàng, ổn định giá cả và nâng cao năng lực cạnh tranh trên thị trường.</w:t>
      </w:r>
    </w:p>
    <w:p w14:paraId="5BAF9B08" w14:textId="77777777" w:rsidR="00D43BD9" w:rsidRDefault="00000000">
      <w:pPr>
        <w:pStyle w:val="ThngthngWeb"/>
        <w:spacing w:line="360" w:lineRule="auto"/>
        <w:ind w:firstLineChars="153" w:firstLine="398"/>
        <w:jc w:val="both"/>
        <w:rPr>
          <w:sz w:val="26"/>
          <w:szCs w:val="26"/>
        </w:rPr>
      </w:pPr>
      <w:r>
        <w:rPr>
          <w:sz w:val="26"/>
          <w:szCs w:val="26"/>
        </w:rPr>
        <w:t>Tại Việt Nam, cùng với tốc độ tăng trưởng kinh tế ổn định và sự phát triển mạnh mẽ của lĩnh vực xây dựng, nhu cầu sử dụng vật liệu xây dựng ngày càng tăng, đặc biệt tại các công trình dân dụng, công nghiệp và dự án đầu tư công. Thị trường vật liệu xây dựng vì vậy trở nên sôi động hơn với sự tham gia của nhiều doanh nghiệp cung ứng và phân phối trên cả nước. Bên cạnh cơ hội mở rộng thị trường, các doanh nghiệp cũng phải đối mặt với áp lực cạnh tranh về giá cả, chất lượng sản phẩm và dịch vụ khách hàng.</w:t>
      </w:r>
    </w:p>
    <w:p w14:paraId="7ADB7225" w14:textId="77777777" w:rsidR="00D43BD9" w:rsidRDefault="00000000">
      <w:pPr>
        <w:pStyle w:val="ThngthngWeb"/>
        <w:spacing w:line="360" w:lineRule="auto"/>
        <w:ind w:firstLineChars="153" w:firstLine="398"/>
        <w:jc w:val="both"/>
      </w:pPr>
      <w:r>
        <w:rPr>
          <w:sz w:val="26"/>
          <w:szCs w:val="26"/>
        </w:rPr>
        <w:t>Trong bối cảnh đó, Công ty TNHH Thương mại Ngọc Khuê đã từng bước khẳng định vị thế trên thị trường thông qua hoạt động kinh doanh và cung cấp đa dạng các mặt hàng vật liệu xây dựng phục vụ nhu cầu xây dựng dân dụng và công nghiệp. Với định hướng phát triển bền vững, công ty luôn chú trọng nâng cao chất lượng sản phẩm, cải thiện quy trình kinh doanh và xây dựng uy tín với khách hàng nhằm đáp ứng tốt nhu cầu ngày càng cao của thị trường vật liệu xây dựng hiện nay.</w:t>
      </w:r>
    </w:p>
    <w:p w14:paraId="4FB6F964" w14:textId="77777777" w:rsidR="00D43BD9" w:rsidRDefault="00000000">
      <w:pPr>
        <w:pStyle w:val="u4"/>
        <w:rPr>
          <w:rFonts w:ascii="Times New Roman" w:hAnsi="Times New Roman" w:hint="default"/>
          <w:sz w:val="26"/>
          <w:szCs w:val="26"/>
        </w:rPr>
      </w:pPr>
      <w:bookmarkStart w:id="216" w:name="_Toc4595"/>
      <w:r>
        <w:rPr>
          <w:rFonts w:ascii="Times New Roman" w:hAnsi="Times New Roman" w:hint="default"/>
          <w:sz w:val="26"/>
          <w:szCs w:val="26"/>
        </w:rPr>
        <w:t>3.1.1.2. Bối cảnh và các xu hướng phát triển của ngành vật liệu xây dựng</w:t>
      </w:r>
      <w:bookmarkEnd w:id="216"/>
      <w:r>
        <w:rPr>
          <w:rFonts w:ascii="Times New Roman" w:hAnsi="Times New Roman" w:hint="default"/>
          <w:sz w:val="26"/>
          <w:szCs w:val="26"/>
        </w:rPr>
        <w:t xml:space="preserve"> </w:t>
      </w:r>
    </w:p>
    <w:p w14:paraId="398A4639" w14:textId="77777777" w:rsidR="00D43BD9" w:rsidRDefault="00000000">
      <w:pPr>
        <w:pStyle w:val="ThngthngWeb"/>
        <w:spacing w:line="360" w:lineRule="auto"/>
        <w:ind w:firstLineChars="153" w:firstLine="398"/>
        <w:jc w:val="both"/>
        <w:rPr>
          <w:sz w:val="26"/>
          <w:szCs w:val="26"/>
        </w:rPr>
      </w:pPr>
      <w:r>
        <w:rPr>
          <w:sz w:val="26"/>
          <w:szCs w:val="26"/>
        </w:rPr>
        <w:t xml:space="preserve">Trong những năm gần đây, ngành vật liệu xây dựng Việt Nam phát triển mạnh mẽ trong bối cảnh tốc độ đô thị hóa diễn ra nhanh chóng, hạ tầng giao thông được đầu tư đồng bộ và hoạt động xuất khẩu không ngừng gia tăng. Theo định hướng tại các quyết định phê duyệt </w:t>
      </w:r>
      <w:r>
        <w:rPr>
          <w:sz w:val="26"/>
          <w:szCs w:val="26"/>
        </w:rPr>
        <w:lastRenderedPageBreak/>
        <w:t>Chiến lược phát triển vật liệu xây dựng Việt Nam của Thủ tướng Chính phủ (như Quyết định số 1266/QĐ-TTg), vật liệu xây dựng được xác định là ngành kinh tế kỹ thuật quan trọng, đóng vai trò then chốt trong việc tạo dựng nền tảng hạ tầng vật chất, phục vụ trực tiếp cho sự nghiệp công nghiệp hóa, hiện đại hóa đất nước và xây dựng đô thị bền vững.</w:t>
      </w:r>
    </w:p>
    <w:p w14:paraId="08B4CAD5" w14:textId="77777777" w:rsidR="00D43BD9" w:rsidRDefault="00000000">
      <w:pPr>
        <w:pStyle w:val="ThngthngWeb"/>
        <w:spacing w:line="360" w:lineRule="auto"/>
        <w:ind w:firstLineChars="153" w:firstLine="398"/>
        <w:jc w:val="both"/>
        <w:rPr>
          <w:sz w:val="26"/>
          <w:szCs w:val="26"/>
        </w:rPr>
      </w:pPr>
      <w:r>
        <w:rPr>
          <w:sz w:val="26"/>
          <w:szCs w:val="26"/>
        </w:rPr>
        <w:t xml:space="preserve">Hiện nay, ngành vật liệu xây dựng Việt Nam duy trì tốc độ tăng trưởng ổn định theo nhịp độ của thị trường bất động sản và đầu tư công, đóng góp khoảng 6–7% vào GDP cả nước. Nhiều nhóm sản phẩm như xi măng, gốm sứ xây dựng, kính nổi của Việt Nam đã vươn lên đứng top đầu khu vực Đông Nam Á và thế giới về năng lực sản xuất cũng như sản lượng xuất khẩu. Tuy nhiên, chi phí sản xuất và năng lượng tiêu hao trong ngành vật liệu xây dựng vẫn ở mức cao, áp lực chuyển đổi xanh để đáp ứng các tiêu chuẩn giảm phát thải carbon đang là thách thức lớn, cho thấy hiệu quả tối ưu hóa tài nguyên và công nghệ vẫn cần được cải thiện mạnh mẽ. Sự phát triển của xu hướng kiến trúc xanh và nhu cầu tiêu dùng nội địa lẫn quốc tế đã làm gia tăng mạnh mẽ nhu cầu về các loại vật liệu xây dựng thân thiện với môi trường, vật liệu không nung và vật liệu thông minh. </w:t>
      </w:r>
    </w:p>
    <w:p w14:paraId="1AD603DB" w14:textId="77777777" w:rsidR="00D43BD9" w:rsidRDefault="00000000">
      <w:pPr>
        <w:pStyle w:val="u3"/>
        <w:rPr>
          <w:rFonts w:ascii="Times New Roman" w:hAnsi="Times New Roman" w:hint="default"/>
          <w:sz w:val="26"/>
          <w:szCs w:val="26"/>
        </w:rPr>
      </w:pPr>
      <w:bookmarkStart w:id="217" w:name="_Toc2573"/>
      <w:r>
        <w:rPr>
          <w:rFonts w:ascii="Times New Roman" w:hAnsi="Times New Roman" w:hint="default"/>
          <w:sz w:val="26"/>
          <w:szCs w:val="26"/>
        </w:rPr>
        <w:t xml:space="preserve">3.1.1.3. </w:t>
      </w:r>
      <w:r>
        <w:rPr>
          <w:rFonts w:ascii="Times New Roman" w:hAnsi="Times New Roman" w:hint="default"/>
          <w:sz w:val="26"/>
          <w:szCs w:val="26"/>
          <w:lang w:val="vi-VN"/>
        </w:rPr>
        <w:t>Dự báo xu hướng phát triển</w:t>
      </w:r>
      <w:r>
        <w:rPr>
          <w:rFonts w:ascii="Times New Roman" w:hAnsi="Times New Roman" w:hint="default"/>
          <w:sz w:val="26"/>
          <w:szCs w:val="26"/>
        </w:rPr>
        <w:t xml:space="preserve"> trong hoạt động lựa chọn nhà cung cấp vật liệu xây dưng trong hoạt động thu mua</w:t>
      </w:r>
      <w:bookmarkEnd w:id="217"/>
      <w:r>
        <w:rPr>
          <w:rFonts w:ascii="Times New Roman" w:hAnsi="Times New Roman" w:hint="default"/>
          <w:sz w:val="26"/>
          <w:szCs w:val="26"/>
        </w:rPr>
        <w:t xml:space="preserve"> </w:t>
      </w:r>
    </w:p>
    <w:p w14:paraId="1F5E9E0F" w14:textId="77777777" w:rsidR="00D43BD9" w:rsidRDefault="00000000">
      <w:pPr>
        <w:pStyle w:val="ThngthngWeb"/>
        <w:spacing w:line="360" w:lineRule="auto"/>
        <w:ind w:firstLineChars="153" w:firstLine="398"/>
        <w:jc w:val="both"/>
        <w:rPr>
          <w:sz w:val="26"/>
          <w:szCs w:val="26"/>
        </w:rPr>
      </w:pPr>
      <w:r>
        <w:rPr>
          <w:sz w:val="26"/>
          <w:szCs w:val="26"/>
        </w:rPr>
        <w:t>Trong thời gian tới, hoạt động sản xuất và cung ứng vật liệu xây dựng, đặc biệt là các dòng sản phẩm có khối lượng lớn như xi măng, sắt thép, bê tông cấu kiện và gạch ốp lát kỹ thuật cao, dự báo sẽ duy trì tốc độ tăng trưởng ổn định từ 6%–8%/năm (phù hợp với tốc độ tăng trưởng chung của ngành xây dựng và GDP quốc gia). Sự gia tăng này không chỉ nằm ở sản lượng tiêu thụ phục vụ làn sóng đầu tư công và đô thị hóa, mà còn ở yêu cầu ngày càng cao của thị trường đối với các dịch vụ bổ trợ đi kèm như chuyển đổi số trong quản lý đơn hàng, vận tải tối ưu và tư vấn kỹ thuật tại công trình.</w:t>
      </w:r>
    </w:p>
    <w:p w14:paraId="0BE27374" w14:textId="77777777" w:rsidR="00D43BD9" w:rsidRDefault="00000000">
      <w:pPr>
        <w:pStyle w:val="ThngthngWeb"/>
        <w:spacing w:line="360" w:lineRule="auto"/>
        <w:ind w:firstLineChars="153" w:firstLine="398"/>
        <w:jc w:val="both"/>
        <w:rPr>
          <w:sz w:val="26"/>
          <w:szCs w:val="26"/>
        </w:rPr>
      </w:pPr>
      <w:r>
        <w:rPr>
          <w:sz w:val="26"/>
          <w:szCs w:val="26"/>
        </w:rPr>
        <w:t xml:space="preserve">Trước bối cảnh chi phí nguyên vật liệu đầu vào và năng lượng sản xuất (như than đá, điện, xăng dầu) biến động mạnh do áp lực địa chính trị và giá nhiên liệu trong năm 2026, các nhà cung cấp vật liệu xây dựng buộc phải chuyển dịch sang mô hình tối ưu hóa dựa trên dữ liệu. Xu hướng số hóa quy trình cung ứng sẽ trở thành tiêu chuẩn bắt buộc với việc thực thi 100% </w:t>
      </w:r>
      <w:r>
        <w:rPr>
          <w:sz w:val="26"/>
          <w:szCs w:val="26"/>
        </w:rPr>
        <w:lastRenderedPageBreak/>
        <w:t xml:space="preserve">hóa đơn điện tử, phiếu xuất kho số hóa và hệ thống giám sát hành trình đội xe bồn, xe tải chở vật liệu theo thời gian thực để cắt giảm hao hụt. </w:t>
      </w:r>
    </w:p>
    <w:p w14:paraId="0973DFFE" w14:textId="77777777" w:rsidR="00D43BD9" w:rsidRDefault="00000000">
      <w:pPr>
        <w:pStyle w:val="ThngthngWeb"/>
        <w:spacing w:line="360" w:lineRule="auto"/>
        <w:ind w:firstLineChars="153" w:firstLine="398"/>
        <w:jc w:val="both"/>
        <w:rPr>
          <w:b/>
          <w:bCs/>
          <w:sz w:val="26"/>
          <w:szCs w:val="26"/>
        </w:rPr>
      </w:pPr>
      <w:r>
        <w:rPr>
          <w:sz w:val="26"/>
          <w:szCs w:val="26"/>
        </w:rPr>
        <w:t>Riêng tại khu vực Miền Trung, sự bứt phá của hạ tầng cảng biển và kết nối giao thông, trọng điểm là tiến độ đầu tư cảng Liên Chiểu và các khu công nghiệp phụ trợ, sẽ tạo ra một trục tiêu thụ và xuất nhập khẩu vật liệu xây dựng mới đầy cạnh tranh. Đối với các nhà cung cấp vật liệu xây dựng, bối cảnh này chính là thời điểm vàng để bứt phá. Việc hoàn thiện quy trình phân phối sản phẩm, nâng cao chất lượng dịch vụ khách hàng và làm chủ công nghệ sản xuất thân thiện môi trường không chỉ là giải pháp tình thế, mà là chiến lược sống còn để doanh nghiệp khẳng định vị thế dẫn đầu tại thị trường miền Trung trong kỷ nguyên vật liệu xanh và số hóa.</w:t>
      </w:r>
    </w:p>
    <w:p w14:paraId="3D64C540" w14:textId="77777777" w:rsidR="00D43BD9" w:rsidRDefault="00000000">
      <w:pPr>
        <w:pStyle w:val="u3"/>
        <w:rPr>
          <w:rFonts w:ascii="Times New Roman" w:hAnsi="Times New Roman" w:hint="default"/>
          <w:sz w:val="26"/>
          <w:szCs w:val="26"/>
        </w:rPr>
      </w:pPr>
      <w:bookmarkStart w:id="218" w:name="_Toc30764"/>
      <w:r>
        <w:rPr>
          <w:rFonts w:ascii="Times New Roman" w:hAnsi="Times New Roman" w:hint="default"/>
          <w:sz w:val="26"/>
          <w:szCs w:val="26"/>
        </w:rPr>
        <w:t>3.1.2. Định hướng và mục tiêu phát triển công ty</w:t>
      </w:r>
      <w:bookmarkEnd w:id="218"/>
      <w:r>
        <w:rPr>
          <w:rFonts w:ascii="Times New Roman" w:hAnsi="Times New Roman" w:hint="default"/>
          <w:sz w:val="26"/>
          <w:szCs w:val="26"/>
        </w:rPr>
        <w:t xml:space="preserve"> </w:t>
      </w:r>
    </w:p>
    <w:p w14:paraId="5DF00802" w14:textId="77777777" w:rsidR="00D43BD9" w:rsidRDefault="00000000">
      <w:pPr>
        <w:spacing w:line="360" w:lineRule="auto"/>
        <w:ind w:firstLineChars="153" w:firstLine="398"/>
        <w:jc w:val="both"/>
        <w:rPr>
          <w:rFonts w:ascii="Times New Roman" w:eastAsia="SimSun" w:hAnsi="Times New Roman" w:cs="Times New Roman"/>
          <w:sz w:val="26"/>
          <w:szCs w:val="26"/>
        </w:rPr>
      </w:pPr>
      <w:r>
        <w:rPr>
          <w:rFonts w:ascii="Times New Roman" w:eastAsia="SimSun" w:hAnsi="Times New Roman" w:cs="Times New Roman"/>
          <w:sz w:val="26"/>
          <w:szCs w:val="26"/>
        </w:rPr>
        <w:t>Cùng với sự phát triển không ngừng của nền kinh tế và ngành xây dựng, Công ty TNHH Thương mại Ngọc Khuê luôn nỗ lực không ngừng để theo kịp xu hướng chuyển đổi của thị trường. Nhằm đáp ứng nhu cầu ngày càng cao về vật liệu chất lượng, vật liệu xanh trong nền kinh tế hiện nay và trong những năm tới:</w:t>
      </w:r>
    </w:p>
    <w:p w14:paraId="5C7013CF" w14:textId="77777777" w:rsidR="00D43BD9" w:rsidRDefault="00000000">
      <w:pPr>
        <w:pStyle w:val="u4"/>
        <w:rPr>
          <w:rFonts w:ascii="Times New Roman" w:hAnsi="Times New Roman" w:hint="default"/>
          <w:sz w:val="26"/>
          <w:szCs w:val="26"/>
        </w:rPr>
      </w:pPr>
      <w:bookmarkStart w:id="219" w:name="_Toc14518"/>
      <w:r>
        <w:rPr>
          <w:rFonts w:ascii="Times New Roman" w:hAnsi="Times New Roman" w:hint="default"/>
          <w:sz w:val="26"/>
          <w:szCs w:val="26"/>
        </w:rPr>
        <w:t>3.1.2.1.  Định hướng phát triển năm 2026 của công ty</w:t>
      </w:r>
      <w:bookmarkEnd w:id="219"/>
    </w:p>
    <w:p w14:paraId="52B4D94B" w14:textId="77777777" w:rsidR="00D43BD9" w:rsidRDefault="00000000">
      <w:pPr>
        <w:pStyle w:val="u4"/>
        <w:spacing w:line="360" w:lineRule="auto"/>
        <w:ind w:firstLineChars="153" w:firstLine="399"/>
        <w:jc w:val="both"/>
        <w:rPr>
          <w:rFonts w:ascii="Times New Roman" w:hAnsi="Times New Roman" w:hint="default"/>
          <w:sz w:val="26"/>
          <w:szCs w:val="26"/>
        </w:rPr>
      </w:pPr>
      <w:bookmarkStart w:id="220" w:name="_Toc23475"/>
      <w:bookmarkStart w:id="221" w:name="_Toc11612"/>
      <w:bookmarkStart w:id="222" w:name="_Toc1122"/>
      <w:bookmarkStart w:id="223" w:name="_Toc25379"/>
      <w:bookmarkStart w:id="224" w:name="_Toc13554"/>
      <w:bookmarkStart w:id="225" w:name="_Toc41"/>
      <w:bookmarkStart w:id="226" w:name="_Toc16434"/>
      <w:bookmarkStart w:id="227" w:name="_Toc13687"/>
      <w:bookmarkStart w:id="228" w:name="_Toc27605"/>
      <w:r>
        <w:rPr>
          <w:rFonts w:ascii="Times New Roman" w:hAnsi="Times New Roman" w:hint="default"/>
          <w:sz w:val="26"/>
          <w:szCs w:val="26"/>
        </w:rPr>
        <w:t>a) Định hướng trong năm 2026</w:t>
      </w:r>
      <w:bookmarkEnd w:id="220"/>
      <w:bookmarkEnd w:id="221"/>
      <w:bookmarkEnd w:id="222"/>
      <w:bookmarkEnd w:id="223"/>
      <w:bookmarkEnd w:id="224"/>
      <w:bookmarkEnd w:id="225"/>
      <w:bookmarkEnd w:id="226"/>
      <w:bookmarkEnd w:id="227"/>
      <w:bookmarkEnd w:id="228"/>
    </w:p>
    <w:p w14:paraId="7F00FE10" w14:textId="77777777" w:rsidR="00D43BD9" w:rsidRDefault="00000000">
      <w:pPr>
        <w:pStyle w:val="ThngthngWeb"/>
        <w:spacing w:line="360" w:lineRule="auto"/>
        <w:ind w:firstLineChars="153" w:firstLine="398"/>
        <w:jc w:val="both"/>
        <w:rPr>
          <w:sz w:val="26"/>
          <w:szCs w:val="26"/>
        </w:rPr>
      </w:pPr>
      <w:r>
        <w:rPr>
          <w:sz w:val="26"/>
          <w:szCs w:val="26"/>
        </w:rPr>
        <w:t>- Xác định cung ứng vật liệu xây dựng là lĩnh vực kinh doanh cốt lõi, giữ vai trò dẫn dắt tăng trưởng, hướng đến trở thành doanh nghiệp cung cấp vật liệu xây dựng uy tín và có quy mô hàng đầu trong khu vực miền Trung.</w:t>
      </w:r>
    </w:p>
    <w:p w14:paraId="641FBAA0" w14:textId="77777777" w:rsidR="00D43BD9" w:rsidRDefault="00000000">
      <w:pPr>
        <w:pStyle w:val="ThngthngWeb"/>
        <w:spacing w:line="360" w:lineRule="auto"/>
        <w:ind w:firstLineChars="153" w:firstLine="398"/>
        <w:jc w:val="both"/>
        <w:rPr>
          <w:sz w:val="26"/>
          <w:szCs w:val="26"/>
        </w:rPr>
      </w:pPr>
      <w:r>
        <w:rPr>
          <w:sz w:val="26"/>
          <w:szCs w:val="26"/>
        </w:rPr>
        <w:t>- Phát triển nguồn nhân lực có trình độ chuyên môn cao, có ý thức trách nhiệm trong công việc, am hiểu sâu sắc về các đặc tính kỹ thuật của vật liệu, nghiệp vụ xuất nhập khẩu vật liệu xây dựng và quy trình vận tải logistics chuyên ngành.</w:t>
      </w:r>
    </w:p>
    <w:p w14:paraId="30476E0F" w14:textId="77777777" w:rsidR="00D43BD9" w:rsidRDefault="00000000">
      <w:pPr>
        <w:pStyle w:val="ThngthngWeb"/>
        <w:spacing w:line="360" w:lineRule="auto"/>
        <w:ind w:firstLineChars="153" w:firstLine="398"/>
        <w:jc w:val="both"/>
        <w:rPr>
          <w:sz w:val="26"/>
          <w:szCs w:val="26"/>
        </w:rPr>
      </w:pPr>
      <w:r>
        <w:rPr>
          <w:sz w:val="26"/>
          <w:szCs w:val="26"/>
        </w:rPr>
        <w:t xml:space="preserve">- Đẩy mạnh ứng dụng công nghệ thông tin và chuyển đổi số (Hệ thống quản lý kho hàng WMS, hệ thống hoạch định tài nguyên ERP, quản lý vận tải bốc xếp TMS) vào toàn bộ quy </w:t>
      </w:r>
      <w:r>
        <w:rPr>
          <w:sz w:val="26"/>
          <w:szCs w:val="26"/>
        </w:rPr>
        <w:lastRenderedPageBreak/>
        <w:t>trình từ nhập kho, quản lý chất lượng đến phân phối tại công trường, góp phần nâng cao hiệu quả xử lý công việc, tối ưu tốc độ giao hàng và giảm thiểu sai sót, hao hụt vật liệu.</w:t>
      </w:r>
    </w:p>
    <w:p w14:paraId="3F55F86F" w14:textId="77777777" w:rsidR="00D43BD9" w:rsidRDefault="00000000">
      <w:pPr>
        <w:pStyle w:val="ThngthngWeb"/>
        <w:spacing w:line="360" w:lineRule="auto"/>
        <w:ind w:firstLineChars="153" w:firstLine="398"/>
        <w:jc w:val="both"/>
        <w:rPr>
          <w:sz w:val="26"/>
          <w:szCs w:val="26"/>
        </w:rPr>
      </w:pPr>
      <w:r>
        <w:rPr>
          <w:sz w:val="26"/>
          <w:szCs w:val="26"/>
        </w:rPr>
        <w:t>- Về tài chính, công ty luôn luôn theo dõi và xử lý tích cực các công nợ tồn đọng (đặc biệt là nợ đọng từ các nhà thầu và dự án xây dựng), kiểm toán định kỳ, sử dụng vốn có hiệu quả và tiết kiệm. Tính toán vấn đề sử dụng đội xe tải, xe cẩu chuyên dụng của công ty và liên kết thuê xe vận tải ngoài sao cho phù hợp với tình hình thực tế cũng như mang lại hiệu quả chi phí tối ưu nhất.</w:t>
      </w:r>
    </w:p>
    <w:p w14:paraId="6028A2FF" w14:textId="77777777" w:rsidR="00D43BD9" w:rsidRDefault="00000000">
      <w:pPr>
        <w:pStyle w:val="ThngthngWeb"/>
        <w:spacing w:line="360" w:lineRule="auto"/>
        <w:ind w:firstLineChars="153" w:firstLine="398"/>
        <w:jc w:val="both"/>
        <w:rPr>
          <w:sz w:val="26"/>
          <w:szCs w:val="26"/>
        </w:rPr>
      </w:pPr>
      <w:r>
        <w:rPr>
          <w:sz w:val="26"/>
          <w:szCs w:val="26"/>
        </w:rPr>
        <w:t>- Cân đối lại chi phí đầu vào và chi phí vận hành để có giá chiết khấu tốt nhất cho khách hàng mà vẫn đem lại lợi nhuận cho công ty; áp dụng chính sách ưu đãi giá cho các nhà thầu, chủ đầu tư thân thiết và lâu năm, đồng thời thu hút các đối tác dự án mới nhằm đem lại doanh thu và lợi nhuận lớn cho công ty.</w:t>
      </w:r>
    </w:p>
    <w:p w14:paraId="12020754" w14:textId="77777777" w:rsidR="00D43BD9" w:rsidRDefault="00000000">
      <w:pPr>
        <w:pStyle w:val="ThngthngWeb"/>
        <w:spacing w:line="360" w:lineRule="auto"/>
        <w:ind w:firstLineChars="153" w:firstLine="398"/>
        <w:jc w:val="both"/>
        <w:rPr>
          <w:sz w:val="26"/>
          <w:szCs w:val="26"/>
        </w:rPr>
      </w:pPr>
      <w:r>
        <w:rPr>
          <w:sz w:val="26"/>
          <w:szCs w:val="26"/>
        </w:rPr>
        <w:t>- Mở rộng quan hệ với các nhà máy sản xuất vật liệu xây dựng lớn trong và ngoài nước, các đối tác khai thác khoáng sản hợp pháp và các đơn vị vận tải đa phương thức nhằm đa dạng hóa danh mục sản phẩm (gạch, xi măng, sắt thép, đá, cát, vật liệu hoàn thiện), đảm bảo nguồn cung ổn định, giá cả cạnh tranh và nâng cao năng lực phục vụ cho các siêu công trình hạ tầng.</w:t>
      </w:r>
    </w:p>
    <w:p w14:paraId="72DFCA33" w14:textId="77777777" w:rsidR="00D43BD9" w:rsidRDefault="00000000">
      <w:pPr>
        <w:pStyle w:val="ThngthngWeb"/>
        <w:spacing w:line="360" w:lineRule="auto"/>
        <w:ind w:firstLineChars="153" w:firstLine="399"/>
        <w:jc w:val="both"/>
        <w:rPr>
          <w:b/>
          <w:bCs/>
          <w:sz w:val="26"/>
          <w:szCs w:val="26"/>
        </w:rPr>
      </w:pPr>
      <w:r>
        <w:rPr>
          <w:b/>
          <w:bCs/>
          <w:sz w:val="26"/>
          <w:szCs w:val="26"/>
        </w:rPr>
        <w:t xml:space="preserve">b) Định hướng phát triển đến năm 2030 của công ty </w:t>
      </w:r>
    </w:p>
    <w:p w14:paraId="0E5CF892" w14:textId="77777777" w:rsidR="00D43BD9" w:rsidRDefault="00000000">
      <w:pPr>
        <w:pStyle w:val="ThngthngWeb"/>
        <w:spacing w:line="360" w:lineRule="auto"/>
        <w:ind w:firstLineChars="166" w:firstLine="432"/>
        <w:jc w:val="both"/>
        <w:rPr>
          <w:sz w:val="26"/>
          <w:szCs w:val="26"/>
        </w:rPr>
      </w:pPr>
      <w:r>
        <w:rPr>
          <w:sz w:val="26"/>
          <w:szCs w:val="26"/>
        </w:rPr>
        <w:t>- Tập trung nghiên cứu khai thác các khu vực thị trường mới (các tỉnh lân cận tại miền Trung - Tây Nguyên), các nhà thầu thi công, chủ đầu tư dự án và hệ thống đại lý cấp 2 mới để có thể cung ứng vật liệu xây dựng đến với tất cả các khách hàng một cách chuyên nghiệp, tối ưu nhất.</w:t>
      </w:r>
    </w:p>
    <w:p w14:paraId="1FB8BE33" w14:textId="77777777" w:rsidR="00D43BD9" w:rsidRDefault="00000000">
      <w:pPr>
        <w:pStyle w:val="ThngthngWeb"/>
        <w:spacing w:line="360" w:lineRule="auto"/>
        <w:ind w:firstLineChars="166" w:firstLine="432"/>
        <w:jc w:val="both"/>
        <w:rPr>
          <w:sz w:val="26"/>
          <w:szCs w:val="26"/>
        </w:rPr>
      </w:pPr>
      <w:r>
        <w:rPr>
          <w:sz w:val="26"/>
          <w:szCs w:val="26"/>
        </w:rPr>
        <w:t>- Đầu tư, nâng cấp phương tiện vận chuyển chuyên dụng nội địa (xe tải tự đổ, xe cẩu tự hành, xe bồn chở bê tông), hệ thống kho bãi lưu trữ vật tư xây dựng và trang thiết bị bốc xếp tại bến bãi; từng bước nâng cao năng lực tự vận chuyển phân phối vật liệu trực tiếp đến chân công trình.</w:t>
      </w:r>
    </w:p>
    <w:p w14:paraId="0D65771C" w14:textId="77777777" w:rsidR="00D43BD9" w:rsidRDefault="00000000">
      <w:pPr>
        <w:pStyle w:val="ThngthngWeb"/>
        <w:spacing w:line="360" w:lineRule="auto"/>
        <w:ind w:firstLineChars="166" w:firstLine="432"/>
        <w:jc w:val="both"/>
        <w:rPr>
          <w:sz w:val="26"/>
          <w:szCs w:val="26"/>
        </w:rPr>
      </w:pPr>
      <w:r>
        <w:rPr>
          <w:sz w:val="26"/>
          <w:szCs w:val="26"/>
        </w:rPr>
        <w:lastRenderedPageBreak/>
        <w:t>- Mở rộng và phát triển mối quan hệ hợp tác trực tiếp với các nhà máy sản xuất lớn trong nước (như các nhà máy xi măng, thép, gạch men tại khu vực) để không còn phụ thuộc vào các nhà phân phối trung gian khác, giúp doanh nghiệp tự chủ nguồn hàng, chủ động điều phối tiến độ giao hàng tốt hơn. Hoàn thiện và cải tiến quy trình đóng gói, bốc xếp, vận chuyển nội địa để tiết kiệm chi phí cầu đường, bến bãi, từ đó giúp doanh thu và lợi nhuận tăng vọt.</w:t>
      </w:r>
    </w:p>
    <w:p w14:paraId="089712B7" w14:textId="77777777" w:rsidR="00D43BD9" w:rsidRDefault="00000000">
      <w:pPr>
        <w:pStyle w:val="ThngthngWeb"/>
        <w:spacing w:line="360" w:lineRule="auto"/>
        <w:ind w:firstLineChars="166" w:firstLine="432"/>
        <w:jc w:val="both"/>
        <w:rPr>
          <w:sz w:val="26"/>
          <w:szCs w:val="26"/>
        </w:rPr>
      </w:pPr>
      <w:r>
        <w:rPr>
          <w:sz w:val="26"/>
          <w:szCs w:val="26"/>
        </w:rPr>
        <w:t>- Chuyển đổi danh mục sản phẩm sang hướng “Vật liệu xây dựng thân thiện môi trường” (ưu tiên gạch không nung, xi măng phát thải thấp, cát nghiền nhân tạo), tuân thủ đầy đủ các quy định về bảo vệ môi trường trong khai thác, vận chuyển và gắn hoạt động kinh doanh vật liệu với trách nhiệm giảm thiểu bụi bẩn, tiếng ồn tại địa phương.</w:t>
      </w:r>
    </w:p>
    <w:p w14:paraId="26B5AA08" w14:textId="77777777" w:rsidR="00D43BD9" w:rsidRDefault="00000000">
      <w:pPr>
        <w:pStyle w:val="u4"/>
        <w:rPr>
          <w:rFonts w:ascii="Times New Roman" w:hAnsi="Times New Roman" w:hint="default"/>
          <w:sz w:val="26"/>
          <w:szCs w:val="26"/>
        </w:rPr>
      </w:pPr>
      <w:bookmarkStart w:id="229" w:name="_Toc29684"/>
      <w:r>
        <w:rPr>
          <w:rFonts w:ascii="Times New Roman" w:hAnsi="Times New Roman" w:hint="default"/>
          <w:sz w:val="26"/>
          <w:szCs w:val="26"/>
        </w:rPr>
        <w:t>3.1.2.2. Mục tiêu của Công ty TNHH Thương mại Ngọc Khuê</w:t>
      </w:r>
      <w:bookmarkEnd w:id="229"/>
    </w:p>
    <w:p w14:paraId="2248CD8C" w14:textId="77777777" w:rsidR="00D43BD9" w:rsidRDefault="00000000">
      <w:pPr>
        <w:pStyle w:val="u3"/>
        <w:spacing w:line="360" w:lineRule="auto"/>
        <w:ind w:firstLineChars="76" w:firstLine="198"/>
        <w:jc w:val="both"/>
        <w:rPr>
          <w:rFonts w:ascii="Times New Roman" w:hAnsi="Times New Roman" w:hint="default"/>
          <w:sz w:val="26"/>
          <w:szCs w:val="26"/>
        </w:rPr>
      </w:pPr>
      <w:bookmarkStart w:id="230" w:name="_Toc7041"/>
      <w:bookmarkStart w:id="231" w:name="_Toc24258"/>
      <w:bookmarkStart w:id="232" w:name="_Toc23176"/>
      <w:bookmarkStart w:id="233" w:name="_Toc2426"/>
      <w:bookmarkStart w:id="234" w:name="_Toc14356"/>
      <w:bookmarkStart w:id="235" w:name="_Toc7917"/>
      <w:bookmarkStart w:id="236" w:name="_Toc30287"/>
      <w:bookmarkStart w:id="237" w:name="_Toc30637"/>
      <w:bookmarkStart w:id="238" w:name="_Toc20814"/>
      <w:r>
        <w:rPr>
          <w:rFonts w:ascii="Times New Roman" w:hAnsi="Times New Roman" w:hint="default"/>
          <w:sz w:val="26"/>
          <w:szCs w:val="26"/>
        </w:rPr>
        <w:t>a. Doanh thu (Tăng trưởng 15.5%/năm)</w:t>
      </w:r>
      <w:bookmarkEnd w:id="230"/>
      <w:bookmarkEnd w:id="231"/>
      <w:bookmarkEnd w:id="232"/>
      <w:bookmarkEnd w:id="233"/>
      <w:bookmarkEnd w:id="234"/>
      <w:bookmarkEnd w:id="235"/>
      <w:bookmarkEnd w:id="236"/>
      <w:bookmarkEnd w:id="237"/>
      <w:bookmarkEnd w:id="238"/>
    </w:p>
    <w:p w14:paraId="5E024920" w14:textId="77777777" w:rsidR="00D43BD9" w:rsidRDefault="00000000">
      <w:pPr>
        <w:pStyle w:val="ThngthngWeb"/>
        <w:spacing w:line="360" w:lineRule="auto"/>
        <w:ind w:firstLineChars="153" w:firstLine="398"/>
        <w:jc w:val="both"/>
        <w:rPr>
          <w:sz w:val="26"/>
          <w:szCs w:val="26"/>
        </w:rPr>
      </w:pPr>
      <w:r>
        <w:rPr>
          <w:sz w:val="26"/>
          <w:szCs w:val="26"/>
        </w:rPr>
        <w:t>- Động lực chính: Dịch chuyển từ bán lẻ sang cung cấp trực tiếp cho các dự án đầu tư công lớn tại Quảng Nam - Đà Nẵng (Hạ tầng giao thông, nâng cấp đô thị).</w:t>
      </w:r>
    </w:p>
    <w:p w14:paraId="18BC4597" w14:textId="77777777" w:rsidR="00D43BD9" w:rsidRDefault="00000000">
      <w:pPr>
        <w:pStyle w:val="ThngthngWeb"/>
        <w:spacing w:line="360" w:lineRule="auto"/>
        <w:ind w:firstLineChars="153" w:firstLine="398"/>
        <w:jc w:val="both"/>
        <w:rPr>
          <w:sz w:val="26"/>
          <w:szCs w:val="26"/>
        </w:rPr>
      </w:pPr>
      <w:r>
        <w:rPr>
          <w:sz w:val="26"/>
          <w:szCs w:val="26"/>
        </w:rPr>
        <w:t>- Đón đầu thị trường bằng cách đưa vào phân phối các dòng vật liệu xanh (gạch không nung, xi măng các-bon thấp) đang được nhà nước khuyến khích.</w:t>
      </w:r>
    </w:p>
    <w:p w14:paraId="09C67A17" w14:textId="77777777" w:rsidR="00D43BD9" w:rsidRDefault="00000000">
      <w:pPr>
        <w:pStyle w:val="u3"/>
        <w:spacing w:line="360" w:lineRule="auto"/>
        <w:ind w:firstLineChars="76" w:firstLine="198"/>
        <w:jc w:val="both"/>
        <w:rPr>
          <w:rFonts w:ascii="Times New Roman" w:hAnsi="Times New Roman" w:hint="default"/>
          <w:sz w:val="26"/>
          <w:szCs w:val="26"/>
        </w:rPr>
      </w:pPr>
      <w:bookmarkStart w:id="239" w:name="_Toc16927"/>
      <w:bookmarkStart w:id="240" w:name="_Toc20874"/>
      <w:bookmarkStart w:id="241" w:name="_Toc10003"/>
      <w:bookmarkStart w:id="242" w:name="_Toc21849"/>
      <w:bookmarkStart w:id="243" w:name="_Toc1469"/>
      <w:bookmarkStart w:id="244" w:name="_Toc31162"/>
      <w:bookmarkStart w:id="245" w:name="_Toc21354"/>
      <w:bookmarkStart w:id="246" w:name="_Toc3759"/>
      <w:bookmarkStart w:id="247" w:name="_Toc11091"/>
      <w:r>
        <w:rPr>
          <w:rFonts w:ascii="Times New Roman" w:hAnsi="Times New Roman" w:hint="default"/>
          <w:sz w:val="26"/>
          <w:szCs w:val="26"/>
        </w:rPr>
        <w:t>b. Lợi nhuận (Biên lợi nhuận gộp tăng lên 18%, Biên lợi nhuận ròng đạt 8%)</w:t>
      </w:r>
      <w:bookmarkEnd w:id="239"/>
      <w:bookmarkEnd w:id="240"/>
      <w:bookmarkEnd w:id="241"/>
      <w:bookmarkEnd w:id="242"/>
      <w:bookmarkEnd w:id="243"/>
      <w:bookmarkEnd w:id="244"/>
      <w:bookmarkEnd w:id="245"/>
      <w:bookmarkEnd w:id="246"/>
      <w:bookmarkEnd w:id="247"/>
    </w:p>
    <w:p w14:paraId="1E467BBB" w14:textId="77777777" w:rsidR="00D43BD9" w:rsidRDefault="00000000">
      <w:pPr>
        <w:pStyle w:val="u3"/>
        <w:spacing w:line="360" w:lineRule="auto"/>
        <w:ind w:firstLineChars="153" w:firstLine="398"/>
        <w:jc w:val="both"/>
        <w:rPr>
          <w:rFonts w:ascii="Times New Roman" w:hAnsi="Times New Roman" w:hint="default"/>
          <w:b w:val="0"/>
          <w:bCs w:val="0"/>
          <w:sz w:val="26"/>
          <w:szCs w:val="26"/>
        </w:rPr>
      </w:pPr>
      <w:bookmarkStart w:id="248" w:name="_Toc16530"/>
      <w:bookmarkStart w:id="249" w:name="_Toc7320"/>
      <w:bookmarkStart w:id="250" w:name="_Toc31496"/>
      <w:bookmarkStart w:id="251" w:name="_Toc15861"/>
      <w:bookmarkStart w:id="252" w:name="_Toc9781"/>
      <w:bookmarkStart w:id="253" w:name="_Toc31157"/>
      <w:bookmarkStart w:id="254" w:name="_Toc5509"/>
      <w:bookmarkStart w:id="255" w:name="_Toc2466"/>
      <w:bookmarkStart w:id="256" w:name="_Toc4786"/>
      <w:r>
        <w:rPr>
          <w:rFonts w:ascii="Times New Roman" w:hAnsi="Times New Roman" w:hint="default"/>
          <w:b w:val="0"/>
          <w:bCs w:val="0"/>
          <w:sz w:val="26"/>
          <w:szCs w:val="26"/>
        </w:rPr>
        <w:t>- Giải pháp tăng biên lợi nhuận gộp: Ký hợp đồng mua trực tiếp từ các nhà máy sản xuất lớn (Hòa Phát, Xuân Thành), cắt bỏ hoàn toàn khâu trung gian để hạ giá vốn đầu vào.</w:t>
      </w:r>
      <w:bookmarkEnd w:id="248"/>
      <w:bookmarkEnd w:id="249"/>
      <w:bookmarkEnd w:id="250"/>
      <w:bookmarkEnd w:id="251"/>
      <w:bookmarkEnd w:id="252"/>
      <w:bookmarkEnd w:id="253"/>
      <w:bookmarkEnd w:id="254"/>
      <w:bookmarkEnd w:id="255"/>
      <w:bookmarkEnd w:id="256"/>
    </w:p>
    <w:p w14:paraId="11057154" w14:textId="77777777" w:rsidR="00D43BD9" w:rsidRDefault="00000000">
      <w:pPr>
        <w:pStyle w:val="ThngthngWeb"/>
        <w:spacing w:line="360" w:lineRule="auto"/>
        <w:ind w:firstLineChars="153" w:firstLine="398"/>
        <w:jc w:val="both"/>
        <w:rPr>
          <w:sz w:val="26"/>
          <w:szCs w:val="26"/>
        </w:rPr>
      </w:pPr>
      <w:r>
        <w:rPr>
          <w:sz w:val="26"/>
          <w:szCs w:val="26"/>
        </w:rPr>
        <w:t>- Giải pháp tăng biên lợi nhuận ròng: Áp dụng chính sách kiểm soát công nợ chặt chẽ với các nhà thầu xây dựng.</w:t>
      </w:r>
    </w:p>
    <w:p w14:paraId="18D9666E" w14:textId="77777777" w:rsidR="00D43BD9" w:rsidRDefault="00000000">
      <w:pPr>
        <w:pStyle w:val="ThngthngWeb"/>
        <w:spacing w:line="360" w:lineRule="auto"/>
        <w:ind w:firstLineChars="153" w:firstLine="398"/>
        <w:jc w:val="both"/>
        <w:rPr>
          <w:sz w:val="26"/>
          <w:szCs w:val="26"/>
        </w:rPr>
      </w:pPr>
      <w:r>
        <w:rPr>
          <w:sz w:val="26"/>
          <w:szCs w:val="26"/>
        </w:rPr>
        <w:t>- Đẩy nhanh vòng quay thu hồi tiền hàng để giảm chi phí lãi vay và hạn chế trích lập dự phòng nợ xấu.</w:t>
      </w:r>
    </w:p>
    <w:p w14:paraId="673B454D" w14:textId="77777777" w:rsidR="00D43BD9" w:rsidRDefault="00000000">
      <w:pPr>
        <w:pStyle w:val="u3"/>
        <w:spacing w:line="360" w:lineRule="auto"/>
        <w:ind w:firstLineChars="76" w:firstLine="198"/>
        <w:jc w:val="both"/>
        <w:rPr>
          <w:rFonts w:ascii="Times New Roman" w:hAnsi="Times New Roman" w:hint="default"/>
          <w:sz w:val="26"/>
          <w:szCs w:val="26"/>
        </w:rPr>
      </w:pPr>
      <w:bookmarkStart w:id="257" w:name="_Toc8771"/>
      <w:bookmarkStart w:id="258" w:name="_Toc1965"/>
      <w:bookmarkStart w:id="259" w:name="_Toc15356"/>
      <w:bookmarkStart w:id="260" w:name="_Toc8012"/>
      <w:bookmarkStart w:id="261" w:name="_Toc13602"/>
      <w:bookmarkStart w:id="262" w:name="_Toc14608"/>
      <w:bookmarkStart w:id="263" w:name="_Toc22943"/>
      <w:bookmarkStart w:id="264" w:name="_Toc23248"/>
      <w:bookmarkStart w:id="265" w:name="_Toc12343"/>
      <w:r>
        <w:rPr>
          <w:rFonts w:ascii="Times New Roman" w:hAnsi="Times New Roman" w:hint="default"/>
          <w:sz w:val="26"/>
          <w:szCs w:val="26"/>
        </w:rPr>
        <w:t>c. Chi phí (Tối ưu hóa chi phí logistics từ 10% xuống 8%)</w:t>
      </w:r>
      <w:bookmarkEnd w:id="257"/>
      <w:bookmarkEnd w:id="258"/>
      <w:bookmarkEnd w:id="259"/>
      <w:bookmarkEnd w:id="260"/>
      <w:bookmarkEnd w:id="261"/>
      <w:bookmarkEnd w:id="262"/>
      <w:bookmarkEnd w:id="263"/>
      <w:bookmarkEnd w:id="264"/>
      <w:bookmarkEnd w:id="265"/>
    </w:p>
    <w:p w14:paraId="67DE95C7" w14:textId="77777777" w:rsidR="00D43BD9" w:rsidRDefault="00000000">
      <w:pPr>
        <w:pStyle w:val="ThngthngWeb"/>
        <w:spacing w:line="360" w:lineRule="auto"/>
        <w:ind w:firstLineChars="153" w:firstLine="398"/>
        <w:jc w:val="both"/>
        <w:rPr>
          <w:sz w:val="26"/>
          <w:szCs w:val="26"/>
        </w:rPr>
      </w:pPr>
      <w:r>
        <w:rPr>
          <w:sz w:val="26"/>
          <w:szCs w:val="26"/>
        </w:rPr>
        <w:lastRenderedPageBreak/>
        <w:t>- Logistics vận tải: Sử dụng hệ thống định vị GPS để theo dõi và sắp xếp lộ trình cho đội xe tải, xe bồn.</w:t>
      </w:r>
    </w:p>
    <w:p w14:paraId="6124E854" w14:textId="77777777" w:rsidR="00D43BD9" w:rsidRDefault="00000000">
      <w:pPr>
        <w:pStyle w:val="ThngthngWeb"/>
        <w:spacing w:line="360" w:lineRule="auto"/>
        <w:ind w:firstLineChars="153" w:firstLine="398"/>
        <w:jc w:val="both"/>
        <w:rPr>
          <w:sz w:val="26"/>
          <w:szCs w:val="26"/>
        </w:rPr>
      </w:pPr>
      <w:r>
        <w:rPr>
          <w:sz w:val="26"/>
          <w:szCs w:val="26"/>
        </w:rPr>
        <w:t>- Giảm tối đa 15% số km chạy rỗng (xe đi giao hàng xong quay về bãi không có hàng).</w:t>
      </w:r>
    </w:p>
    <w:p w14:paraId="5FF1D414" w14:textId="77777777" w:rsidR="00D43BD9" w:rsidRDefault="00000000">
      <w:pPr>
        <w:pStyle w:val="ThngthngWeb"/>
        <w:spacing w:line="360" w:lineRule="auto"/>
        <w:ind w:firstLineChars="153" w:firstLine="398"/>
        <w:jc w:val="both"/>
        <w:rPr>
          <w:sz w:val="26"/>
          <w:szCs w:val="26"/>
        </w:rPr>
      </w:pPr>
      <w:r>
        <w:rPr>
          <w:sz w:val="26"/>
          <w:szCs w:val="26"/>
        </w:rPr>
        <w:t>- Quản trị kho bãi: Sắp xếp lại kho đá, cát, xi măng theo nguyên lý FIFO (Nhập trước - Xuất trước).</w:t>
      </w:r>
    </w:p>
    <w:p w14:paraId="5B61DCE1" w14:textId="77777777" w:rsidR="00D43BD9" w:rsidRDefault="00000000">
      <w:pPr>
        <w:pStyle w:val="ThngthngWeb"/>
        <w:spacing w:line="360" w:lineRule="auto"/>
        <w:ind w:firstLineChars="153" w:firstLine="398"/>
        <w:jc w:val="both"/>
        <w:rPr>
          <w:sz w:val="26"/>
          <w:szCs w:val="26"/>
        </w:rPr>
      </w:pPr>
      <w:r>
        <w:rPr>
          <w:sz w:val="26"/>
          <w:szCs w:val="26"/>
        </w:rPr>
        <w:t>- Giảm 20% tình trạng vật liệu bị hao hụt, ẩm mốc do lưu kho quá lâu.</w:t>
      </w:r>
    </w:p>
    <w:p w14:paraId="546386DE" w14:textId="77777777" w:rsidR="00D43BD9" w:rsidRDefault="00000000">
      <w:pPr>
        <w:pStyle w:val="u3"/>
        <w:spacing w:line="360" w:lineRule="auto"/>
        <w:ind w:firstLineChars="76" w:firstLine="198"/>
        <w:jc w:val="both"/>
        <w:rPr>
          <w:rFonts w:ascii="Times New Roman" w:hAnsi="Times New Roman" w:hint="default"/>
          <w:sz w:val="26"/>
          <w:szCs w:val="26"/>
        </w:rPr>
      </w:pPr>
      <w:bookmarkStart w:id="266" w:name="_Toc7221"/>
      <w:bookmarkStart w:id="267" w:name="_Toc10652"/>
      <w:bookmarkStart w:id="268" w:name="_Toc21133"/>
      <w:bookmarkStart w:id="269" w:name="_Toc13136"/>
      <w:bookmarkStart w:id="270" w:name="_Toc13343"/>
      <w:bookmarkStart w:id="271" w:name="_Toc28209"/>
      <w:bookmarkStart w:id="272" w:name="_Toc17921"/>
      <w:bookmarkStart w:id="273" w:name="_Toc29976"/>
      <w:bookmarkStart w:id="274" w:name="_Toc21328"/>
      <w:r>
        <w:rPr>
          <w:rFonts w:ascii="Times New Roman" w:hAnsi="Times New Roman" w:hint="default"/>
          <w:sz w:val="26"/>
          <w:szCs w:val="26"/>
        </w:rPr>
        <w:t>d. Thị phần (Tăng từ 4.5% lên 6.5% tại Miền Trung)</w:t>
      </w:r>
      <w:bookmarkEnd w:id="266"/>
      <w:bookmarkEnd w:id="267"/>
      <w:bookmarkEnd w:id="268"/>
      <w:bookmarkEnd w:id="269"/>
      <w:bookmarkEnd w:id="270"/>
      <w:bookmarkEnd w:id="271"/>
      <w:bookmarkEnd w:id="272"/>
      <w:bookmarkEnd w:id="273"/>
      <w:bookmarkEnd w:id="274"/>
    </w:p>
    <w:p w14:paraId="0939D868" w14:textId="77777777" w:rsidR="00D43BD9" w:rsidRDefault="00000000">
      <w:pPr>
        <w:pStyle w:val="ThngthngWeb"/>
        <w:spacing w:line="360" w:lineRule="auto"/>
        <w:ind w:firstLineChars="153" w:firstLine="398"/>
        <w:jc w:val="both"/>
        <w:rPr>
          <w:sz w:val="26"/>
          <w:szCs w:val="26"/>
        </w:rPr>
      </w:pPr>
      <w:r>
        <w:rPr>
          <w:sz w:val="26"/>
          <w:szCs w:val="26"/>
        </w:rPr>
        <w:t>Chiến lược chiếm lĩnh thị trường:</w:t>
      </w:r>
    </w:p>
    <w:p w14:paraId="0B2FB486" w14:textId="77777777" w:rsidR="00D43BD9" w:rsidRDefault="00000000">
      <w:pPr>
        <w:pStyle w:val="ThngthngWeb"/>
        <w:spacing w:line="360" w:lineRule="auto"/>
        <w:ind w:firstLineChars="153" w:firstLine="398"/>
        <w:jc w:val="both"/>
        <w:rPr>
          <w:sz w:val="26"/>
          <w:szCs w:val="26"/>
        </w:rPr>
      </w:pPr>
      <w:r>
        <w:rPr>
          <w:sz w:val="26"/>
          <w:szCs w:val="26"/>
        </w:rPr>
        <w:t>- Tập trung vào phân khúc công trình công nghiệp và hạ tầng kỹ thuật (nơi yêu cầu hóa đơn, chứng từ số hóa và chứng chỉ chất lượng sản phẩm chuẩn chỉnh).</w:t>
      </w:r>
    </w:p>
    <w:p w14:paraId="402D28A2" w14:textId="77777777" w:rsidR="00D43BD9" w:rsidRDefault="00000000">
      <w:pPr>
        <w:pStyle w:val="ThngthngWeb"/>
        <w:spacing w:line="360" w:lineRule="auto"/>
        <w:ind w:firstLineChars="153" w:firstLine="398"/>
        <w:jc w:val="both"/>
        <w:rPr>
          <w:b/>
          <w:bCs/>
          <w:sz w:val="26"/>
          <w:szCs w:val="26"/>
        </w:rPr>
      </w:pPr>
      <w:r>
        <w:rPr>
          <w:sz w:val="26"/>
          <w:szCs w:val="26"/>
        </w:rPr>
        <w:t>- Định vị Ngọc Khuê là nhà cung cấp vật liệu xây dựng xanh uy tín nhất khu vực, giúp dễ dàng lọt vào danh sách nhà thầu ưu tiên của các dự án FDI đòi hỏi tiêu chuẩn môi trường.</w:t>
      </w:r>
    </w:p>
    <w:p w14:paraId="1F7CB249" w14:textId="77777777" w:rsidR="00D43BD9" w:rsidRDefault="00000000">
      <w:pPr>
        <w:pStyle w:val="u2"/>
        <w:rPr>
          <w:rFonts w:ascii="Times New Roman" w:hAnsi="Times New Roman" w:hint="default"/>
          <w:sz w:val="26"/>
          <w:szCs w:val="26"/>
        </w:rPr>
      </w:pPr>
      <w:bookmarkStart w:id="275" w:name="_Toc8289"/>
      <w:r>
        <w:rPr>
          <w:rFonts w:ascii="Times New Roman" w:hAnsi="Times New Roman" w:hint="default"/>
          <w:sz w:val="26"/>
          <w:szCs w:val="26"/>
        </w:rPr>
        <w:t>3.2. Giải pháp hoàn thiện quy trình lựa chọn nhà cung cấp VLXD trong hoạt động thu mua tại công ty.</w:t>
      </w:r>
      <w:bookmarkEnd w:id="275"/>
    </w:p>
    <w:p w14:paraId="0DD04F6C" w14:textId="77777777" w:rsidR="00D43BD9" w:rsidRDefault="00000000">
      <w:pPr>
        <w:spacing w:line="360" w:lineRule="auto"/>
        <w:ind w:firstLineChars="230" w:firstLine="598"/>
        <w:jc w:val="both"/>
        <w:rPr>
          <w:rFonts w:ascii="Times New Roman" w:hAnsi="Times New Roman" w:cs="Times New Roman"/>
          <w:sz w:val="26"/>
          <w:szCs w:val="26"/>
        </w:rPr>
      </w:pPr>
      <w:r>
        <w:rPr>
          <w:rFonts w:ascii="Times New Roman" w:hAnsi="Times New Roman" w:cs="Times New Roman"/>
          <w:sz w:val="26"/>
          <w:szCs w:val="26"/>
        </w:rPr>
        <w:t>Nhằm hoàn thiện quy trình lựa chọn nhà cung cấp vật liệu xây dựng trong hoạt động thu mua tại công ty TNHH Thương mại Ngọc Khuê, tôi xin đưa ra một số giải pháp cụ thể công ty có thể thực hiện được:</w:t>
      </w:r>
    </w:p>
    <w:p w14:paraId="0B839EDB" w14:textId="77777777" w:rsidR="00D43BD9" w:rsidRDefault="00000000">
      <w:pPr>
        <w:pStyle w:val="u3"/>
        <w:rPr>
          <w:rFonts w:ascii="Times New Roman" w:hAnsi="Times New Roman" w:hint="default"/>
          <w:sz w:val="26"/>
          <w:szCs w:val="26"/>
        </w:rPr>
      </w:pPr>
      <w:bookmarkStart w:id="276" w:name="_Toc30823"/>
      <w:r>
        <w:rPr>
          <w:rFonts w:ascii="Times New Roman" w:hAnsi="Times New Roman" w:hint="default"/>
          <w:sz w:val="26"/>
          <w:szCs w:val="26"/>
        </w:rPr>
        <w:t>3.2.1. Giải pháp hạn chế sai sót trong quy trình lựa chọn nhà cung cấp</w:t>
      </w:r>
      <w:bookmarkEnd w:id="276"/>
      <w:r>
        <w:rPr>
          <w:rFonts w:ascii="Times New Roman" w:hAnsi="Times New Roman" w:hint="default"/>
          <w:sz w:val="26"/>
          <w:szCs w:val="26"/>
        </w:rPr>
        <w:t xml:space="preserve"> </w:t>
      </w:r>
    </w:p>
    <w:p w14:paraId="5371E903" w14:textId="77777777" w:rsidR="00D43BD9" w:rsidRDefault="00000000">
      <w:pPr>
        <w:spacing w:line="360" w:lineRule="auto"/>
        <w:ind w:firstLineChars="153" w:firstLine="399"/>
        <w:rPr>
          <w:rFonts w:ascii="Times New Roman" w:hAnsi="Times New Roman" w:cs="Times New Roman"/>
          <w:b/>
          <w:bCs/>
          <w:sz w:val="26"/>
          <w:szCs w:val="26"/>
        </w:rPr>
      </w:pPr>
      <w:r>
        <w:rPr>
          <w:rFonts w:ascii="Times New Roman" w:hAnsi="Times New Roman" w:cs="Times New Roman"/>
          <w:b/>
          <w:bCs/>
          <w:sz w:val="26"/>
          <w:szCs w:val="26"/>
        </w:rPr>
        <w:t>a. Cơ sở đề xuất</w:t>
      </w:r>
    </w:p>
    <w:p w14:paraId="5404ED6F" w14:textId="77777777" w:rsidR="00D43BD9" w:rsidRDefault="00000000">
      <w:pPr>
        <w:spacing w:line="360" w:lineRule="auto"/>
        <w:ind w:firstLineChars="153" w:firstLine="398"/>
        <w:jc w:val="both"/>
        <w:rPr>
          <w:rFonts w:ascii="Times New Roman" w:hAnsi="Times New Roman" w:cs="Times New Roman"/>
          <w:b/>
          <w:bCs/>
          <w:sz w:val="26"/>
          <w:szCs w:val="26"/>
        </w:rPr>
      </w:pPr>
      <w:r>
        <w:rPr>
          <w:rFonts w:ascii="Times New Roman" w:eastAsia="SimSun" w:hAnsi="Times New Roman" w:cs="Times New Roman"/>
          <w:sz w:val="26"/>
          <w:szCs w:val="26"/>
        </w:rPr>
        <w:t>Qua quá trình phân tích thực trạng tại doanh nghiệp quy trình lựa chọn nhà cung cấp vẫn còn tồn tại một số hạn chế như việc xác định nhu cầu mua hàng đôi khi còn mang tính cảm tính, số liệu tồn kho chưa được cập nhật kịp thời.</w:t>
      </w:r>
    </w:p>
    <w:p w14:paraId="5C1590E4" w14:textId="77777777" w:rsidR="00D43BD9" w:rsidRDefault="00000000">
      <w:pPr>
        <w:spacing w:line="360" w:lineRule="auto"/>
        <w:ind w:firstLineChars="153" w:firstLine="399"/>
        <w:rPr>
          <w:rFonts w:ascii="Times New Roman" w:hAnsi="Times New Roman" w:cs="Times New Roman"/>
          <w:b/>
          <w:bCs/>
          <w:sz w:val="26"/>
          <w:szCs w:val="26"/>
        </w:rPr>
      </w:pPr>
      <w:r>
        <w:rPr>
          <w:rFonts w:ascii="Times New Roman" w:hAnsi="Times New Roman" w:cs="Times New Roman"/>
          <w:b/>
          <w:bCs/>
          <w:sz w:val="26"/>
          <w:szCs w:val="26"/>
        </w:rPr>
        <w:t>b. Mục tiêu của giải pháp</w:t>
      </w:r>
    </w:p>
    <w:p w14:paraId="4264654D"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lastRenderedPageBreak/>
        <w:t>Nâng cao độ chính xác trong công tác xác định nhu cầu mua hàng thông qua việc số hóa hệ thống quản lý tồn kho, giúp doanh nghiệp chủ động kiểm soát lượng vật tư tồn kho và hạn chế tình trạng thiếu hụt hoặc tồn kho dư thừa.</w:t>
      </w:r>
    </w:p>
    <w:p w14:paraId="208F1916"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Kiểm soát chất lượng đầu vào của vật tư xây dựng thông qua quy trình kiểm tra và đánh giá thử mẫu trước khi ký kết hợp đồng chính thức với nhà cung cấp.</w:t>
      </w:r>
    </w:p>
    <w:p w14:paraId="2CC219DD"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Tối ưu chi phí mua hàng thông qua việc đàm phán và ký kết hợp đồng nguyên tắc dài hạn nhằm ổn định giá cả và hạn chế biến động thị trường.</w:t>
      </w:r>
    </w:p>
    <w:p w14:paraId="2D6707F5" w14:textId="77777777" w:rsidR="00D43BD9" w:rsidRDefault="00000000">
      <w:pPr>
        <w:spacing w:line="360" w:lineRule="auto"/>
        <w:ind w:firstLineChars="153" w:firstLine="399"/>
        <w:rPr>
          <w:rFonts w:ascii="Times New Roman" w:hAnsi="Times New Roman" w:cs="Times New Roman"/>
          <w:b/>
          <w:bCs/>
          <w:sz w:val="26"/>
          <w:szCs w:val="26"/>
        </w:rPr>
      </w:pPr>
      <w:r>
        <w:rPr>
          <w:rFonts w:ascii="Times New Roman" w:hAnsi="Times New Roman" w:cs="Times New Roman"/>
          <w:b/>
          <w:bCs/>
          <w:sz w:val="26"/>
          <w:szCs w:val="26"/>
        </w:rPr>
        <w:t>c. Điều kiện thực hiện</w:t>
      </w:r>
    </w:p>
    <w:p w14:paraId="64A8FF38" w14:textId="77777777" w:rsidR="00D43BD9" w:rsidRDefault="00000000">
      <w:pPr>
        <w:spacing w:line="360" w:lineRule="auto"/>
        <w:ind w:firstLineChars="153" w:firstLine="398"/>
        <w:jc w:val="both"/>
        <w:rPr>
          <w:rFonts w:ascii="Times New Roman" w:hAnsi="Times New Roman" w:cs="Times New Roman"/>
          <w:b/>
          <w:bCs/>
          <w:sz w:val="26"/>
          <w:szCs w:val="26"/>
        </w:rPr>
      </w:pPr>
      <w:r>
        <w:rPr>
          <w:rFonts w:ascii="Times New Roman" w:eastAsia="SimSun" w:hAnsi="Times New Roman" w:cs="Times New Roman"/>
          <w:sz w:val="26"/>
          <w:szCs w:val="26"/>
        </w:rPr>
        <w:t xml:space="preserve">- Doanh nghiệp cần áp dụng phần mềm ERP hoặc phần mềm quản lý kho nhằm thiết lập định mức tồn kho tối thiểu đối với từng nhóm vật tư. </w:t>
      </w:r>
    </w:p>
    <w:p w14:paraId="4253F08B" w14:textId="77777777" w:rsidR="00D43BD9" w:rsidRDefault="00000000">
      <w:pPr>
        <w:pStyle w:val="ThngthngWeb"/>
        <w:spacing w:line="360" w:lineRule="auto"/>
        <w:ind w:firstLineChars="166" w:firstLine="398"/>
        <w:jc w:val="both"/>
        <w:rPr>
          <w:sz w:val="26"/>
          <w:szCs w:val="26"/>
        </w:rPr>
      </w:pPr>
      <w:r>
        <w:rPr>
          <w:rFonts w:ascii="SimSun" w:hAnsi="SimSun" w:cs="SimSun" w:hint="eastAsia"/>
        </w:rPr>
        <w:t xml:space="preserve"> </w:t>
      </w:r>
      <w:r>
        <w:rPr>
          <w:sz w:val="26"/>
          <w:szCs w:val="26"/>
        </w:rPr>
        <w:t xml:space="preserve">- Áp dụng bắt buộc bảng điểm trọng số : Yêu cầu tất cả nhân viên thu mua phải sử dụng chung một file excel đánh giá nhà cung cấp đã được lập sẵn công thức tính điểm tự động theo trọng số. </w:t>
      </w:r>
    </w:p>
    <w:p w14:paraId="293FDF3C" w14:textId="77777777" w:rsidR="00D43BD9" w:rsidRDefault="00000000">
      <w:pPr>
        <w:pStyle w:val="ThngthngWeb"/>
        <w:spacing w:line="360" w:lineRule="auto"/>
        <w:ind w:firstLineChars="166" w:firstLine="432"/>
        <w:jc w:val="both"/>
        <w:rPr>
          <w:b/>
          <w:bCs/>
          <w:sz w:val="26"/>
          <w:szCs w:val="26"/>
        </w:rPr>
      </w:pPr>
      <w:r>
        <w:rPr>
          <w:rFonts w:ascii="SimSun" w:hAnsi="SimSun" w:cs="SimSun" w:hint="eastAsia"/>
          <w:sz w:val="26"/>
          <w:szCs w:val="26"/>
        </w:rPr>
        <w:t xml:space="preserve"> </w:t>
      </w:r>
      <w:r>
        <w:rPr>
          <w:sz w:val="26"/>
          <w:szCs w:val="26"/>
        </w:rPr>
        <w:t xml:space="preserve">- Thiết lập quy trình kiểm thử mẫu nghiêm ngặt: Trước khi ký hợp đồng chính thức, bộ phận thu mua/kho phải thực hiện kiểm tra thực tế mẫu xi măng, mẫu thép do nhà cung cấp gửi đến và ký vào "Biên bản xác nhận chất lượng mẫu đạt chuẩn". </w:t>
      </w:r>
    </w:p>
    <w:p w14:paraId="1263D95D" w14:textId="77777777" w:rsidR="00D43BD9" w:rsidRDefault="00000000">
      <w:pPr>
        <w:pStyle w:val="u3"/>
        <w:rPr>
          <w:rFonts w:ascii="Times New Roman" w:hAnsi="Times New Roman" w:hint="default"/>
          <w:sz w:val="26"/>
          <w:szCs w:val="26"/>
        </w:rPr>
      </w:pPr>
      <w:bookmarkStart w:id="277" w:name="_Toc25174"/>
      <w:r>
        <w:rPr>
          <w:rFonts w:ascii="Times New Roman" w:hAnsi="Times New Roman" w:hint="default"/>
          <w:sz w:val="26"/>
          <w:szCs w:val="26"/>
        </w:rPr>
        <w:t>3.2.2. Giải pháp cải thiện tốc độ xử lý và thời gian thực hiện tìm kiếm nhà cung cấp và giao nhận hàng.</w:t>
      </w:r>
      <w:bookmarkEnd w:id="277"/>
    </w:p>
    <w:p w14:paraId="1B969316" w14:textId="77777777" w:rsidR="00D43BD9" w:rsidRDefault="00000000">
      <w:pPr>
        <w:spacing w:line="360" w:lineRule="auto"/>
        <w:ind w:firstLineChars="153" w:firstLine="399"/>
        <w:jc w:val="both"/>
        <w:rPr>
          <w:rFonts w:ascii="Times New Roman" w:hAnsi="Times New Roman" w:cs="Times New Roman"/>
          <w:sz w:val="26"/>
          <w:szCs w:val="26"/>
        </w:rPr>
      </w:pPr>
      <w:r>
        <w:rPr>
          <w:rFonts w:ascii="Times New Roman" w:hAnsi="Times New Roman" w:cs="Times New Roman"/>
          <w:b/>
          <w:bCs/>
          <w:sz w:val="26"/>
          <w:szCs w:val="26"/>
        </w:rPr>
        <w:t>a. Cơ sở đề xuất</w:t>
      </w:r>
    </w:p>
    <w:p w14:paraId="7A9585B6"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Thực trạng chậm trễ: Hiện tại, mỗi lần mua hàng đều phải lặp lại bước tìm kiếm và lập danh sách nhà cung cấp tiềm năng và gửi RFQ thủ công. Việc chờ đợi các nhà cung cấp  phản hồi báo giá và nhân viên tổng hợp lại vào bảng so sánh  mất từ 3-5 ngày làm việc.</w:t>
      </w:r>
    </w:p>
    <w:p w14:paraId="55378556"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Nhu cầu thực tế: Vật tư xây dựng (thép, xi măng) thường cần gấp theo tiến độ. Nếu quy trình phê duyệt từ phiếu đề nghị đến hợp đồng chậm, sẽ dẫn đến lãng phí thời gian và chậm trễ các đơn đặt hàng</w:t>
      </w:r>
    </w:p>
    <w:p w14:paraId="4E031593"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Căn cứ: Xu hướng quản trị mua hàng hiện đại chuyển từ "Mua hàng theo từng sự vụ" sang "Thiết lập quan hệ cung ứng dài hạn".</w:t>
      </w:r>
    </w:p>
    <w:p w14:paraId="675F805E" w14:textId="77777777" w:rsidR="00D43BD9" w:rsidRDefault="00000000">
      <w:pPr>
        <w:spacing w:line="360" w:lineRule="auto"/>
        <w:ind w:firstLineChars="153" w:firstLine="399"/>
        <w:jc w:val="both"/>
        <w:rPr>
          <w:rFonts w:ascii="Times New Roman" w:hAnsi="Times New Roman" w:cs="Times New Roman"/>
          <w:sz w:val="26"/>
          <w:szCs w:val="26"/>
        </w:rPr>
      </w:pPr>
      <w:r>
        <w:rPr>
          <w:rFonts w:ascii="Times New Roman" w:hAnsi="Times New Roman" w:cs="Times New Roman"/>
          <w:b/>
          <w:bCs/>
          <w:sz w:val="26"/>
          <w:szCs w:val="26"/>
        </w:rPr>
        <w:lastRenderedPageBreak/>
        <w:t>b. Mục tiêu của giải pháp</w:t>
      </w:r>
    </w:p>
    <w:p w14:paraId="55CC796D"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Rút ngắn thời gian chuẩn bị giảm thời gian từ khi phát sinh nhu cầu đến khi ký kết hợp đồng đối với các vật tư chiến lược (xi măng, thép).</w:t>
      </w:r>
    </w:p>
    <w:p w14:paraId="205B3E4A"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Tự động hóa các khâu lặp lại thay vì phải soạn lại RFQ hay hợp đồng mới mỗi lần mua, công ty sẽ sử dụng các biểu mẫu điện tử có sẵn.</w:t>
      </w:r>
    </w:p>
    <w:p w14:paraId="677161BD" w14:textId="77777777" w:rsidR="00D43BD9" w:rsidRDefault="00000000">
      <w:pPr>
        <w:spacing w:line="360" w:lineRule="auto"/>
        <w:ind w:firstLineChars="153" w:firstLine="399"/>
        <w:jc w:val="both"/>
        <w:rPr>
          <w:rFonts w:ascii="Times New Roman" w:hAnsi="Times New Roman" w:cs="Times New Roman"/>
          <w:sz w:val="26"/>
          <w:szCs w:val="26"/>
        </w:rPr>
      </w:pPr>
      <w:r>
        <w:rPr>
          <w:rFonts w:ascii="Times New Roman" w:hAnsi="Times New Roman" w:cs="Times New Roman"/>
          <w:b/>
          <w:bCs/>
          <w:sz w:val="26"/>
          <w:szCs w:val="26"/>
        </w:rPr>
        <w:t>c. Điều kiện thực hiện</w:t>
      </w:r>
    </w:p>
    <w:p w14:paraId="03BF8D18"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Xây dựng danh mục nhà cung cấp chiến lược: Công ty cần ký trước các hợp đồng nguyên tắc với các đơn vị. Khi cần hàng, chỉ cần gọi điện/email xác nhận số lượng mà không cần qua bước báo giá, so sánh lại từ đầu.</w:t>
      </w:r>
    </w:p>
    <w:p w14:paraId="669487BD"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Áp dụng công nghệ thông tin: Thiết lập các mẫu RFQ và hợp đồng tự động điền thông tin. Chỉ cần nhập số lượng và đơn giá, hệ thống sẽ tự xuất file để gửi đi.</w:t>
      </w:r>
    </w:p>
    <w:p w14:paraId="6B285C70"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Phân cấp phê duyệt: Ban giám đốc có thể ủy quyền cho trưởng phòng thu mua phê duyệt các đơn hàng có giá trị dưới một mức nhất định  để đẩy nhanh tiến độ mà không cần đợi cấp cao nhất ký.</w:t>
      </w:r>
    </w:p>
    <w:p w14:paraId="066F1B6B"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hAnsi="Times New Roman" w:cs="Times New Roman"/>
          <w:sz w:val="26"/>
          <w:szCs w:val="26"/>
        </w:rPr>
        <w:t>Kênh liên lạc trực tiếp: Thiết lập nhóm trao đổi phản hồi nhanh giữa bộ phận kho - thu mua - nhà cung cấp để xử lý các vấn đề phát sinh về vận chuyển và giao nhận ngay lập tức.</w:t>
      </w:r>
    </w:p>
    <w:p w14:paraId="6F7B8C8B" w14:textId="77777777" w:rsidR="00D43BD9" w:rsidRDefault="00000000">
      <w:pPr>
        <w:pStyle w:val="u3"/>
        <w:rPr>
          <w:rFonts w:ascii="Times New Roman" w:hAnsi="Times New Roman" w:hint="default"/>
          <w:sz w:val="26"/>
          <w:szCs w:val="26"/>
        </w:rPr>
      </w:pPr>
      <w:bookmarkStart w:id="278" w:name="_Toc8277"/>
      <w:r>
        <w:rPr>
          <w:rFonts w:ascii="Times New Roman" w:hAnsi="Times New Roman" w:hint="default"/>
          <w:sz w:val="26"/>
          <w:szCs w:val="26"/>
        </w:rPr>
        <w:t>3.2.3. Hoàn thiện hệ thống công nghệ và trang thiết bị</w:t>
      </w:r>
      <w:bookmarkEnd w:id="278"/>
    </w:p>
    <w:p w14:paraId="71CBA4EF"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279" w:name="_Toc24436"/>
      <w:bookmarkStart w:id="280" w:name="_Toc14597"/>
      <w:bookmarkStart w:id="281" w:name="_Toc19666"/>
      <w:bookmarkStart w:id="282" w:name="_Toc25029"/>
      <w:bookmarkStart w:id="283" w:name="_Toc6547"/>
      <w:bookmarkStart w:id="284" w:name="_Toc79"/>
      <w:bookmarkStart w:id="285" w:name="_Toc17124"/>
      <w:bookmarkStart w:id="286" w:name="_Toc29423"/>
      <w:bookmarkStart w:id="287" w:name="_Toc29027"/>
      <w:r>
        <w:rPr>
          <w:rFonts w:ascii="Times New Roman" w:hAnsi="Times New Roman" w:hint="default"/>
          <w:sz w:val="26"/>
          <w:szCs w:val="26"/>
        </w:rPr>
        <w:t>a. Cơ sở đề xuất</w:t>
      </w:r>
      <w:bookmarkEnd w:id="279"/>
      <w:bookmarkEnd w:id="280"/>
      <w:bookmarkEnd w:id="281"/>
      <w:bookmarkEnd w:id="282"/>
      <w:bookmarkEnd w:id="283"/>
      <w:bookmarkEnd w:id="284"/>
      <w:bookmarkEnd w:id="285"/>
      <w:bookmarkEnd w:id="286"/>
      <w:bookmarkEnd w:id="287"/>
    </w:p>
    <w:p w14:paraId="2C834928" w14:textId="77777777" w:rsidR="00D43BD9" w:rsidRDefault="00000000">
      <w:pPr>
        <w:pStyle w:val="ThngthngWeb"/>
        <w:spacing w:line="360" w:lineRule="auto"/>
        <w:ind w:firstLineChars="153" w:firstLine="398"/>
        <w:jc w:val="both"/>
        <w:rPr>
          <w:sz w:val="26"/>
          <w:szCs w:val="26"/>
        </w:rPr>
      </w:pPr>
      <w:r>
        <w:rPr>
          <w:sz w:val="26"/>
          <w:szCs w:val="26"/>
        </w:rPr>
        <w:t>Cơ sở để đưa ra giải pháp hoàn thiện hệ thống công nghệ và trang thiết bị được đúc kết từ thực trạng vận hành và các quy định phối hợp liên phòng ban trong tài liệu:</w:t>
      </w:r>
    </w:p>
    <w:p w14:paraId="439A3F66" w14:textId="77777777" w:rsidR="00D43BD9" w:rsidRDefault="00000000">
      <w:pPr>
        <w:pStyle w:val="ThngthngWeb"/>
        <w:spacing w:line="360" w:lineRule="auto"/>
        <w:ind w:firstLineChars="153" w:firstLine="398"/>
        <w:jc w:val="both"/>
        <w:rPr>
          <w:sz w:val="26"/>
          <w:szCs w:val="26"/>
        </w:rPr>
      </w:pPr>
      <w:r>
        <w:rPr>
          <w:sz w:val="26"/>
          <w:szCs w:val="26"/>
        </w:rPr>
        <w:t>Sử dụng cơ sở dữ liệu nội bộ chưa tối ưu: Gửi RFQ &amp; thu thập thông tin, sơ đồ quy trình chỉ ra phòng thu mua phải truy xuất thông tin từ "Hệ thống dữ liệu nội bộ" để gửi RFQ cho các nhà cung cấp cũ. Nếu hệ thống dữ liệu này lạc hậu, việc tra cứu thông tin liên hệ, lịch sử giao dịch và đánh giá hiệu suất nhà cung cấp cũ sẽ mất nhiều thời gian.</w:t>
      </w:r>
    </w:p>
    <w:p w14:paraId="0F7F0AEB" w14:textId="77777777" w:rsidR="00D43BD9" w:rsidRDefault="00000000">
      <w:pPr>
        <w:pStyle w:val="ThngthngWeb"/>
        <w:spacing w:line="360" w:lineRule="auto"/>
        <w:ind w:firstLineChars="153" w:firstLine="398"/>
        <w:jc w:val="both"/>
        <w:rPr>
          <w:sz w:val="26"/>
          <w:szCs w:val="26"/>
        </w:rPr>
      </w:pPr>
      <w:r>
        <w:rPr>
          <w:sz w:val="26"/>
          <w:szCs w:val="26"/>
        </w:rPr>
        <w:t xml:space="preserve">Tìm kiếm nhà cung cấp mới thủ công và tốn nguồn lực: Tài liệu nêu rõ phòng thu mua phải tìm kiếm thông tin nhà cung cấp mới qua các kênh như internet, website chính thức, fanpage, </w:t>
      </w:r>
      <w:r>
        <w:rPr>
          <w:sz w:val="26"/>
          <w:szCs w:val="26"/>
        </w:rPr>
        <w:lastRenderedPageBreak/>
        <w:t>mạng xã hội và sàn thương mại điện tử. Việc thu thập thủ công này dễ dẫn đến thiếu sót thông tin, dữ liệu không đồng bộ và không có bộ lọc tự động để sàng lọc ban đầu.</w:t>
      </w:r>
    </w:p>
    <w:p w14:paraId="17D28B34" w14:textId="77777777" w:rsidR="00D43BD9" w:rsidRDefault="00000000">
      <w:pPr>
        <w:pStyle w:val="ThngthngWeb"/>
        <w:spacing w:line="360" w:lineRule="auto"/>
        <w:ind w:firstLineChars="153" w:firstLine="398"/>
        <w:jc w:val="both"/>
        <w:rPr>
          <w:sz w:val="26"/>
          <w:szCs w:val="26"/>
        </w:rPr>
      </w:pPr>
      <w:r>
        <w:rPr>
          <w:sz w:val="26"/>
          <w:szCs w:val="26"/>
        </w:rPr>
        <w:t>Quy trình so sánh, đánh giá thủ công phức tạp: Đánh giá và chọn nhà cung cấp, nhân viên phải tổng hợp bảng điểm đánh giá chi tiết (chất lượng, giao hàng, chi phí, dịch vụ hỗ trợ) cho từng nhà cung cấp trên file excel. Quy trình này nếu thực hiện thủ công trên excel rất dễ xảy ra sai sót số liệu và làm chậm tiến độ phê duyệt từ ban giám đốc.</w:t>
      </w:r>
    </w:p>
    <w:p w14:paraId="0332F55A" w14:textId="77777777" w:rsidR="00D43BD9" w:rsidRDefault="00000000">
      <w:pPr>
        <w:pStyle w:val="ThngthngWeb"/>
        <w:spacing w:line="360" w:lineRule="auto"/>
        <w:ind w:firstLineChars="153" w:firstLine="398"/>
        <w:jc w:val="both"/>
        <w:rPr>
          <w:sz w:val="26"/>
          <w:szCs w:val="26"/>
        </w:rPr>
      </w:pPr>
      <w:r>
        <w:rPr>
          <w:sz w:val="26"/>
          <w:szCs w:val="26"/>
        </w:rPr>
        <w:t>Giao tiếp và trao đổi thông tin thiếu nền tảng tập trung: Quá trình gửi RFQ, nhận báo giá, gửi mẫu đánh giá, đàm phám về giá cả và điều khoản hợp đồng chủ yếu thực hiện qua email cá nhân, điện thoại hoặc gặp mặt trực tiếp. Điều này khiến thông tin bị phân tán, khó kiểm soát lịch sử trao đổi và gây rủi ro bảo mật dữ liệu thương mại.</w:t>
      </w:r>
    </w:p>
    <w:p w14:paraId="54FB3EA8"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288" w:name="_Toc5000"/>
      <w:bookmarkStart w:id="289" w:name="_Toc2535"/>
      <w:bookmarkStart w:id="290" w:name="_Toc3727"/>
      <w:bookmarkStart w:id="291" w:name="_Toc20899"/>
      <w:bookmarkStart w:id="292" w:name="_Toc29790"/>
      <w:bookmarkStart w:id="293" w:name="_Toc8653"/>
      <w:bookmarkStart w:id="294" w:name="_Toc21350"/>
      <w:bookmarkStart w:id="295" w:name="_Toc27900"/>
      <w:bookmarkStart w:id="296" w:name="_Toc22007"/>
      <w:r>
        <w:rPr>
          <w:rFonts w:ascii="Times New Roman" w:hAnsi="Times New Roman" w:hint="default"/>
          <w:sz w:val="26"/>
          <w:szCs w:val="26"/>
        </w:rPr>
        <w:t>b. Mục tiêu của</w:t>
      </w:r>
      <w:bookmarkEnd w:id="288"/>
      <w:bookmarkEnd w:id="289"/>
      <w:bookmarkEnd w:id="290"/>
      <w:r>
        <w:rPr>
          <w:rFonts w:ascii="Times New Roman" w:hAnsi="Times New Roman" w:hint="default"/>
          <w:sz w:val="26"/>
          <w:szCs w:val="26"/>
        </w:rPr>
        <w:t xml:space="preserve"> thực hiện</w:t>
      </w:r>
      <w:bookmarkEnd w:id="291"/>
      <w:bookmarkEnd w:id="292"/>
      <w:bookmarkEnd w:id="293"/>
      <w:bookmarkEnd w:id="294"/>
      <w:bookmarkEnd w:id="295"/>
      <w:bookmarkEnd w:id="296"/>
    </w:p>
    <w:p w14:paraId="459F9F61" w14:textId="77777777" w:rsidR="00D43BD9" w:rsidRDefault="00000000">
      <w:pPr>
        <w:pStyle w:val="ThngthngWeb"/>
        <w:spacing w:line="360" w:lineRule="auto"/>
        <w:ind w:firstLineChars="153" w:firstLine="398"/>
        <w:jc w:val="both"/>
        <w:rPr>
          <w:sz w:val="26"/>
          <w:szCs w:val="26"/>
        </w:rPr>
      </w:pPr>
      <w:r>
        <w:rPr>
          <w:sz w:val="26"/>
          <w:szCs w:val="26"/>
        </w:rPr>
        <w:t>Việc ứng dụng công nghệ và trang thiết bị hiện đại vào quy trình thu mua hướng tới các mục tiêu cụ thể sau:</w:t>
      </w:r>
    </w:p>
    <w:p w14:paraId="17B22FBF" w14:textId="77777777" w:rsidR="00D43BD9" w:rsidRDefault="00000000">
      <w:pPr>
        <w:pStyle w:val="ThngthngWeb"/>
        <w:spacing w:line="360" w:lineRule="auto"/>
        <w:ind w:firstLineChars="153" w:firstLine="398"/>
        <w:jc w:val="both"/>
        <w:rPr>
          <w:sz w:val="26"/>
          <w:szCs w:val="26"/>
        </w:rPr>
      </w:pPr>
      <w:r>
        <w:rPr>
          <w:sz w:val="26"/>
          <w:szCs w:val="26"/>
        </w:rPr>
        <w:t>Tự động hóa và chuẩn hóa quy trình: Chuyển đổi toàn bộ quy trình từ đề xuất mua hàng, gửi yêu cầu báo giá, thu thập báo giá cho đến phê duyệt nhà cung cấp lên một hệ thống phần mềm quản lý mua hàng tập trung.</w:t>
      </w:r>
    </w:p>
    <w:p w14:paraId="29DE6E42" w14:textId="77777777" w:rsidR="00D43BD9" w:rsidRDefault="00000000">
      <w:pPr>
        <w:pStyle w:val="ThngthngWeb"/>
        <w:spacing w:line="360" w:lineRule="auto"/>
        <w:ind w:firstLineChars="153" w:firstLine="398"/>
        <w:jc w:val="both"/>
        <w:rPr>
          <w:sz w:val="26"/>
          <w:szCs w:val="26"/>
        </w:rPr>
      </w:pPr>
      <w:r>
        <w:rPr>
          <w:sz w:val="26"/>
          <w:szCs w:val="26"/>
        </w:rPr>
        <w:t xml:space="preserve">Tối ưu hóa thời gian và nguồn lực: Giảm thiểu tối đa thời gian xử lý thủ công, đối chiếu tiêu chuẩn kỹ thuật vật tư và nhập liệu bảng điểm đánh giá. Giúp rút ngắn thời gian phản hồi báo giá (có thể kéo dài mất từ 4 đến 7 ngày) </w:t>
      </w:r>
    </w:p>
    <w:p w14:paraId="55389279" w14:textId="77777777" w:rsidR="00D43BD9" w:rsidRDefault="00000000">
      <w:pPr>
        <w:pStyle w:val="ThngthngWeb"/>
        <w:spacing w:line="360" w:lineRule="auto"/>
        <w:ind w:firstLineChars="153" w:firstLine="398"/>
        <w:jc w:val="both"/>
        <w:rPr>
          <w:sz w:val="26"/>
          <w:szCs w:val="26"/>
        </w:rPr>
      </w:pPr>
      <w:r>
        <w:rPr>
          <w:sz w:val="26"/>
          <w:szCs w:val="26"/>
        </w:rPr>
        <w:t>Xây dựng cơ sở dữ liệu nhà cung cấp thông minh: Số hóa danh sách nhà cung cấp cũ và tiềm năng, tự động phân loại theo nhóm vật tư (xi măng, thép), địa bàn hoạt động (Đà Nẵng, Quảng Nam...), và tự động cập nhật phân loại hiệu suất (Xếp loại A, B, C, D).</w:t>
      </w:r>
    </w:p>
    <w:p w14:paraId="76580425" w14:textId="77777777" w:rsidR="00D43BD9" w:rsidRDefault="00000000">
      <w:pPr>
        <w:pStyle w:val="ThngthngWeb"/>
        <w:spacing w:line="360" w:lineRule="auto"/>
        <w:ind w:firstLineChars="153" w:firstLine="398"/>
        <w:jc w:val="both"/>
        <w:rPr>
          <w:sz w:val="26"/>
          <w:szCs w:val="26"/>
        </w:rPr>
      </w:pPr>
      <w:r>
        <w:rPr>
          <w:sz w:val="26"/>
          <w:szCs w:val="26"/>
        </w:rPr>
        <w:lastRenderedPageBreak/>
        <w:t>Tăng cường tính minh bạch và bảo mật: Quản lý tập trung các thỏa thuận bảo mật thông tin, hồ sơ năng lực nhà cung cấp và lịch sử chấm điểm. Đảm bảo mọi bước phê duyệt từ trưởng kho, trưởng phòng thu mua đến ban giám đốc đều được  rõ ràng trên hệ thống.</w:t>
      </w:r>
    </w:p>
    <w:p w14:paraId="29A3F7A1"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297" w:name="_Toc14238"/>
      <w:bookmarkStart w:id="298" w:name="_Toc13045"/>
      <w:bookmarkStart w:id="299" w:name="_Toc20834"/>
      <w:bookmarkStart w:id="300" w:name="_Toc18196"/>
      <w:bookmarkStart w:id="301" w:name="_Toc2267"/>
      <w:bookmarkStart w:id="302" w:name="_Toc5996"/>
      <w:bookmarkStart w:id="303" w:name="_Toc6084"/>
      <w:bookmarkStart w:id="304" w:name="_Toc25274"/>
      <w:bookmarkStart w:id="305" w:name="_Toc27915"/>
      <w:r>
        <w:rPr>
          <w:rFonts w:ascii="Times New Roman" w:hAnsi="Times New Roman" w:hint="default"/>
          <w:sz w:val="26"/>
          <w:szCs w:val="26"/>
        </w:rPr>
        <w:t>c. Điều kiện thực hiện</w:t>
      </w:r>
      <w:bookmarkEnd w:id="297"/>
      <w:bookmarkEnd w:id="298"/>
      <w:bookmarkEnd w:id="299"/>
      <w:bookmarkEnd w:id="300"/>
      <w:bookmarkEnd w:id="301"/>
      <w:bookmarkEnd w:id="302"/>
      <w:bookmarkEnd w:id="303"/>
      <w:bookmarkEnd w:id="304"/>
      <w:bookmarkEnd w:id="305"/>
    </w:p>
    <w:p w14:paraId="125F9C74" w14:textId="77777777" w:rsidR="00D43BD9" w:rsidRDefault="00000000">
      <w:pPr>
        <w:pStyle w:val="ThngthngWeb"/>
        <w:spacing w:line="360" w:lineRule="auto"/>
        <w:ind w:firstLineChars="153" w:firstLine="398"/>
        <w:jc w:val="both"/>
        <w:rPr>
          <w:sz w:val="26"/>
          <w:szCs w:val="26"/>
        </w:rPr>
      </w:pPr>
      <w:r>
        <w:rPr>
          <w:sz w:val="26"/>
          <w:szCs w:val="26"/>
        </w:rPr>
        <w:t>Để triển khai giải pháp hoàn thiện công nghệ và trang thiết bị này thành công, doanh nghiệp cần đáp ứng các điều kiện sau:</w:t>
      </w:r>
    </w:p>
    <w:p w14:paraId="7901D41F" w14:textId="77777777" w:rsidR="00D43BD9" w:rsidRDefault="00000000">
      <w:pPr>
        <w:pStyle w:val="ThngthngWeb"/>
        <w:spacing w:line="360" w:lineRule="auto"/>
        <w:ind w:firstLineChars="153" w:firstLine="398"/>
        <w:jc w:val="both"/>
        <w:rPr>
          <w:sz w:val="26"/>
          <w:szCs w:val="26"/>
        </w:rPr>
      </w:pPr>
      <w:r>
        <w:rPr>
          <w:sz w:val="26"/>
          <w:szCs w:val="26"/>
        </w:rPr>
        <w:t>Hạ tầng phần mềm và cơ sở dữ liệu: Trang bị hoặc nâng cấp hệ thống phần mềm quản trị.</w:t>
      </w:r>
    </w:p>
    <w:p w14:paraId="56339C20" w14:textId="77777777" w:rsidR="00D43BD9" w:rsidRDefault="00000000">
      <w:pPr>
        <w:pStyle w:val="ThngthngWeb"/>
        <w:spacing w:line="360" w:lineRule="auto"/>
        <w:ind w:firstLineChars="153" w:firstLine="398"/>
        <w:jc w:val="both"/>
        <w:rPr>
          <w:sz w:val="26"/>
          <w:szCs w:val="26"/>
        </w:rPr>
      </w:pPr>
      <w:r>
        <w:rPr>
          <w:sz w:val="26"/>
          <w:szCs w:val="26"/>
        </w:rPr>
        <w:t>Xây dựng cổng thông tin nhà cung cấp để các đối tác có thể trực tiếp truy cập, tải hồ sơ RFQ và gửi báo giá trực tiếp lên hệ thống của Ngọc Khuê.</w:t>
      </w:r>
    </w:p>
    <w:p w14:paraId="14F96300" w14:textId="77777777" w:rsidR="00D43BD9" w:rsidRDefault="00000000">
      <w:pPr>
        <w:pStyle w:val="ThngthngWeb"/>
        <w:spacing w:line="360" w:lineRule="auto"/>
        <w:ind w:firstLineChars="153" w:firstLine="398"/>
        <w:jc w:val="both"/>
        <w:rPr>
          <w:sz w:val="26"/>
          <w:szCs w:val="26"/>
        </w:rPr>
      </w:pPr>
      <w:r>
        <w:rPr>
          <w:sz w:val="26"/>
          <w:szCs w:val="26"/>
        </w:rPr>
        <w:t>Chuẩn hóa dữ liệu đầu vào:</w:t>
      </w:r>
      <w:r>
        <w:rPr>
          <w:b/>
          <w:bCs/>
          <w:sz w:val="26"/>
          <w:szCs w:val="26"/>
        </w:rPr>
        <w:t xml:space="preserve"> </w:t>
      </w:r>
      <w:r>
        <w:rPr>
          <w:sz w:val="26"/>
          <w:szCs w:val="26"/>
        </w:rPr>
        <w:t xml:space="preserve">Thiết lập bộ mã vật tư chuẩn hóa cho toàn doanh nghiệp </w:t>
      </w:r>
    </w:p>
    <w:p w14:paraId="3E57B5A4" w14:textId="77777777" w:rsidR="00D43BD9" w:rsidRDefault="00000000">
      <w:pPr>
        <w:pStyle w:val="ThngthngWeb"/>
        <w:spacing w:line="360" w:lineRule="auto"/>
        <w:ind w:firstLineChars="153" w:firstLine="398"/>
        <w:jc w:val="both"/>
        <w:rPr>
          <w:sz w:val="26"/>
          <w:szCs w:val="26"/>
        </w:rPr>
      </w:pPr>
      <w:r>
        <w:rPr>
          <w:sz w:val="26"/>
          <w:szCs w:val="26"/>
        </w:rPr>
        <w:t>Chuẩn hóa các biểu mẫu điện tử: Phiếu đề nghị mua vật tư, mẫu yêu cầu báo giá (RFQ), bảng tiêu chí đánh giá nhà cung cấp để hệ thống có thể tự động nhận diện và xử lý dữ liệu.</w:t>
      </w:r>
    </w:p>
    <w:p w14:paraId="45E028B9" w14:textId="77777777" w:rsidR="00D43BD9" w:rsidRDefault="00000000">
      <w:pPr>
        <w:pStyle w:val="ThngthngWeb"/>
        <w:spacing w:line="360" w:lineRule="auto"/>
        <w:ind w:firstLineChars="153" w:firstLine="398"/>
        <w:jc w:val="both"/>
        <w:rPr>
          <w:sz w:val="26"/>
          <w:szCs w:val="26"/>
        </w:rPr>
      </w:pPr>
      <w:r>
        <w:rPr>
          <w:sz w:val="26"/>
          <w:szCs w:val="26"/>
        </w:rPr>
        <w:t>Năng lực nhân sự và văn hóa sử dụng công nghệ: Đào tạo kỹ năng công nghệ cho nhân sự phòng thu mua, bộ phận kho để sử dụng thành thạo phần mềm mới, tránh tình trạng "vẫn làm việc trên giấy rồi mới nhập lên hệ thống".</w:t>
      </w:r>
    </w:p>
    <w:p w14:paraId="43871A5F" w14:textId="77777777" w:rsidR="00D43BD9" w:rsidRDefault="00000000">
      <w:pPr>
        <w:pStyle w:val="ThngthngWeb"/>
        <w:spacing w:line="360" w:lineRule="auto"/>
        <w:ind w:firstLineChars="153" w:firstLine="398"/>
        <w:jc w:val="both"/>
        <w:rPr>
          <w:sz w:val="26"/>
          <w:szCs w:val="26"/>
        </w:rPr>
      </w:pPr>
      <w:r>
        <w:rPr>
          <w:sz w:val="26"/>
          <w:szCs w:val="26"/>
        </w:rPr>
        <w:t>Ban hành quy chế bắt buộc sử dụng hệ thống công nghệ trong việc phê duyệt: từ khâu  lập phiếu đề xuất mua hàng cho đến khâu ban giám đốc phê duyệt lựa chọn nhà cung cấp cuối cùng.</w:t>
      </w:r>
    </w:p>
    <w:p w14:paraId="310B8E32" w14:textId="77777777" w:rsidR="00D43BD9" w:rsidRDefault="00000000">
      <w:pPr>
        <w:pStyle w:val="ThngthngWeb"/>
        <w:spacing w:line="360" w:lineRule="auto"/>
        <w:ind w:firstLineChars="153" w:firstLine="398"/>
        <w:jc w:val="both"/>
        <w:rPr>
          <w:sz w:val="26"/>
          <w:szCs w:val="26"/>
        </w:rPr>
      </w:pPr>
      <w:r>
        <w:rPr>
          <w:sz w:val="26"/>
          <w:szCs w:val="26"/>
        </w:rPr>
        <w:t>Sự hợp tác từ phía nhà cung cấp: Các nhà cung cấp chiến lược và tiềm năng phải được hướng dẫn và cam kết sử dụng hệ thống giao tiếp điện tử của công ty để gửi báo giá và cập nhật tiến độ giao hàng, thay vì gửi qua các kênh email cá nhân hay mạng xã hội thông thường.</w:t>
      </w:r>
    </w:p>
    <w:p w14:paraId="235AEC48" w14:textId="77777777" w:rsidR="00D43BD9" w:rsidRDefault="00000000">
      <w:pPr>
        <w:pStyle w:val="u3"/>
        <w:rPr>
          <w:rFonts w:ascii="Times New Roman" w:hAnsi="Times New Roman" w:hint="default"/>
          <w:sz w:val="26"/>
          <w:szCs w:val="26"/>
        </w:rPr>
      </w:pPr>
      <w:bookmarkStart w:id="306" w:name="_Toc2671"/>
      <w:r>
        <w:rPr>
          <w:rFonts w:ascii="Times New Roman" w:hAnsi="Times New Roman" w:hint="default"/>
          <w:sz w:val="26"/>
          <w:szCs w:val="26"/>
        </w:rPr>
        <w:t>3.2.4. Giải pháp mở rộng thị trường</w:t>
      </w:r>
      <w:bookmarkEnd w:id="306"/>
    </w:p>
    <w:p w14:paraId="72275102"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07" w:name="_Toc30734"/>
      <w:bookmarkStart w:id="308" w:name="_Toc10824"/>
      <w:bookmarkStart w:id="309" w:name="_Toc27955"/>
      <w:bookmarkStart w:id="310" w:name="_Toc23854"/>
      <w:bookmarkStart w:id="311" w:name="_Toc27949"/>
      <w:bookmarkStart w:id="312" w:name="_Toc21130"/>
      <w:bookmarkStart w:id="313" w:name="_Toc9736"/>
      <w:bookmarkStart w:id="314" w:name="_Toc13864"/>
      <w:bookmarkStart w:id="315" w:name="_Toc26646"/>
      <w:r>
        <w:rPr>
          <w:rFonts w:ascii="Times New Roman" w:hAnsi="Times New Roman" w:hint="default"/>
          <w:sz w:val="26"/>
          <w:szCs w:val="26"/>
        </w:rPr>
        <w:t>a. Cơ sở đề xuất</w:t>
      </w:r>
      <w:bookmarkEnd w:id="307"/>
      <w:bookmarkEnd w:id="308"/>
      <w:bookmarkEnd w:id="309"/>
      <w:bookmarkEnd w:id="310"/>
      <w:bookmarkEnd w:id="311"/>
      <w:bookmarkEnd w:id="312"/>
      <w:bookmarkEnd w:id="313"/>
      <w:bookmarkEnd w:id="314"/>
      <w:bookmarkEnd w:id="315"/>
    </w:p>
    <w:p w14:paraId="695BA52C" w14:textId="77777777" w:rsidR="00D43BD9" w:rsidRDefault="00000000">
      <w:pPr>
        <w:pStyle w:val="ThngthngWeb"/>
        <w:spacing w:line="360" w:lineRule="auto"/>
        <w:ind w:firstLineChars="153" w:firstLine="398"/>
        <w:jc w:val="both"/>
        <w:rPr>
          <w:sz w:val="26"/>
          <w:szCs w:val="26"/>
        </w:rPr>
      </w:pPr>
      <w:r>
        <w:rPr>
          <w:sz w:val="26"/>
          <w:szCs w:val="26"/>
        </w:rPr>
        <w:lastRenderedPageBreak/>
        <w:t>Sự giới hạn về phạm vi địa lý của các nhà cung cấp hiện tại: Qua bảng danh sách và thông tin giao dịch, các đối tác của Ngọc Khuê chủ yếu tập trung tại khu vực miền Trung. Sự tập trung này khiến doanh nghiệp dễ gặp rủi ro đứt gãy nguồn cung khi khu vực miền Trung vào mùa bão lũ hoặc có biến động lớn về thị trường xây dựng tại đây.</w:t>
      </w:r>
    </w:p>
    <w:p w14:paraId="7BDC751A" w14:textId="77777777" w:rsidR="00D43BD9" w:rsidRDefault="00000000">
      <w:pPr>
        <w:pStyle w:val="ThngthngWeb"/>
        <w:spacing w:line="360" w:lineRule="auto"/>
        <w:ind w:firstLineChars="153" w:firstLine="398"/>
        <w:jc w:val="both"/>
        <w:rPr>
          <w:sz w:val="26"/>
          <w:szCs w:val="26"/>
        </w:rPr>
      </w:pPr>
      <w:r>
        <w:rPr>
          <w:sz w:val="26"/>
          <w:szCs w:val="26"/>
        </w:rPr>
        <w:t>Quy trình tìm kiếm nhà cung cấp mới còn thụ động: Việc tìm kiếm nhà cung cấp mới chủ yếu dựa trên các công cụ tìm kiếm cơ bản hoặc mạng xã hội. Việc thiếu một quy trình nghiên cứu thị trường bài bản khiến doanh nghiệp dễ bỏ lỡ các nhà cung cấp lớn.</w:t>
      </w:r>
    </w:p>
    <w:p w14:paraId="53856AC5" w14:textId="77777777" w:rsidR="00D43BD9" w:rsidRDefault="00000000">
      <w:pPr>
        <w:pStyle w:val="ThngthngWeb"/>
        <w:spacing w:line="360" w:lineRule="auto"/>
        <w:ind w:firstLineChars="153" w:firstLine="398"/>
        <w:jc w:val="both"/>
        <w:rPr>
          <w:sz w:val="26"/>
          <w:szCs w:val="26"/>
        </w:rPr>
      </w:pPr>
      <w:r>
        <w:rPr>
          <w:sz w:val="26"/>
          <w:szCs w:val="26"/>
        </w:rPr>
        <w:t>Năng lực đàm phán giá tốt là bàn đạp để mở rộng đầu ra: Thông qua quá trình đàm phán với nhà cung cấp, Ngọc Khuê cho thấy khả năng đàm phán để đạt được mức giá cạnh tranh. Lợi thế về giá thu mua là cơ sở giúp doanh nghiệp mở rộng thị trường đầu ra, cạnh tranh tại các tỉnh thành lân cận hoặc các phân khúc công trình quy mô lớn hơn.</w:t>
      </w:r>
    </w:p>
    <w:p w14:paraId="405DD904" w14:textId="77777777" w:rsidR="00D43BD9" w:rsidRDefault="00000000">
      <w:pPr>
        <w:pStyle w:val="ThngthngWeb"/>
        <w:spacing w:line="360" w:lineRule="auto"/>
        <w:ind w:firstLineChars="153" w:firstLine="398"/>
        <w:jc w:val="both"/>
        <w:rPr>
          <w:sz w:val="26"/>
          <w:szCs w:val="26"/>
        </w:rPr>
      </w:pPr>
      <w:r>
        <w:rPr>
          <w:sz w:val="26"/>
          <w:szCs w:val="26"/>
        </w:rPr>
        <w:t>Hệ thống đánh giá nhà cung cấp đã đi vào quy chuẩn: Bộ tiêu chí đánh giá phân loại nhà cung cấp A, B, C, D rõ ràng cho thấy Ngọc Khuê đã có một bộ khung quản lý chất lượng nhà cung cấp rất tốt. Đây là nền tảng để doanh nghiệp áp dụng đồng bộ quy trình đánh giá nhà cung cấp khi mở rộng thị trường.</w:t>
      </w:r>
    </w:p>
    <w:p w14:paraId="6B5B32EF"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16" w:name="_Toc7671"/>
      <w:bookmarkStart w:id="317" w:name="_Toc26312"/>
      <w:bookmarkStart w:id="318" w:name="_Toc5516"/>
      <w:bookmarkStart w:id="319" w:name="_Toc20499"/>
      <w:bookmarkStart w:id="320" w:name="_Toc24330"/>
      <w:bookmarkStart w:id="321" w:name="_Toc15195"/>
      <w:bookmarkStart w:id="322" w:name="_Toc25468"/>
      <w:bookmarkStart w:id="323" w:name="_Toc6722"/>
      <w:bookmarkStart w:id="324" w:name="_Toc24092"/>
      <w:r>
        <w:rPr>
          <w:rFonts w:ascii="Times New Roman" w:hAnsi="Times New Roman" w:hint="default"/>
          <w:sz w:val="26"/>
          <w:szCs w:val="26"/>
        </w:rPr>
        <w:t>b. Mục tiêu của giải pháp</w:t>
      </w:r>
      <w:bookmarkEnd w:id="316"/>
      <w:bookmarkEnd w:id="317"/>
      <w:bookmarkEnd w:id="318"/>
      <w:bookmarkEnd w:id="319"/>
      <w:bookmarkEnd w:id="320"/>
      <w:bookmarkEnd w:id="321"/>
      <w:bookmarkEnd w:id="322"/>
      <w:bookmarkEnd w:id="323"/>
      <w:bookmarkEnd w:id="324"/>
    </w:p>
    <w:p w14:paraId="24BDFBC7" w14:textId="77777777" w:rsidR="00D43BD9" w:rsidRDefault="00000000">
      <w:pPr>
        <w:pStyle w:val="ThngthngWeb"/>
        <w:spacing w:line="360" w:lineRule="auto"/>
        <w:ind w:firstLineChars="153" w:firstLine="398"/>
        <w:jc w:val="both"/>
        <w:rPr>
          <w:sz w:val="26"/>
          <w:szCs w:val="26"/>
        </w:rPr>
      </w:pPr>
      <w:r>
        <w:rPr>
          <w:sz w:val="26"/>
          <w:szCs w:val="26"/>
        </w:rPr>
        <w:t>Giải pháp mở rộng thị trường hướng tới các mục tiêu cụ thể sau:</w:t>
      </w:r>
    </w:p>
    <w:p w14:paraId="2770CC00" w14:textId="77777777" w:rsidR="00D43BD9" w:rsidRDefault="00000000">
      <w:pPr>
        <w:pStyle w:val="ThngthngWeb"/>
        <w:spacing w:line="360" w:lineRule="auto"/>
        <w:ind w:firstLineChars="153" w:firstLine="398"/>
        <w:jc w:val="both"/>
        <w:rPr>
          <w:sz w:val="26"/>
          <w:szCs w:val="26"/>
        </w:rPr>
      </w:pPr>
      <w:r>
        <w:rPr>
          <w:sz w:val="26"/>
          <w:szCs w:val="26"/>
        </w:rPr>
        <w:t>Đa dạng hóa danh mục nhà cung cấp: Mở rộng mạng lưới đối tác cung ứng ra ngoài phạm vi Đà Nẵng - Quảng Nam, tiếp cận các nhà cung cấp lớn  ở quy mô toàn quốc nhằm đảm bảo nguồn cung liên tục với giá gốc tốt nhất.</w:t>
      </w:r>
    </w:p>
    <w:p w14:paraId="2D4ED326" w14:textId="77777777" w:rsidR="00D43BD9" w:rsidRDefault="00000000">
      <w:pPr>
        <w:pStyle w:val="ThngthngWeb"/>
        <w:spacing w:line="360" w:lineRule="auto"/>
        <w:ind w:firstLineChars="153" w:firstLine="398"/>
        <w:jc w:val="both"/>
        <w:rPr>
          <w:sz w:val="26"/>
          <w:szCs w:val="26"/>
        </w:rPr>
      </w:pPr>
      <w:r>
        <w:rPr>
          <w:sz w:val="26"/>
          <w:szCs w:val="26"/>
        </w:rPr>
        <w:t>Gia tăng thị phần và mở rộng phạm vi cung cấp đầu ra: Tận dụng tối đa lợi thế giá thu mua thấp để tham gia đấu thầu cung cấp vật tư cho các dự án xây dựng lớn, các công trình hạ tầng kỹ thuật và mở rộng mạng lưới phân phối sỉ sang các tỉnh lân cận thuộc khu vực miền Trung - Tây Nguyên.</w:t>
      </w:r>
    </w:p>
    <w:p w14:paraId="440726A8" w14:textId="77777777" w:rsidR="00D43BD9" w:rsidRDefault="00000000">
      <w:pPr>
        <w:pStyle w:val="ThngthngWeb"/>
        <w:spacing w:line="360" w:lineRule="auto"/>
        <w:ind w:firstLineChars="153" w:firstLine="398"/>
        <w:jc w:val="both"/>
        <w:rPr>
          <w:sz w:val="26"/>
          <w:szCs w:val="26"/>
        </w:rPr>
      </w:pPr>
      <w:r>
        <w:rPr>
          <w:sz w:val="26"/>
          <w:szCs w:val="26"/>
        </w:rPr>
        <w:lastRenderedPageBreak/>
        <w:t xml:space="preserve">Xây dựng uy tín thương hiệu thông qua chuỗi cung ứng mạnh: Trở thành nhà thương mại vật liệu xây dựng uy tín thương hiệu thông qua nguồn cung ổn định, chất lượng vật tư được kiểm soát tốt và khả năng cung ứng kịp thời cho khách hàng. </w:t>
      </w:r>
    </w:p>
    <w:p w14:paraId="6162CA4E"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25" w:name="_Toc12813"/>
      <w:bookmarkStart w:id="326" w:name="_Toc31745"/>
      <w:bookmarkStart w:id="327" w:name="_Toc32392"/>
      <w:bookmarkStart w:id="328" w:name="_Toc1287"/>
      <w:bookmarkStart w:id="329" w:name="_Toc18408"/>
      <w:bookmarkStart w:id="330" w:name="_Toc18164"/>
      <w:bookmarkStart w:id="331" w:name="_Toc14849"/>
      <w:bookmarkStart w:id="332" w:name="_Toc31436"/>
      <w:bookmarkStart w:id="333" w:name="_Toc22260"/>
      <w:r>
        <w:rPr>
          <w:rFonts w:ascii="Times New Roman" w:hAnsi="Times New Roman" w:hint="default"/>
          <w:sz w:val="26"/>
          <w:szCs w:val="26"/>
        </w:rPr>
        <w:t>c. Điều kiện thực hiện</w:t>
      </w:r>
      <w:bookmarkEnd w:id="325"/>
      <w:bookmarkEnd w:id="326"/>
      <w:bookmarkEnd w:id="327"/>
      <w:bookmarkEnd w:id="328"/>
      <w:bookmarkEnd w:id="329"/>
      <w:bookmarkEnd w:id="330"/>
      <w:bookmarkEnd w:id="331"/>
      <w:bookmarkEnd w:id="332"/>
      <w:bookmarkEnd w:id="333"/>
      <w:r>
        <w:rPr>
          <w:rFonts w:ascii="Times New Roman" w:hAnsi="Times New Roman" w:hint="default"/>
          <w:sz w:val="26"/>
          <w:szCs w:val="26"/>
        </w:rPr>
        <w:t xml:space="preserve"> </w:t>
      </w:r>
    </w:p>
    <w:p w14:paraId="25F7F2EC" w14:textId="77777777" w:rsidR="00D43BD9" w:rsidRDefault="00000000">
      <w:pPr>
        <w:pStyle w:val="ThngthngWeb"/>
        <w:spacing w:line="360" w:lineRule="auto"/>
        <w:ind w:firstLineChars="153" w:firstLine="398"/>
        <w:jc w:val="both"/>
        <w:rPr>
          <w:sz w:val="26"/>
          <w:szCs w:val="26"/>
        </w:rPr>
      </w:pPr>
      <w:r>
        <w:rPr>
          <w:sz w:val="26"/>
          <w:szCs w:val="26"/>
        </w:rPr>
        <w:t>Để triển khai thành công giải pháp mở rộng thị trường dựa trên quy trình hiện tại, Công ty TNHH Thương mại Ngọc Khuê cần đáp ứng các điều kiện sau:</w:t>
      </w:r>
    </w:p>
    <w:p w14:paraId="342F0062" w14:textId="77777777" w:rsidR="00D43BD9" w:rsidRDefault="00000000">
      <w:pPr>
        <w:pStyle w:val="ThngthngWeb"/>
        <w:spacing w:line="360" w:lineRule="auto"/>
        <w:ind w:firstLineChars="153" w:firstLine="398"/>
        <w:jc w:val="both"/>
        <w:rPr>
          <w:sz w:val="26"/>
          <w:szCs w:val="26"/>
        </w:rPr>
      </w:pPr>
      <w:r>
        <w:rPr>
          <w:sz w:val="26"/>
          <w:szCs w:val="26"/>
        </w:rPr>
        <w:t>Nâng cấp quy trình tìm kiếm và tiếp cận nhà cung cấp ngoại tỉnh: Xây dựng một bộ phận hoặc phân công nhân sự chuyên trách nghiên cứu thị trường. Thay vì chỉ tìm kiếm thụ động trên internet, phòng thu mua cần chủ động tham gia các hội chợ triển lãm ngành xây dựng toàn quốc, thiết lập mối quan hệ trực tiếp với các văn phòng đại diện của các tổng công ty sản xuất thép, xi măng lớn ở miền Bắc và miền Nam để thiết lập quan hệ hợp tác với các nhà sản xuất và nhà phân phối lớn.</w:t>
      </w:r>
    </w:p>
    <w:p w14:paraId="0A2E6F5F" w14:textId="77777777" w:rsidR="00D43BD9" w:rsidRDefault="00000000">
      <w:pPr>
        <w:pStyle w:val="ThngthngWeb"/>
        <w:spacing w:line="360" w:lineRule="auto"/>
        <w:ind w:firstLineChars="153" w:firstLine="398"/>
        <w:jc w:val="both"/>
        <w:rPr>
          <w:sz w:val="26"/>
          <w:szCs w:val="26"/>
        </w:rPr>
      </w:pPr>
      <w:r>
        <w:rPr>
          <w:sz w:val="26"/>
          <w:szCs w:val="26"/>
        </w:rPr>
        <w:t>Chuẩn hóa năng lực tiếp nhận và lưu trữ thông tin: Khi mở rộng thị trường, nhu cầu mua hàng sẽ tăng vọt cả về số lượng và chủng loại. Bộ phận kho hàng và hoạt động Logistics của Ngọc Khuê phải được nâng cấp năng lực quản lý, ứng dụng các phần mềm quản lý kho để kiểm soát dòng hàng hóa luân chuyển liên tục, tránh rủi ro quá tải hoặc tắc nghẽn dòng hàng.</w:t>
      </w:r>
    </w:p>
    <w:p w14:paraId="327332BB" w14:textId="77777777" w:rsidR="00D43BD9" w:rsidRDefault="00000000">
      <w:pPr>
        <w:pStyle w:val="ThngthngWeb"/>
        <w:spacing w:line="360" w:lineRule="auto"/>
        <w:ind w:firstLineChars="153" w:firstLine="398"/>
        <w:jc w:val="both"/>
        <w:rPr>
          <w:sz w:val="26"/>
          <w:szCs w:val="26"/>
        </w:rPr>
      </w:pPr>
      <w:r>
        <w:rPr>
          <w:sz w:val="26"/>
          <w:szCs w:val="26"/>
        </w:rPr>
        <w:t>Linh hoạt hóa các điều khoản thanh toán và tài chính trong thương lượng: Khi làm việc với các nhà cung cấp lớn hoặc ở thị trường mới, họ thường có các yêu cầu khắt khe về bảo lãnh thanh toán hoặc thời hạn thanh toán. Do đó, Ngọc Khuê cần có năng lực tài chính vững mạnh, thiết lập hạn mức tín dụng tốt với các ngân hàng để có thể mở bảo lãnh thanh toán (L/C) hoặc thanh toán trả trước đối với các đơn hàng lớn ngoại tỉnh nhằm đổi lấy mức chiết khấu cao nhất.</w:t>
      </w:r>
    </w:p>
    <w:p w14:paraId="086DF1A6" w14:textId="77777777" w:rsidR="00D43BD9" w:rsidRDefault="00000000">
      <w:pPr>
        <w:pStyle w:val="ThngthngWeb"/>
        <w:spacing w:line="360" w:lineRule="auto"/>
        <w:ind w:firstLineChars="153" w:firstLine="398"/>
        <w:jc w:val="both"/>
        <w:rPr>
          <w:sz w:val="26"/>
          <w:szCs w:val="26"/>
        </w:rPr>
      </w:pPr>
      <w:r>
        <w:rPr>
          <w:sz w:val="26"/>
          <w:szCs w:val="26"/>
        </w:rPr>
        <w:t xml:space="preserve">Số hóa và đồng bộ hóa quy trình đánh giá nhà cung cấp liên vùng: Khi làm việc với nhiều nhà cung cấp ở các vùng miền khác nhau, tiêu chí "Giao hàng đúng hẹn" sẽ gặp nhiều thách thức do khoảng cách địa lý. Do đó, doanh nghiệp cần tăng cường ứng dụng công nghệ trong </w:t>
      </w:r>
      <w:r>
        <w:rPr>
          <w:sz w:val="26"/>
          <w:szCs w:val="26"/>
        </w:rPr>
        <w:lastRenderedPageBreak/>
        <w:t>theo dõi tiến độ vận chuyển và thời gian giao hàng nhằm đảm bảo việc đánh giá nhà cung cấp được khách quan và chính xác hơn.</w:t>
      </w:r>
    </w:p>
    <w:p w14:paraId="7CDC2C3E" w14:textId="77777777" w:rsidR="00D43BD9" w:rsidRDefault="00000000">
      <w:pPr>
        <w:pStyle w:val="u3"/>
        <w:rPr>
          <w:rFonts w:ascii="Times New Roman" w:hAnsi="Times New Roman" w:hint="default"/>
          <w:sz w:val="26"/>
          <w:szCs w:val="26"/>
        </w:rPr>
      </w:pPr>
      <w:bookmarkStart w:id="334" w:name="_Toc9056"/>
      <w:r>
        <w:rPr>
          <w:rFonts w:ascii="Times New Roman" w:hAnsi="Times New Roman" w:hint="default"/>
          <w:sz w:val="26"/>
          <w:szCs w:val="26"/>
        </w:rPr>
        <w:t>3.2.5. Giải pháp phát triển khách hàng</w:t>
      </w:r>
      <w:bookmarkEnd w:id="334"/>
    </w:p>
    <w:p w14:paraId="259A368B"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35" w:name="_Toc26498"/>
      <w:bookmarkStart w:id="336" w:name="_Toc16347"/>
      <w:bookmarkStart w:id="337" w:name="_Toc20942"/>
      <w:bookmarkStart w:id="338" w:name="_Toc23228"/>
      <w:bookmarkStart w:id="339" w:name="_Toc15893"/>
      <w:bookmarkStart w:id="340" w:name="_Toc20506"/>
      <w:bookmarkStart w:id="341" w:name="_Toc27517"/>
      <w:bookmarkStart w:id="342" w:name="_Toc14705"/>
      <w:bookmarkStart w:id="343" w:name="_Toc1985"/>
      <w:r>
        <w:rPr>
          <w:rFonts w:ascii="Times New Roman" w:hAnsi="Times New Roman" w:hint="default"/>
          <w:sz w:val="26"/>
          <w:szCs w:val="26"/>
        </w:rPr>
        <w:t>a. Cơ sở đề xuất</w:t>
      </w:r>
      <w:bookmarkEnd w:id="335"/>
      <w:bookmarkEnd w:id="336"/>
      <w:bookmarkEnd w:id="337"/>
      <w:bookmarkEnd w:id="338"/>
      <w:bookmarkEnd w:id="339"/>
      <w:bookmarkEnd w:id="340"/>
      <w:bookmarkEnd w:id="341"/>
      <w:bookmarkEnd w:id="342"/>
      <w:bookmarkEnd w:id="343"/>
    </w:p>
    <w:p w14:paraId="282B3B41" w14:textId="77777777" w:rsidR="00D43BD9" w:rsidRDefault="00000000">
      <w:pPr>
        <w:pStyle w:val="ThngthngWeb"/>
        <w:spacing w:line="360" w:lineRule="auto"/>
        <w:ind w:firstLineChars="153" w:firstLine="398"/>
        <w:jc w:val="both"/>
        <w:rPr>
          <w:sz w:val="26"/>
          <w:szCs w:val="26"/>
        </w:rPr>
      </w:pPr>
      <w:r>
        <w:rPr>
          <w:sz w:val="26"/>
          <w:szCs w:val="26"/>
        </w:rPr>
        <w:t>Hoạt động phát triển khách hàng của Công ty TNHH Thương mại Ngọc Khuê phụ thuộc nhiều vào khả năng đảm bảo nguồn hàng ổn định, giá cả cạnh tranh và chất lượng vật tư đầu vào. Các cơ sở thực tế từ tài liệu mua hàng bao gồm:</w:t>
      </w:r>
    </w:p>
    <w:p w14:paraId="1D8CEE67" w14:textId="77777777" w:rsidR="00D43BD9" w:rsidRDefault="00000000">
      <w:pPr>
        <w:pStyle w:val="ThngthngWeb"/>
        <w:spacing w:line="360" w:lineRule="auto"/>
        <w:ind w:firstLineChars="153" w:firstLine="398"/>
        <w:jc w:val="both"/>
        <w:rPr>
          <w:sz w:val="26"/>
          <w:szCs w:val="26"/>
        </w:rPr>
      </w:pPr>
      <w:r>
        <w:rPr>
          <w:sz w:val="26"/>
          <w:szCs w:val="26"/>
        </w:rPr>
        <w:t>Lợi thế cạnh tranh vượt trội về giá mua đầu vào: Thông qua quá trình đàm phán, phòng thu mua đã</w:t>
      </w:r>
      <w:r>
        <w:rPr>
          <w:rFonts w:ascii="SimSun" w:hAnsi="SimSun" w:cs="SimSun"/>
        </w:rPr>
        <w:t xml:space="preserve"> </w:t>
      </w:r>
      <w:r>
        <w:rPr>
          <w:sz w:val="26"/>
          <w:szCs w:val="26"/>
        </w:rPr>
        <w:t>đàm phán thành công mức giá cạnh tranh. Đây là cơ sở tài chính vững chắc để Ngọc Khuê xây dựng chính sách giá bán ra cực kỳ cạnh tranh, dễ dàng gia tăng khả năng ký kết hợp đồng với các nhà thầu, chủ đầu tư dự án xây dựng.</w:t>
      </w:r>
    </w:p>
    <w:p w14:paraId="42A2AB54" w14:textId="77777777" w:rsidR="00D43BD9" w:rsidRDefault="00000000">
      <w:pPr>
        <w:pStyle w:val="ThngthngWeb"/>
        <w:spacing w:line="360" w:lineRule="auto"/>
        <w:ind w:firstLineChars="153" w:firstLine="398"/>
        <w:jc w:val="both"/>
        <w:rPr>
          <w:sz w:val="26"/>
          <w:szCs w:val="26"/>
        </w:rPr>
      </w:pPr>
      <w:r>
        <w:rPr>
          <w:sz w:val="26"/>
          <w:szCs w:val="26"/>
        </w:rPr>
        <w:t>Quy trình kiểm soát chất lượng nghiêm ngặt: Bảng chấm điểm nhà cung cấp đặt trọng số chất lượng lên tới 40% và yêu cầu chứng chỉ chất lượng sản phẩm (CO/CQ). Việc kiểm soát chặt chẽ đầu vào giúp sản phẩm bán ra của Ngọc Khuê luôn đạt chuẩn kỹ thuật cao, góp phần nâng cao uy tín và duy trì mối quan hệ lâu dài với khách hàng.</w:t>
      </w:r>
    </w:p>
    <w:p w14:paraId="75937B0C" w14:textId="77777777" w:rsidR="00D43BD9" w:rsidRDefault="00000000">
      <w:pPr>
        <w:pStyle w:val="ThngthngWeb"/>
        <w:spacing w:line="360" w:lineRule="auto"/>
        <w:ind w:firstLineChars="153" w:firstLine="398"/>
        <w:jc w:val="both"/>
        <w:rPr>
          <w:sz w:val="26"/>
          <w:szCs w:val="26"/>
        </w:rPr>
      </w:pPr>
      <w:r>
        <w:rPr>
          <w:sz w:val="26"/>
          <w:szCs w:val="26"/>
        </w:rPr>
        <w:t>Cam kết về tiến độ giao hàng và dịch vụ: Tiêu chí giao hàng chiếm 25% trọng số chấm điểm nhà cung cấp và các điều khoản phạt chậm giao hàng trong hợp đồng thương thảo. Nhờ quản trị tốt thời gian giao hàng từ nhà cung cấp, Ngọc Khuê có đủ cơ sở cam kết tiến độ cung ứng chuẩn xác với khách hàng của mình – một yếu tố quan trọng trong việc duy trì khách hàng trong ngành xây dựng.</w:t>
      </w:r>
    </w:p>
    <w:p w14:paraId="35E46AC7" w14:textId="77777777" w:rsidR="00D43BD9" w:rsidRDefault="00000000">
      <w:pPr>
        <w:pStyle w:val="ThngthngWeb"/>
        <w:spacing w:line="360" w:lineRule="auto"/>
        <w:ind w:firstLineChars="153" w:firstLine="398"/>
        <w:jc w:val="both"/>
        <w:rPr>
          <w:sz w:val="26"/>
          <w:szCs w:val="26"/>
        </w:rPr>
      </w:pPr>
      <w:r>
        <w:rPr>
          <w:sz w:val="26"/>
          <w:szCs w:val="26"/>
        </w:rPr>
        <w:t>Thời hạn thanh toán linh hoạt: Việc Ngọc Khuê đàm phán thành công điều khoản thanh toán công nợ 20 ngày với nhà cung cấp giúp doanh nghiệp tối ưu hóa dòng tiền lưu động. Nhằm tạo điều kiện thuận lợi cho khách hàng mua hàng với khối lượng lớn.</w:t>
      </w:r>
    </w:p>
    <w:p w14:paraId="16E13208"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44" w:name="_Toc24284"/>
      <w:bookmarkStart w:id="345" w:name="_Toc20667"/>
      <w:bookmarkStart w:id="346" w:name="_Toc26357"/>
      <w:bookmarkStart w:id="347" w:name="_Toc32551"/>
      <w:bookmarkStart w:id="348" w:name="_Toc1949"/>
      <w:bookmarkStart w:id="349" w:name="_Toc7153"/>
      <w:bookmarkStart w:id="350" w:name="_Toc1188"/>
      <w:bookmarkStart w:id="351" w:name="_Toc9704"/>
      <w:bookmarkStart w:id="352" w:name="_Toc30859"/>
      <w:r>
        <w:rPr>
          <w:rFonts w:ascii="Times New Roman" w:hAnsi="Times New Roman" w:hint="default"/>
          <w:sz w:val="26"/>
          <w:szCs w:val="26"/>
        </w:rPr>
        <w:t>b. Mục tiêu của giải pháp</w:t>
      </w:r>
      <w:bookmarkEnd w:id="344"/>
      <w:bookmarkEnd w:id="345"/>
      <w:bookmarkEnd w:id="346"/>
      <w:bookmarkEnd w:id="347"/>
      <w:bookmarkEnd w:id="348"/>
      <w:bookmarkEnd w:id="349"/>
      <w:bookmarkEnd w:id="350"/>
      <w:bookmarkEnd w:id="351"/>
      <w:bookmarkEnd w:id="352"/>
    </w:p>
    <w:p w14:paraId="5849194C" w14:textId="77777777" w:rsidR="00D43BD9" w:rsidRDefault="00000000">
      <w:pPr>
        <w:pStyle w:val="ThngthngWeb"/>
        <w:spacing w:line="360" w:lineRule="auto"/>
        <w:ind w:firstLineChars="153" w:firstLine="398"/>
        <w:jc w:val="both"/>
        <w:rPr>
          <w:sz w:val="26"/>
          <w:szCs w:val="26"/>
        </w:rPr>
      </w:pPr>
      <w:r>
        <w:rPr>
          <w:sz w:val="26"/>
          <w:szCs w:val="26"/>
        </w:rPr>
        <w:lastRenderedPageBreak/>
        <w:t>Giải pháp phát triển khách hàng của Công ty TNHH Thương mại Ngọc Khuê hướng tới các mục tiêu:</w:t>
      </w:r>
    </w:p>
    <w:p w14:paraId="075C61E3" w14:textId="77777777" w:rsidR="00D43BD9" w:rsidRDefault="00000000">
      <w:pPr>
        <w:pStyle w:val="ThngthngWeb"/>
        <w:spacing w:line="360" w:lineRule="auto"/>
        <w:ind w:firstLineChars="153" w:firstLine="398"/>
        <w:jc w:val="both"/>
        <w:rPr>
          <w:sz w:val="26"/>
          <w:szCs w:val="26"/>
        </w:rPr>
      </w:pPr>
      <w:r>
        <w:rPr>
          <w:sz w:val="26"/>
          <w:szCs w:val="26"/>
        </w:rPr>
        <w:t>Gia tăng tệp khách hàng mục tiêu: Mở rộng tiếp cận từ các khách hàng nhỏ lẻ sang các nhà thầu xây dựng quy mô vừa và lớn, các đơn vị thi công dự án hạ tầng, và các cửa hàng đại lý thứ cấp tại khu vực miền Trung.</w:t>
      </w:r>
    </w:p>
    <w:p w14:paraId="7E23FCCE" w14:textId="77777777" w:rsidR="00D43BD9" w:rsidRDefault="00000000">
      <w:pPr>
        <w:pStyle w:val="ThngthngWeb"/>
        <w:spacing w:line="360" w:lineRule="auto"/>
        <w:ind w:firstLineChars="153" w:firstLine="398"/>
        <w:jc w:val="both"/>
        <w:rPr>
          <w:sz w:val="26"/>
          <w:szCs w:val="26"/>
        </w:rPr>
      </w:pPr>
      <w:r>
        <w:rPr>
          <w:sz w:val="26"/>
          <w:szCs w:val="26"/>
        </w:rPr>
        <w:t>Tăng tỷ lệ khách hàng trung thành: Tận dụng tính ổn định về chất lượng vật liệu và tiến độ giao hàng để ký kết các hợp đồng nguyên tắc cung ứng dài hạn cho toàn bộ chuỗi dự án của đối tác.</w:t>
      </w:r>
    </w:p>
    <w:p w14:paraId="45A665A5" w14:textId="77777777" w:rsidR="00D43BD9" w:rsidRDefault="00000000">
      <w:pPr>
        <w:pStyle w:val="ThngthngWeb"/>
        <w:spacing w:line="360" w:lineRule="auto"/>
        <w:ind w:firstLineChars="153" w:firstLine="398"/>
        <w:jc w:val="both"/>
        <w:rPr>
          <w:sz w:val="26"/>
          <w:szCs w:val="26"/>
        </w:rPr>
      </w:pPr>
      <w:r>
        <w:rPr>
          <w:sz w:val="26"/>
          <w:szCs w:val="26"/>
        </w:rPr>
        <w:t>Gia tăng giá trị hợp tác với khách hàng: Phát triển các chính sách ưu đãi, chiết khấu theo khối lượng mua hàng để khuyến khích khách hàng tăng khối lượng đơn đặt hàng.</w:t>
      </w:r>
    </w:p>
    <w:p w14:paraId="1B9639B2" w14:textId="77777777" w:rsidR="00D43BD9" w:rsidRDefault="00000000">
      <w:pPr>
        <w:pStyle w:val="ThngthngWeb"/>
        <w:spacing w:line="360" w:lineRule="auto"/>
        <w:ind w:firstLineChars="153" w:firstLine="398"/>
        <w:jc w:val="both"/>
        <w:rPr>
          <w:sz w:val="26"/>
          <w:szCs w:val="26"/>
        </w:rPr>
      </w:pPr>
      <w:r>
        <w:rPr>
          <w:sz w:val="26"/>
          <w:szCs w:val="26"/>
        </w:rPr>
        <w:t>Nâng cao mức độ hài lòng của khách hàng: Chuẩn hóa dịch vụ chăm sóc khách hàng, hỗ trợ kỹ thuật, xử lý khiếu nại về hàng hóa nhanh chóng thông qua sự phối hợp chặt chẽ giữa các bộ phận liên quan.</w:t>
      </w:r>
    </w:p>
    <w:p w14:paraId="6D301177"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53" w:name="_Toc26590"/>
      <w:bookmarkStart w:id="354" w:name="_Toc4172"/>
      <w:bookmarkStart w:id="355" w:name="_Toc20432"/>
      <w:bookmarkStart w:id="356" w:name="_Toc14622"/>
      <w:bookmarkStart w:id="357" w:name="_Toc2153"/>
      <w:bookmarkStart w:id="358" w:name="_Toc6259"/>
      <w:bookmarkStart w:id="359" w:name="_Toc8312"/>
      <w:bookmarkStart w:id="360" w:name="_Toc31494"/>
      <w:bookmarkStart w:id="361" w:name="_Toc8212"/>
      <w:r>
        <w:rPr>
          <w:rFonts w:ascii="Times New Roman" w:hAnsi="Times New Roman" w:hint="default"/>
          <w:sz w:val="26"/>
          <w:szCs w:val="26"/>
        </w:rPr>
        <w:t>c. Điều kiện thực hiện</w:t>
      </w:r>
      <w:bookmarkEnd w:id="353"/>
      <w:bookmarkEnd w:id="354"/>
      <w:bookmarkEnd w:id="355"/>
      <w:bookmarkEnd w:id="356"/>
      <w:bookmarkEnd w:id="357"/>
      <w:bookmarkEnd w:id="358"/>
      <w:bookmarkEnd w:id="359"/>
      <w:bookmarkEnd w:id="360"/>
      <w:bookmarkEnd w:id="361"/>
      <w:r>
        <w:rPr>
          <w:rFonts w:ascii="Times New Roman" w:hAnsi="Times New Roman" w:hint="default"/>
          <w:sz w:val="26"/>
          <w:szCs w:val="26"/>
        </w:rPr>
        <w:t xml:space="preserve"> </w:t>
      </w:r>
    </w:p>
    <w:p w14:paraId="681AFE16" w14:textId="77777777" w:rsidR="00D43BD9" w:rsidRDefault="00000000">
      <w:pPr>
        <w:pStyle w:val="ThngthngWeb"/>
        <w:spacing w:line="360" w:lineRule="auto"/>
        <w:ind w:firstLineChars="153" w:firstLine="398"/>
        <w:jc w:val="both"/>
        <w:rPr>
          <w:sz w:val="26"/>
          <w:szCs w:val="26"/>
        </w:rPr>
      </w:pPr>
      <w:r>
        <w:rPr>
          <w:sz w:val="26"/>
          <w:szCs w:val="26"/>
        </w:rPr>
        <w:t>Để triển khai hiệu quả giải pháp phát triển khách hàng dựa trên nền tảng quy trình hiện có, Ngọc Khuê cần đáp ứng các điều kiện sau:</w:t>
      </w:r>
    </w:p>
    <w:p w14:paraId="6E927592" w14:textId="77777777" w:rsidR="00D43BD9" w:rsidRDefault="00000000">
      <w:pPr>
        <w:pStyle w:val="ThngthngWeb"/>
        <w:spacing w:line="360" w:lineRule="auto"/>
        <w:ind w:firstLineChars="153" w:firstLine="398"/>
        <w:jc w:val="both"/>
        <w:rPr>
          <w:sz w:val="26"/>
          <w:szCs w:val="26"/>
        </w:rPr>
      </w:pPr>
      <w:r>
        <w:rPr>
          <w:sz w:val="26"/>
          <w:szCs w:val="26"/>
        </w:rPr>
        <w:t>Xây dựng chính sách bán hàng linh hoạt từ lợi thế mua hàng: Phòng kinh doanh cần phối hợp chặt chẽ với phòng thu mua để nắm bắt chính xác giá vốn đầu vào và biên độ lợi nhuận. Từ đó thiết kế bảng báo giá bán ra linh hoạt và áp dụng mức chiết khấu tốt cho các đơn hàng lớn mà vẫn đảm bảo hiệu quả kinh tế cho công ty.</w:t>
      </w:r>
    </w:p>
    <w:p w14:paraId="03B54B3E" w14:textId="77777777" w:rsidR="00D43BD9" w:rsidRDefault="00000000">
      <w:pPr>
        <w:pStyle w:val="ThngthngWeb"/>
        <w:spacing w:line="360" w:lineRule="auto"/>
        <w:ind w:firstLineChars="153" w:firstLine="398"/>
        <w:jc w:val="both"/>
        <w:rPr>
          <w:sz w:val="26"/>
          <w:szCs w:val="26"/>
        </w:rPr>
      </w:pPr>
      <w:r>
        <w:rPr>
          <w:sz w:val="26"/>
          <w:szCs w:val="26"/>
        </w:rPr>
        <w:t>Đồng bộ hóa cam kết tiến độ và Logistics: Để cam kết tiến độ giao hàng cho khách hàng tại công trình, Ngọc Khuê phải ký các thỏa thuận ràng buộc chặt chẽ với các nhà cung cấp đạt xếp hạng A. Hệ thống điều phối xe giao hàng từ kho của nhà cung cấp hoặc kho Ngọc Khuê đến công trình của khách hàng phải hoạt động nhịp nhàng, giảm tối đa thời gian chờ đợi.</w:t>
      </w:r>
    </w:p>
    <w:p w14:paraId="5D143DE6" w14:textId="77777777" w:rsidR="00D43BD9" w:rsidRDefault="00000000">
      <w:pPr>
        <w:pStyle w:val="ThngthngWeb"/>
        <w:spacing w:line="360" w:lineRule="auto"/>
        <w:ind w:firstLineChars="153" w:firstLine="398"/>
        <w:jc w:val="both"/>
        <w:rPr>
          <w:sz w:val="26"/>
          <w:szCs w:val="26"/>
        </w:rPr>
      </w:pPr>
      <w:r>
        <w:rPr>
          <w:sz w:val="26"/>
          <w:szCs w:val="26"/>
        </w:rPr>
        <w:lastRenderedPageBreak/>
        <w:t>Minh bạch hóa hồ sơ chất lượng sản phẩm cung cấp cho khách hàng: Toàn bộ chứng chỉ chất lượng, phiếu xuất xưởng, chứng nhận CO/CQ thu thập được từ bước kiểm tra chất lượng đầu vào của nhà cung cấp phải được số hóa và chuẩn bị sẵn sàng. Khi bàn giao hàng hóa cho khách hàng tại công trường, bộ phận giao nhận của Ngọc Khuê phải cung cấp đầy đủ bộ hồ sơ năng lực kỹ thuật này để tăng độ tin cậy và chuyên nghiệp trong mắt khách hàng.</w:t>
      </w:r>
    </w:p>
    <w:p w14:paraId="6C97791E" w14:textId="77777777" w:rsidR="00D43BD9" w:rsidRDefault="00000000">
      <w:pPr>
        <w:pStyle w:val="ThngthngWeb"/>
        <w:spacing w:line="360" w:lineRule="auto"/>
        <w:ind w:firstLineChars="153" w:firstLine="398"/>
        <w:jc w:val="both"/>
        <w:rPr>
          <w:sz w:val="26"/>
          <w:szCs w:val="26"/>
        </w:rPr>
      </w:pPr>
      <w:r>
        <w:rPr>
          <w:sz w:val="26"/>
          <w:szCs w:val="26"/>
        </w:rPr>
        <w:t>Áp dụng công cụ quản trị quan hệ khách hàng - CRM: Tương tự như việc lập danh sách quản lý nhà cung cấp, doanh nghiệp cần triển khai phần mềm CRM để số hóa toàn bộ dữ liệu khách hàng mua ra. Hệ thống này giúp lưu trữ lịch sử mua hàng, tần suất đặt hàng, sở thích thanh toán và các phản hồi của khách hàng về chất lượng vật tư, từ đó giúp đội ngũ kinh doanh chủ động chăm sóc và đề xuất các chương trình khuyến mãi cá nhân hóa kịp thời.</w:t>
      </w:r>
    </w:p>
    <w:p w14:paraId="0A0E6891" w14:textId="77777777" w:rsidR="00D43BD9" w:rsidRDefault="00000000">
      <w:pPr>
        <w:pStyle w:val="u3"/>
        <w:rPr>
          <w:rFonts w:ascii="Times New Roman" w:hAnsi="Times New Roman" w:hint="default"/>
          <w:sz w:val="26"/>
          <w:szCs w:val="26"/>
        </w:rPr>
      </w:pPr>
      <w:bookmarkStart w:id="362" w:name="_Toc2733"/>
      <w:r>
        <w:rPr>
          <w:rFonts w:ascii="Times New Roman" w:hAnsi="Times New Roman" w:hint="default"/>
          <w:sz w:val="26"/>
          <w:szCs w:val="26"/>
        </w:rPr>
        <w:t>3.2.6. Giải pháp phát triển dịch vụ</w:t>
      </w:r>
      <w:bookmarkEnd w:id="362"/>
    </w:p>
    <w:p w14:paraId="65CE2F1B"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63" w:name="_Toc11876"/>
      <w:bookmarkStart w:id="364" w:name="_Toc13464"/>
      <w:bookmarkStart w:id="365" w:name="_Toc21784"/>
      <w:bookmarkStart w:id="366" w:name="_Toc10758"/>
      <w:bookmarkStart w:id="367" w:name="_Toc11270"/>
      <w:bookmarkStart w:id="368" w:name="_Toc25164"/>
      <w:bookmarkStart w:id="369" w:name="_Toc8482"/>
      <w:bookmarkStart w:id="370" w:name="_Toc21861"/>
      <w:bookmarkStart w:id="371" w:name="_Toc24420"/>
      <w:r>
        <w:rPr>
          <w:rFonts w:ascii="Times New Roman" w:hAnsi="Times New Roman" w:hint="default"/>
          <w:sz w:val="26"/>
          <w:szCs w:val="26"/>
        </w:rPr>
        <w:t>a. Cơ sở đề xuất</w:t>
      </w:r>
      <w:bookmarkEnd w:id="363"/>
      <w:bookmarkEnd w:id="364"/>
      <w:bookmarkEnd w:id="365"/>
      <w:bookmarkEnd w:id="366"/>
      <w:bookmarkEnd w:id="367"/>
      <w:bookmarkEnd w:id="368"/>
      <w:bookmarkEnd w:id="369"/>
      <w:bookmarkEnd w:id="370"/>
      <w:bookmarkEnd w:id="371"/>
    </w:p>
    <w:p w14:paraId="31F213FF" w14:textId="77777777" w:rsidR="00D43BD9" w:rsidRDefault="00000000">
      <w:pPr>
        <w:pStyle w:val="ThngthngWeb"/>
        <w:spacing w:line="360" w:lineRule="auto"/>
        <w:ind w:firstLineChars="153" w:firstLine="398"/>
        <w:jc w:val="both"/>
        <w:rPr>
          <w:sz w:val="26"/>
          <w:szCs w:val="26"/>
        </w:rPr>
      </w:pPr>
      <w:r>
        <w:rPr>
          <w:sz w:val="26"/>
          <w:szCs w:val="26"/>
        </w:rPr>
        <w:t>Nền tảng để phát triển các dịch vụ giá trị gia tăng xuất phát trực tiếp từ những hạn chế cũng như lợi thế trong chuỗi cung ứng hiện tại của Ngọc Khuê:</w:t>
      </w:r>
    </w:p>
    <w:p w14:paraId="2EF5FAC6" w14:textId="77777777" w:rsidR="00D43BD9" w:rsidRDefault="00000000">
      <w:pPr>
        <w:pStyle w:val="ThngthngWeb"/>
        <w:spacing w:line="360" w:lineRule="auto"/>
        <w:ind w:firstLineChars="153" w:firstLine="398"/>
        <w:jc w:val="both"/>
        <w:rPr>
          <w:sz w:val="26"/>
          <w:szCs w:val="26"/>
        </w:rPr>
      </w:pPr>
      <w:r>
        <w:rPr>
          <w:sz w:val="26"/>
          <w:szCs w:val="26"/>
        </w:rPr>
        <w:t>- Rủi ro về bảo quản và lưu kho vật tư: Ở khâu đề xuất mua hàng, số lượng thu mua tương đối lớn. Xi măng là mặt hàng cực kỳ nhạy cảm với độ ẩm; nếu lưu kho tại công trường không đúng quy cách sẽ dễ bị vón cục, giảm phẩm cấp. Hiện tại, công ty chưa cung cấp dịch vụ hỗ trợ kỹ thuật bảo quản và hướng dẫn bảo quản vật tư tại khu vực giao hàng.</w:t>
      </w:r>
    </w:p>
    <w:p w14:paraId="2DA24F4E" w14:textId="77777777" w:rsidR="00D43BD9" w:rsidRDefault="00000000">
      <w:pPr>
        <w:pStyle w:val="ThngthngWeb"/>
        <w:spacing w:line="360" w:lineRule="auto"/>
        <w:ind w:firstLineChars="153" w:firstLine="398"/>
        <w:jc w:val="both"/>
        <w:rPr>
          <w:sz w:val="26"/>
          <w:szCs w:val="26"/>
        </w:rPr>
      </w:pPr>
      <w:r>
        <w:rPr>
          <w:sz w:val="26"/>
          <w:szCs w:val="26"/>
        </w:rPr>
        <w:t>- Thời gian giao hàng và tính linh hoạt trong vận chuyển: Tiêu chí giao hàng đúng hẹn chiếm tới 25% trọng số đánh giá nhà cung cấp. Quy trình giao nhận hiện tại phụ thuộc hoàn toàn vào tiến độ của nhà cung cấp đến kho Ngọc Khuê. Khách hàng xây dựng luôn đòi hỏi tiến độ, bất kỳ sự chậm trễ nào cũng làm ngưng trệ công trình. Do đó, việc thiếu dịch vụ vận chuyển linh hoạt giao hàng trực tiếp đến công trình  chuyên nghiệp là một hạn chế trong hoạt động cung ứng hiện nay.</w:t>
      </w:r>
    </w:p>
    <w:p w14:paraId="46C920DA" w14:textId="77777777" w:rsidR="00D43BD9" w:rsidRDefault="00000000">
      <w:pPr>
        <w:pStyle w:val="ThngthngWeb"/>
        <w:spacing w:line="360" w:lineRule="auto"/>
        <w:ind w:firstLineChars="153" w:firstLine="398"/>
        <w:jc w:val="both"/>
        <w:rPr>
          <w:sz w:val="26"/>
          <w:szCs w:val="26"/>
        </w:rPr>
      </w:pPr>
      <w:r>
        <w:rPr>
          <w:sz w:val="26"/>
          <w:szCs w:val="26"/>
        </w:rPr>
        <w:lastRenderedPageBreak/>
        <w:t>- Yêu cầu khắt khe về kỹ thuật và hồ sơ pháp lý: Khách hàng ngành xây dựng cần sự minh bạch về nguồn gốc vật tư. Dù phòng mua hàng đã kiểm soát chứng chỉ CO/CQ ở bước đánh giá, nhưng việc chuyển giao thông tin này đến khách hàng chưa được chuẩn hóa thành một gói dịch vụ hỗ trợ kỹ thuật và pháp lý hoàn chỉnh.</w:t>
      </w:r>
    </w:p>
    <w:p w14:paraId="2CFE29E8" w14:textId="77777777" w:rsidR="00D43BD9" w:rsidRDefault="00000000">
      <w:pPr>
        <w:pStyle w:val="ThngthngWeb"/>
        <w:spacing w:line="360" w:lineRule="auto"/>
        <w:ind w:firstLineChars="153" w:firstLine="398"/>
        <w:jc w:val="both"/>
        <w:rPr>
          <w:sz w:val="26"/>
          <w:szCs w:val="26"/>
        </w:rPr>
      </w:pPr>
      <w:r>
        <w:rPr>
          <w:sz w:val="26"/>
          <w:szCs w:val="26"/>
        </w:rPr>
        <w:t xml:space="preserve">- Quy trình xử lý khiếu nại chất lượng còn thụ động: Tại bước thương lượng, nếu phát hiện hàng lỗi, quy trình xử lý (đổi trả, bồi thường) đòi hỏi sự phối hợp phức tạp giữa ba bên. Nếu không có một quy trình dịch vụ hậu mãi chuyên nghiệp, việc giải quyết chậm trễ sẽ làm ảnh hưởng đến uy tín của công ty. </w:t>
      </w:r>
    </w:p>
    <w:p w14:paraId="2D9A7389" w14:textId="77777777" w:rsidR="00D43BD9" w:rsidRDefault="00000000">
      <w:pPr>
        <w:pStyle w:val="u3"/>
        <w:spacing w:line="360" w:lineRule="auto"/>
        <w:ind w:firstLineChars="153" w:firstLine="399"/>
        <w:jc w:val="both"/>
        <w:rPr>
          <w:rFonts w:ascii="Times New Roman" w:hAnsi="Times New Roman" w:hint="default"/>
          <w:b w:val="0"/>
          <w:bCs w:val="0"/>
          <w:sz w:val="26"/>
          <w:szCs w:val="26"/>
        </w:rPr>
      </w:pPr>
      <w:bookmarkStart w:id="372" w:name="_Toc31948"/>
      <w:bookmarkStart w:id="373" w:name="_Toc3418"/>
      <w:bookmarkStart w:id="374" w:name="_Toc608"/>
      <w:bookmarkStart w:id="375" w:name="_Toc9095"/>
      <w:bookmarkStart w:id="376" w:name="_Toc4720"/>
      <w:bookmarkStart w:id="377" w:name="_Toc10645"/>
      <w:bookmarkStart w:id="378" w:name="_Toc14219"/>
      <w:bookmarkStart w:id="379" w:name="_Toc20677"/>
      <w:bookmarkStart w:id="380" w:name="_Toc2150"/>
      <w:r>
        <w:rPr>
          <w:rFonts w:ascii="Times New Roman" w:hAnsi="Times New Roman" w:hint="default"/>
          <w:sz w:val="26"/>
          <w:szCs w:val="26"/>
        </w:rPr>
        <w:t>b. Mục tiêu của giải pháp</w:t>
      </w:r>
      <w:bookmarkEnd w:id="372"/>
      <w:bookmarkEnd w:id="373"/>
      <w:bookmarkEnd w:id="374"/>
      <w:bookmarkEnd w:id="375"/>
      <w:bookmarkEnd w:id="376"/>
      <w:bookmarkEnd w:id="377"/>
      <w:bookmarkEnd w:id="378"/>
      <w:bookmarkEnd w:id="379"/>
      <w:bookmarkEnd w:id="380"/>
    </w:p>
    <w:p w14:paraId="194F28D6" w14:textId="77777777" w:rsidR="00D43BD9" w:rsidRDefault="00000000">
      <w:pPr>
        <w:pStyle w:val="ThngthngWeb"/>
        <w:spacing w:line="360" w:lineRule="auto"/>
        <w:ind w:firstLineChars="153" w:firstLine="398"/>
        <w:jc w:val="both"/>
        <w:rPr>
          <w:sz w:val="26"/>
          <w:szCs w:val="26"/>
        </w:rPr>
      </w:pPr>
      <w:r>
        <w:rPr>
          <w:sz w:val="26"/>
          <w:szCs w:val="26"/>
        </w:rPr>
        <w:t>Phát triển dịch vụ tại Ngọc Khuê hướng tới nâng cao giá trị dịch vụ trong hoạt động cung ứng vật liệu xây dựng.</w:t>
      </w:r>
    </w:p>
    <w:p w14:paraId="0CDE59F6" w14:textId="77777777" w:rsidR="00D43BD9" w:rsidRDefault="00000000">
      <w:pPr>
        <w:pStyle w:val="ThngthngWeb"/>
        <w:spacing w:line="360" w:lineRule="auto"/>
        <w:ind w:firstLineChars="153" w:firstLine="398"/>
        <w:jc w:val="both"/>
        <w:rPr>
          <w:sz w:val="26"/>
          <w:szCs w:val="26"/>
        </w:rPr>
      </w:pPr>
      <w:r>
        <w:rPr>
          <w:sz w:val="26"/>
          <w:szCs w:val="26"/>
        </w:rPr>
        <w:t>Nâng cao trải nghiệm và sự an tâm của khách hàng: Cung cấp các dịch vụ gia tăng để giải quyết triệt để các nỗi lo của nhà thầu về tiến độ, chất lượng bảo quản và thủ tục nghiệm thu công trình.</w:t>
      </w:r>
    </w:p>
    <w:p w14:paraId="492DD908" w14:textId="77777777" w:rsidR="00D43BD9" w:rsidRDefault="00000000">
      <w:pPr>
        <w:pStyle w:val="ThngthngWeb"/>
        <w:spacing w:line="360" w:lineRule="auto"/>
        <w:ind w:firstLineChars="153" w:firstLine="398"/>
        <w:jc w:val="both"/>
        <w:rPr>
          <w:sz w:val="26"/>
          <w:szCs w:val="26"/>
        </w:rPr>
      </w:pPr>
      <w:r>
        <w:rPr>
          <w:sz w:val="26"/>
          <w:szCs w:val="26"/>
        </w:rPr>
        <w:t>Tối ưu hóa chuỗi dịch vụ Logistics: Xây dựng dịch vụ giao hàng nhanh, giao hàng linh hoạt theo tiến độ công trình, giúp khách hàng giảm thiểu chi phí lưu kho bãi trung chuyển.</w:t>
      </w:r>
    </w:p>
    <w:p w14:paraId="7EEBD740" w14:textId="77777777" w:rsidR="00D43BD9" w:rsidRDefault="00000000">
      <w:pPr>
        <w:pStyle w:val="ThngthngWeb"/>
        <w:spacing w:line="360" w:lineRule="auto"/>
        <w:ind w:firstLineChars="153" w:firstLine="398"/>
        <w:jc w:val="both"/>
        <w:rPr>
          <w:sz w:val="26"/>
          <w:szCs w:val="26"/>
        </w:rPr>
      </w:pPr>
      <w:r>
        <w:rPr>
          <w:sz w:val="26"/>
          <w:szCs w:val="26"/>
        </w:rPr>
        <w:t>Gia tăng biên lợi nhuận: Phí dịch vụ cộng thêm (vận chuyển chuyên nghiệp, cắt xẻ thép theo yêu cầu, bảo quản chuyên sâu) sẽ giúp cải thiện biên lợi nhuận gộp của doanh nghiệp thay vì chỉ phụ thuộc vào chênh lệch giá mua - bán vật liệu thô.</w:t>
      </w:r>
    </w:p>
    <w:p w14:paraId="38ADC02A" w14:textId="77777777" w:rsidR="00D43BD9" w:rsidRDefault="00000000">
      <w:pPr>
        <w:pStyle w:val="ThngthngWeb"/>
        <w:spacing w:line="360" w:lineRule="auto"/>
        <w:ind w:firstLineChars="153" w:firstLine="398"/>
        <w:jc w:val="both"/>
        <w:rPr>
          <w:sz w:val="26"/>
          <w:szCs w:val="26"/>
        </w:rPr>
      </w:pPr>
      <w:r>
        <w:rPr>
          <w:sz w:val="26"/>
          <w:szCs w:val="26"/>
        </w:rPr>
        <w:t>Tạo sự khác biệt hóa thương hiệu: Nâng cao chất lượng dịch vụ nhằm tạo lợi thế cạnh tranh cho doanh nghiệp trên thị trường.</w:t>
      </w:r>
    </w:p>
    <w:p w14:paraId="7CB1E64B"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81" w:name="_Toc17880"/>
      <w:bookmarkStart w:id="382" w:name="_Toc10968"/>
      <w:bookmarkStart w:id="383" w:name="_Toc29673"/>
      <w:bookmarkStart w:id="384" w:name="_Toc10460"/>
      <w:bookmarkStart w:id="385" w:name="_Toc27146"/>
      <w:bookmarkStart w:id="386" w:name="_Toc12253"/>
      <w:bookmarkStart w:id="387" w:name="_Toc18874"/>
      <w:bookmarkStart w:id="388" w:name="_Toc30013"/>
      <w:bookmarkStart w:id="389" w:name="_Toc11989"/>
      <w:r>
        <w:rPr>
          <w:rFonts w:ascii="Times New Roman" w:hAnsi="Times New Roman" w:hint="default"/>
          <w:sz w:val="26"/>
          <w:szCs w:val="26"/>
        </w:rPr>
        <w:t>c. Điều kiện thực hiện</w:t>
      </w:r>
      <w:bookmarkEnd w:id="381"/>
      <w:bookmarkEnd w:id="382"/>
      <w:bookmarkEnd w:id="383"/>
      <w:bookmarkEnd w:id="384"/>
      <w:bookmarkEnd w:id="385"/>
      <w:bookmarkEnd w:id="386"/>
      <w:bookmarkEnd w:id="387"/>
      <w:bookmarkEnd w:id="388"/>
      <w:bookmarkEnd w:id="389"/>
    </w:p>
    <w:p w14:paraId="4FDCBFAF" w14:textId="77777777" w:rsidR="00D43BD9" w:rsidRDefault="00000000">
      <w:pPr>
        <w:pStyle w:val="ThngthngWeb"/>
        <w:spacing w:line="360" w:lineRule="auto"/>
        <w:ind w:firstLineChars="153" w:firstLine="398"/>
        <w:jc w:val="both"/>
        <w:rPr>
          <w:sz w:val="26"/>
          <w:szCs w:val="26"/>
        </w:rPr>
      </w:pPr>
      <w:r>
        <w:rPr>
          <w:sz w:val="26"/>
          <w:szCs w:val="26"/>
        </w:rPr>
        <w:lastRenderedPageBreak/>
        <w:t>Để hiện thực hóa giải pháp phát triển dịch vụ dựa trên quy trình thu mua sẵn có, Ngọc Khuê cần thực hiện các điều kiện sau:</w:t>
      </w:r>
    </w:p>
    <w:p w14:paraId="62B280E7" w14:textId="77777777" w:rsidR="00D43BD9" w:rsidRDefault="00000000">
      <w:pPr>
        <w:pStyle w:val="ThngthngWeb"/>
        <w:spacing w:line="360" w:lineRule="auto"/>
        <w:ind w:firstLineChars="153" w:firstLine="398"/>
        <w:jc w:val="both"/>
        <w:rPr>
          <w:sz w:val="26"/>
          <w:szCs w:val="26"/>
        </w:rPr>
      </w:pPr>
      <w:r>
        <w:rPr>
          <w:sz w:val="26"/>
          <w:szCs w:val="26"/>
        </w:rPr>
        <w:t>Xây dựng gói dịch vụ "Hỗ trợ Kỹ thuật &amp; Nghiệm thu": Khi giao nhận các lô hàng lớn, Ngọc Khuê cần đính kèm "Bộ hồ sơ kỹ thuật số" (gồm CO/CQ và các chứng từ liên quan) thông qua mã QR trên phiếu giao hàng. Đồng thời, cử nhân sự kỹ thuật hỗ trợ khách hàng kiểm tra, hướng dẫn che chắn, bảo quản xi măng đúng tiêu chuẩn chống ẩm tại công trường.</w:t>
      </w:r>
    </w:p>
    <w:p w14:paraId="75080012" w14:textId="77777777" w:rsidR="00D43BD9" w:rsidRDefault="00000000">
      <w:pPr>
        <w:pStyle w:val="ThngthngWeb"/>
        <w:spacing w:line="360" w:lineRule="auto"/>
        <w:ind w:firstLineChars="153" w:firstLine="398"/>
        <w:jc w:val="both"/>
        <w:rPr>
          <w:sz w:val="26"/>
          <w:szCs w:val="26"/>
        </w:rPr>
      </w:pPr>
      <w:r>
        <w:rPr>
          <w:sz w:val="26"/>
          <w:szCs w:val="26"/>
        </w:rPr>
        <w:t>Triển khai dịch vụ Logistics linh hoạt: Ngọc Khuê cần chủ động liên kết hoặc đầu tư đội xe vận tải vệ tinh riêng. Điều này cho phép doanh nghiệp tự thiết lập dịch vụ</w:t>
      </w:r>
      <w:r>
        <w:rPr>
          <w:rFonts w:ascii="SimSun" w:hAnsi="SimSun" w:cs="SimSun"/>
        </w:rPr>
        <w:t xml:space="preserve"> </w:t>
      </w:r>
      <w:r>
        <w:rPr>
          <w:sz w:val="26"/>
          <w:szCs w:val="26"/>
        </w:rPr>
        <w:t>giao hàng linh hoạt theo yêu cầu phát sinh của khách hàng đối với các đơn hàng đột xuất tại công trình của khách hàng.</w:t>
      </w:r>
    </w:p>
    <w:p w14:paraId="4EF7B0CB" w14:textId="77777777" w:rsidR="00D43BD9" w:rsidRDefault="00000000">
      <w:pPr>
        <w:pStyle w:val="ThngthngWeb"/>
        <w:spacing w:line="360" w:lineRule="auto"/>
        <w:ind w:firstLineChars="153" w:firstLine="398"/>
        <w:jc w:val="both"/>
        <w:rPr>
          <w:sz w:val="26"/>
          <w:szCs w:val="26"/>
        </w:rPr>
      </w:pPr>
      <w:r>
        <w:rPr>
          <w:sz w:val="26"/>
          <w:szCs w:val="26"/>
        </w:rPr>
        <w:t>Chuẩn hóa quy trình dịch vụ hậu mãi và xử lý sự cố: Thiết lập cam kết dịch vụ rõ ràng với khách hàng và cơ chế phối hợp xử lý khiếu nại nhanh</w:t>
      </w:r>
      <w:r>
        <w:rPr>
          <w:rFonts w:ascii="SimSun" w:hAnsi="SimSun" w:cs="SimSun"/>
        </w:rPr>
        <w:t>.</w:t>
      </w:r>
      <w:r>
        <w:rPr>
          <w:sz w:val="26"/>
          <w:szCs w:val="26"/>
        </w:rPr>
        <w:t xml:space="preserve"> Để làm được điều này, trong hợp đồng mua sắm đầu vào với các nhà cung cấp đạt hạng A, Ngọc Khuê phải đàm phán thành công thống nhất cơ chế phối hợp xử lý nhanh với nhà cung cấp cho phép Ngọc Khuê chủ động đổi trả hàng cho khách trước, rồi sau đó thực hiện đối chiếu và xử lý trách nhiệm với nhà cung cấp.</w:t>
      </w:r>
    </w:p>
    <w:p w14:paraId="0F463823" w14:textId="77777777" w:rsidR="00D43BD9" w:rsidRDefault="00000000">
      <w:pPr>
        <w:pStyle w:val="u3"/>
        <w:rPr>
          <w:rFonts w:ascii="Times New Roman" w:hAnsi="Times New Roman" w:hint="default"/>
          <w:sz w:val="26"/>
          <w:szCs w:val="26"/>
        </w:rPr>
      </w:pPr>
      <w:bookmarkStart w:id="390" w:name="_Toc29258"/>
      <w:r>
        <w:rPr>
          <w:rFonts w:ascii="Times New Roman" w:hAnsi="Times New Roman" w:hint="default"/>
          <w:sz w:val="26"/>
          <w:szCs w:val="26"/>
        </w:rPr>
        <w:t>3.2.7. Nâng cao năng lực chuyên môn nghiệp vụ cho đội ngũ</w:t>
      </w:r>
      <w:bookmarkEnd w:id="390"/>
    </w:p>
    <w:p w14:paraId="13E448C5"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391" w:name="_Toc10240"/>
      <w:bookmarkStart w:id="392" w:name="_Toc28356"/>
      <w:bookmarkStart w:id="393" w:name="_Toc14861"/>
      <w:bookmarkStart w:id="394" w:name="_Toc32587"/>
      <w:bookmarkStart w:id="395" w:name="_Toc3891"/>
      <w:bookmarkStart w:id="396" w:name="_Toc701"/>
      <w:bookmarkStart w:id="397" w:name="_Toc7586"/>
      <w:bookmarkStart w:id="398" w:name="_Toc19116"/>
      <w:bookmarkStart w:id="399" w:name="_Toc13634"/>
      <w:r>
        <w:rPr>
          <w:rFonts w:ascii="Times New Roman" w:hAnsi="Times New Roman" w:hint="default"/>
          <w:sz w:val="26"/>
          <w:szCs w:val="26"/>
        </w:rPr>
        <w:t>a. Cơ sở đề xuất</w:t>
      </w:r>
      <w:bookmarkEnd w:id="391"/>
      <w:bookmarkEnd w:id="392"/>
      <w:bookmarkEnd w:id="393"/>
      <w:bookmarkEnd w:id="394"/>
      <w:bookmarkEnd w:id="395"/>
      <w:bookmarkEnd w:id="396"/>
      <w:bookmarkEnd w:id="397"/>
      <w:bookmarkEnd w:id="398"/>
      <w:bookmarkEnd w:id="399"/>
    </w:p>
    <w:p w14:paraId="37C86DEE"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t xml:space="preserve">Sự phức tạp trong việc đánh giá đa tiêu chí: </w:t>
      </w:r>
      <w:r>
        <w:rPr>
          <w:sz w:val="26"/>
          <w:szCs w:val="26"/>
        </w:rPr>
        <w:t>Tại bước chấm điểm nhà cung cấp, nhân viên mua hàng phải xử lý đồng thời nhiều thông tin tài chính và phi tài chính (Chất lượng 40%, Giao hàng 25%, Chi phí 20%, Dịch vụ hỗ trợ 15%). Nếu nhân sự thiếu kỹ năng phân tích dữ liệu, đánh giá định lượng hoặc thiếu hiểu biết về kỹ thuật vật liệu, việc chấm điểm có thể làm giảm độ chính xác trong phản ánh hiệu suất thực tế của nhà cung cấp, dẫn đến kết quả lựa chọn chưa tối ưu.</w:t>
      </w:r>
    </w:p>
    <w:p w14:paraId="1F2E1E6D"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t xml:space="preserve">Yêu cầu cao về kỹ năng đàm phán và thương lượng: </w:t>
      </w:r>
      <w:r>
        <w:rPr>
          <w:sz w:val="26"/>
          <w:szCs w:val="26"/>
        </w:rPr>
        <w:t xml:space="preserve">Thông qua thực tiễn đàm phán cho thấy nhân sự đã đạt được các điều khoản chi tiết về đơn giá, thời hạn thanh toán (công nợ 20 </w:t>
      </w:r>
      <w:r>
        <w:rPr>
          <w:sz w:val="26"/>
          <w:szCs w:val="26"/>
        </w:rPr>
        <w:lastRenderedPageBreak/>
        <w:t>ngày) và trách nhiệm bồi thường khi giao hàng chậm. Để duy trì và nâng cao lợi thế này khi mở rộng quy mô hoặc làm việc với các nhà cung cấp lớn, đội ngũ mua hàng cần được bồi dưỡng thường xuyên về kỹ năng đàm phán chuyên sâu và xử lý xung đột thương mại.</w:t>
      </w:r>
    </w:p>
    <w:p w14:paraId="475202B4"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t xml:space="preserve">Sự phối hợp liên phòng ban còn mang tính thủ công: </w:t>
      </w:r>
      <w:r>
        <w:rPr>
          <w:sz w:val="26"/>
          <w:szCs w:val="26"/>
        </w:rPr>
        <w:t>Quy trình hiện tại cho thấy sự phối hợp giữa thủ kho, nhân viên thu mua (lập RFQ, chấm điểm, đàm phán) và ban giám đốc phê duyệt vẫn chủ yếu dựa trên giấy tờ và thao tác thủ công. Điều này đòi hỏi đội ngũ nhân sự cần nâng cao tư duy hệ thống và khả năng làm việc trên nền tảng số nhằm hạn chế sai lệch thông tin giữa các bộ phận.</w:t>
      </w:r>
    </w:p>
    <w:p w14:paraId="303E9BB1" w14:textId="77777777" w:rsidR="00D43BD9" w:rsidRDefault="00000000">
      <w:pPr>
        <w:pStyle w:val="ThngthngWeb"/>
        <w:spacing w:line="360" w:lineRule="auto"/>
        <w:ind w:firstLineChars="153" w:firstLine="398"/>
        <w:jc w:val="both"/>
      </w:pPr>
      <w:r>
        <w:rPr>
          <w:rStyle w:val="Manh"/>
          <w:b w:val="0"/>
          <w:bCs w:val="0"/>
          <w:sz w:val="26"/>
          <w:szCs w:val="26"/>
        </w:rPr>
        <w:t xml:space="preserve">Yêu cầu cập nhật các xu hướng mới về số hóa, xanh hóa và tuần hoàn: </w:t>
      </w:r>
      <w:r>
        <w:rPr>
          <w:sz w:val="26"/>
          <w:szCs w:val="26"/>
        </w:rPr>
        <w:t>Trong bối cảnh doanh nghiệp chuyển đổi theo hướng kinh tế số, kinh tế xanh và kinh tế tuần hoàn, đội ngũ nhân sự cần được cập nhật kịp thời kiến thức về hợp đồng điện tử, hóa đơn điện tử, vật liệu thân thiện môi trường và các mô hình chuỗi cung ứng bền vững. Nếu không, năng lực chuyên môn sẽ khó đáp ứng yêu cầu phát triển dài hạn của doanh nghiệp.</w:t>
      </w:r>
    </w:p>
    <w:p w14:paraId="6CE7A925"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400" w:name="_Toc18732"/>
      <w:bookmarkStart w:id="401" w:name="_Toc26369"/>
      <w:bookmarkStart w:id="402" w:name="_Toc20776"/>
      <w:bookmarkStart w:id="403" w:name="_Toc15696"/>
      <w:bookmarkStart w:id="404" w:name="_Toc12485"/>
      <w:bookmarkStart w:id="405" w:name="_Toc4100"/>
      <w:bookmarkStart w:id="406" w:name="_Toc27655"/>
      <w:bookmarkStart w:id="407" w:name="_Toc2414"/>
      <w:bookmarkStart w:id="408" w:name="_Toc3705"/>
      <w:r>
        <w:rPr>
          <w:rFonts w:ascii="Times New Roman" w:hAnsi="Times New Roman" w:hint="default"/>
          <w:sz w:val="26"/>
          <w:szCs w:val="26"/>
        </w:rPr>
        <w:t>b. Mục tiêu của giải pháp</w:t>
      </w:r>
      <w:bookmarkEnd w:id="400"/>
      <w:bookmarkEnd w:id="401"/>
      <w:bookmarkEnd w:id="402"/>
      <w:bookmarkEnd w:id="403"/>
      <w:bookmarkEnd w:id="404"/>
      <w:bookmarkEnd w:id="405"/>
      <w:bookmarkEnd w:id="406"/>
      <w:bookmarkEnd w:id="407"/>
      <w:bookmarkEnd w:id="408"/>
    </w:p>
    <w:p w14:paraId="0E50D419" w14:textId="77777777" w:rsidR="00D43BD9" w:rsidRDefault="00000000">
      <w:pPr>
        <w:pStyle w:val="ThngthngWeb"/>
        <w:spacing w:line="360" w:lineRule="auto"/>
        <w:ind w:firstLineChars="153" w:firstLine="398"/>
        <w:jc w:val="both"/>
        <w:rPr>
          <w:sz w:val="26"/>
          <w:szCs w:val="26"/>
        </w:rPr>
      </w:pPr>
      <w:r>
        <w:rPr>
          <w:sz w:val="26"/>
          <w:szCs w:val="26"/>
        </w:rPr>
        <w:t>Nâng cao năng lực chuyên môn nghiệp vụ cho đội ngũ nhân sự của Ngọc Khuê nhằm đạt được các mục tiêu sau:</w:t>
      </w:r>
    </w:p>
    <w:p w14:paraId="4DE58D09"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t xml:space="preserve">Chuẩn hóa năng lực nghiệp vụ thu mua: </w:t>
      </w:r>
      <w:r>
        <w:rPr>
          <w:sz w:val="26"/>
          <w:szCs w:val="26"/>
        </w:rPr>
        <w:t>Đảm bảo 100% nhân viên phòng mua hàng nắm vững quy trình kiểm soát chất lượng, thành thạo phương pháp đánh giá nhà cung cấp theo tiêu chí khoa học, hạn chế tối đa sai sót và tính cảm tính trong quá trình chấm điểm.</w:t>
      </w:r>
    </w:p>
    <w:p w14:paraId="7A6076D2"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t xml:space="preserve">Nâng cao hiệu suất đàm phán thương mại: </w:t>
      </w:r>
      <w:r>
        <w:rPr>
          <w:sz w:val="26"/>
          <w:szCs w:val="26"/>
        </w:rPr>
        <w:t>Trang bị cho đội ngũ nhân sự các kỹ năng đàm phán hiện đại nhằm tối ưu hóa giá mua, điều kiện thanh toán, bảo hành và vận chuyển, từ đó nâng cao hiệu quả chi phí cho doanh nghiệp.</w:t>
      </w:r>
    </w:p>
    <w:p w14:paraId="61BB4D59"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t xml:space="preserve">Làm chủ công nghệ và tư duy số hóa: </w:t>
      </w:r>
      <w:r>
        <w:rPr>
          <w:sz w:val="26"/>
          <w:szCs w:val="26"/>
        </w:rPr>
        <w:t>Chuyển đổi phương thức làm việc từ thủ công sang môi trường số, nâng cao khả năng sử dụng phần mềm quản trị, xử lý dữ liệu và ra quyết định dựa trên thông tin số.</w:t>
      </w:r>
    </w:p>
    <w:p w14:paraId="6993414C" w14:textId="77777777" w:rsidR="00D43BD9" w:rsidRDefault="00000000">
      <w:pPr>
        <w:pStyle w:val="ThngthngWeb"/>
        <w:spacing w:line="360" w:lineRule="auto"/>
        <w:ind w:firstLineChars="153" w:firstLine="398"/>
        <w:jc w:val="both"/>
        <w:rPr>
          <w:sz w:val="26"/>
          <w:szCs w:val="26"/>
        </w:rPr>
      </w:pPr>
      <w:r>
        <w:rPr>
          <w:rStyle w:val="Manh"/>
          <w:b w:val="0"/>
          <w:bCs w:val="0"/>
          <w:sz w:val="26"/>
          <w:szCs w:val="26"/>
        </w:rPr>
        <w:lastRenderedPageBreak/>
        <w:t xml:space="preserve">Nâng cao nhận thức về phát triển bền vững và kinh tế tuần hoàn: </w:t>
      </w:r>
      <w:r>
        <w:rPr>
          <w:sz w:val="26"/>
          <w:szCs w:val="26"/>
        </w:rPr>
        <w:t>Trang bị kiến thức về chuỗi cung ứng bền vững, tiêu chuẩn vật liệu xanh và mô hình kinh tế tuần hoàn, góp phần định hướng phát triển dài hạn cho doanh nghiệp.</w:t>
      </w:r>
    </w:p>
    <w:p w14:paraId="513CE503" w14:textId="77777777" w:rsidR="00D43BD9" w:rsidRDefault="00000000">
      <w:pPr>
        <w:pStyle w:val="u3"/>
        <w:spacing w:line="360" w:lineRule="auto"/>
        <w:ind w:firstLineChars="153" w:firstLine="399"/>
        <w:jc w:val="both"/>
        <w:rPr>
          <w:rFonts w:ascii="Times New Roman" w:hAnsi="Times New Roman" w:hint="default"/>
          <w:sz w:val="26"/>
          <w:szCs w:val="26"/>
        </w:rPr>
      </w:pPr>
      <w:bookmarkStart w:id="409" w:name="_Toc18936"/>
      <w:bookmarkStart w:id="410" w:name="_Toc4620"/>
      <w:bookmarkStart w:id="411" w:name="_Toc15378"/>
      <w:bookmarkStart w:id="412" w:name="_Toc4566"/>
      <w:bookmarkStart w:id="413" w:name="_Toc5347"/>
      <w:bookmarkStart w:id="414" w:name="_Toc23565"/>
      <w:bookmarkStart w:id="415" w:name="_Toc20587"/>
      <w:bookmarkStart w:id="416" w:name="_Toc5573"/>
      <w:bookmarkStart w:id="417" w:name="_Toc26251"/>
      <w:r>
        <w:rPr>
          <w:rFonts w:ascii="Times New Roman" w:hAnsi="Times New Roman" w:hint="default"/>
          <w:sz w:val="26"/>
          <w:szCs w:val="26"/>
        </w:rPr>
        <w:t>c. Điều kiện thực hiện</w:t>
      </w:r>
      <w:bookmarkEnd w:id="409"/>
      <w:bookmarkEnd w:id="410"/>
      <w:bookmarkEnd w:id="411"/>
      <w:bookmarkEnd w:id="412"/>
      <w:bookmarkEnd w:id="413"/>
      <w:bookmarkEnd w:id="414"/>
      <w:bookmarkEnd w:id="415"/>
      <w:bookmarkEnd w:id="416"/>
      <w:bookmarkEnd w:id="417"/>
      <w:r>
        <w:rPr>
          <w:rFonts w:ascii="Times New Roman" w:hAnsi="Times New Roman" w:hint="default"/>
          <w:sz w:val="26"/>
          <w:szCs w:val="26"/>
        </w:rPr>
        <w:t xml:space="preserve"> </w:t>
      </w:r>
    </w:p>
    <w:p w14:paraId="282A8D37" w14:textId="77777777" w:rsidR="00D43BD9" w:rsidRDefault="00000000">
      <w:pPr>
        <w:pStyle w:val="ThngthngWeb"/>
        <w:spacing w:line="360" w:lineRule="auto"/>
        <w:ind w:firstLineChars="153" w:firstLine="398"/>
        <w:jc w:val="both"/>
        <w:rPr>
          <w:sz w:val="26"/>
          <w:szCs w:val="26"/>
        </w:rPr>
      </w:pPr>
      <w:r>
        <w:rPr>
          <w:sz w:val="26"/>
          <w:szCs w:val="26"/>
        </w:rPr>
        <w:t>Để triển khai thành công các giải pháp nâng cao năng lực chuyên môn gắn liền với thực tế vận hành, Ngọc Khuê cần đáp ứng các điều kiện sau:</w:t>
      </w:r>
    </w:p>
    <w:p w14:paraId="03784AC1" w14:textId="77777777" w:rsidR="00D43BD9" w:rsidRDefault="00000000">
      <w:pPr>
        <w:pStyle w:val="ThngthngWeb"/>
        <w:spacing w:line="360" w:lineRule="auto"/>
        <w:ind w:firstLineChars="153" w:firstLine="398"/>
        <w:jc w:val="both"/>
        <w:rPr>
          <w:sz w:val="26"/>
          <w:szCs w:val="26"/>
        </w:rPr>
      </w:pPr>
      <w:r>
        <w:rPr>
          <w:sz w:val="26"/>
          <w:szCs w:val="26"/>
        </w:rPr>
        <w:t xml:space="preserve">Xây dựng chương trình đào tạo kỹ thuật vật tư thực tế: Phối hợp với các nhà cung cấp lớn đạt hạng A  để tổ chức các buổi tập huấn kỹ thuật trực tiếp cho cả nhân viên thu mua và nhân viên kho. Đội ngũ cần hiểu rõ quy cách kỹ thuật, </w:t>
      </w:r>
      <w:r>
        <w:rPr>
          <w:rFonts w:ascii="SimSun" w:hAnsi="SimSun" w:cs="SimSun"/>
        </w:rPr>
        <w:t>c</w:t>
      </w:r>
      <w:r>
        <w:rPr>
          <w:sz w:val="26"/>
          <w:szCs w:val="26"/>
        </w:rPr>
        <w:t>ách nhận biết và kiểm tra chất lượng thép, cách bảo quản xi măng đúng tiêu chuẩn để kiểm soát chất lượng đầu vào ngay tại bãi giao hàng.</w:t>
      </w:r>
    </w:p>
    <w:p w14:paraId="38D88470" w14:textId="77777777" w:rsidR="00D43BD9" w:rsidRDefault="00000000">
      <w:pPr>
        <w:pStyle w:val="ThngthngWeb"/>
        <w:spacing w:line="360" w:lineRule="auto"/>
        <w:ind w:firstLineChars="153" w:firstLine="398"/>
        <w:jc w:val="both"/>
        <w:rPr>
          <w:sz w:val="26"/>
          <w:szCs w:val="26"/>
        </w:rPr>
      </w:pPr>
      <w:r>
        <w:rPr>
          <w:sz w:val="26"/>
          <w:szCs w:val="26"/>
        </w:rPr>
        <w:t>Đào tạo kỹ năng phân tích và thẩm định tài chính: Tổ chức các khóa đào tạo nội bộ hoặc thuê chuyên gia hướng dẫn nhân viên mua hàng cách đọc báo cáo tài chính của nhà cung cấp, cách phân tích cơ cấu chi phí đối với mặt hàng xi măng, thép. Giúp nhân sự không chỉ chấm điểm dựa trên báo giá tĩnh mà còn hiểu được biên lợi nhuận của đối tác để đàm phán được mức giá sát sườn nhất.</w:t>
      </w:r>
    </w:p>
    <w:p w14:paraId="655D8A9C" w14:textId="77777777" w:rsidR="00D43BD9" w:rsidRDefault="00000000">
      <w:pPr>
        <w:pStyle w:val="ThngthngWeb"/>
        <w:spacing w:line="360" w:lineRule="auto"/>
        <w:ind w:firstLineChars="153" w:firstLine="398"/>
        <w:jc w:val="both"/>
        <w:rPr>
          <w:sz w:val="26"/>
          <w:szCs w:val="26"/>
        </w:rPr>
      </w:pPr>
      <w:r>
        <w:rPr>
          <w:sz w:val="26"/>
          <w:szCs w:val="26"/>
        </w:rPr>
        <w:t>Chuẩn hóa quy trình bàn giao và hướng dẫn sử dụng phần mềm: Khi áp dụng hệ thống gửi RFQ tự động hoặc phần mềm quản lý, doanh nghiệp phải ban hành bộ tài liệu hướng dẫn vận hành chuẩn (SOP) cho từng vị trí. Phải có giai đoạn chạy thử nghiệm để nhân viên làm quen hệ thống, tránh việc ứng dụng công nghệ mới nhưng nhân sự không biết thao tác dẫn đến chậm trễ tiến độ thu mua vật tư cho công trình.</w:t>
      </w:r>
    </w:p>
    <w:p w14:paraId="509B7F47" w14:textId="77777777" w:rsidR="00D43BD9" w:rsidRDefault="00000000">
      <w:pPr>
        <w:pStyle w:val="ThngthngWeb"/>
        <w:spacing w:line="360" w:lineRule="auto"/>
        <w:ind w:firstLineChars="153" w:firstLine="398"/>
        <w:jc w:val="both"/>
        <w:rPr>
          <w:sz w:val="26"/>
          <w:szCs w:val="26"/>
        </w:rPr>
      </w:pPr>
      <w:r>
        <w:rPr>
          <w:sz w:val="26"/>
          <w:szCs w:val="26"/>
        </w:rPr>
        <w:t>Áp dụng bộ chỉ số đánh giá hiệu quả công việc (KPI) cho nhân sự: Để tạo động lực học tập và nâng cao năng lực, doanh nghiệp cần gắn kết quả đào tạo vào tiêu chí đánh giá hiệu quả công việc của nhân viên nhằm khuyến khích nhân sự chủ động nâng cao chuyên môn nghiệp vụ.</w:t>
      </w:r>
    </w:p>
    <w:p w14:paraId="786EA340" w14:textId="77777777" w:rsidR="00D43BD9" w:rsidRDefault="00000000">
      <w:pPr>
        <w:pStyle w:val="u2"/>
        <w:rPr>
          <w:rFonts w:ascii="Times New Roman" w:hAnsi="Times New Roman" w:hint="default"/>
          <w:sz w:val="26"/>
          <w:szCs w:val="26"/>
          <w:lang w:val="vi-VN"/>
        </w:rPr>
      </w:pPr>
      <w:bookmarkStart w:id="418" w:name="_Toc29803"/>
      <w:r>
        <w:rPr>
          <w:rFonts w:ascii="Times New Roman" w:hAnsi="Times New Roman" w:hint="default"/>
          <w:sz w:val="26"/>
          <w:szCs w:val="26"/>
          <w:lang w:val="vi-VN"/>
        </w:rPr>
        <w:t>3.3. Một số kiến nghị</w:t>
      </w:r>
      <w:bookmarkEnd w:id="418"/>
    </w:p>
    <w:p w14:paraId="4779D3FF" w14:textId="77777777" w:rsidR="00D43BD9" w:rsidRDefault="00000000">
      <w:pPr>
        <w:pStyle w:val="u3"/>
        <w:rPr>
          <w:rFonts w:ascii="Times New Roman" w:hAnsi="Times New Roman" w:hint="default"/>
          <w:sz w:val="26"/>
          <w:szCs w:val="26"/>
          <w:lang w:val="vi-VN"/>
        </w:rPr>
      </w:pPr>
      <w:bookmarkStart w:id="419" w:name="_Toc1604"/>
      <w:r>
        <w:rPr>
          <w:rFonts w:ascii="Times New Roman" w:hAnsi="Times New Roman" w:hint="default"/>
          <w:sz w:val="26"/>
          <w:szCs w:val="26"/>
        </w:rPr>
        <w:lastRenderedPageBreak/>
        <w:t xml:space="preserve">3.3.1. Kiến nghị với </w:t>
      </w:r>
      <w:r>
        <w:rPr>
          <w:rFonts w:ascii="Times New Roman" w:hAnsi="Times New Roman" w:hint="default"/>
          <w:sz w:val="26"/>
          <w:szCs w:val="26"/>
          <w:lang w:val="vi-VN"/>
        </w:rPr>
        <w:t>Nhà nước</w:t>
      </w:r>
      <w:bookmarkEnd w:id="419"/>
      <w:r>
        <w:rPr>
          <w:rFonts w:ascii="Times New Roman" w:hAnsi="Times New Roman" w:hint="default"/>
          <w:sz w:val="26"/>
          <w:szCs w:val="26"/>
          <w:lang w:val="vi-VN"/>
        </w:rPr>
        <w:t xml:space="preserve"> </w:t>
      </w:r>
    </w:p>
    <w:p w14:paraId="27C6C052" w14:textId="77777777" w:rsidR="00D43BD9" w:rsidRDefault="00000000">
      <w:pPr>
        <w:pStyle w:val="ThngthngWeb"/>
        <w:spacing w:line="360" w:lineRule="auto"/>
        <w:ind w:firstLineChars="153" w:firstLine="398"/>
        <w:jc w:val="both"/>
        <w:rPr>
          <w:sz w:val="26"/>
          <w:szCs w:val="26"/>
        </w:rPr>
      </w:pPr>
      <w:r>
        <w:rPr>
          <w:sz w:val="26"/>
          <w:szCs w:val="26"/>
        </w:rPr>
        <w:t>Trong bối cảnh thị trường vật liệu xây dựng ngày càng cạnh tranh và biến động, Nhà nước cần có các chính sách phù hợp nhằm hỗ trợ doanh nghiệp nâng cao hiệu quả hoạt động thu mua và ổn định nguồn cung. Trước hết, cần tiếp tục cải cách thủ tục hành chính và hải quan theo hướng đơn giản, minh bạch nhằm rút ngắn thời gian thông quan đối với các nguyên vật liệu xây dựng như thép, xi măng và thiết bị xây dựng. Giúp doanh nghiệp giảm chi phí lưu kho, vận chuyển và hạn chế tình trạng gián đoạn nguồn hàng.</w:t>
      </w:r>
    </w:p>
    <w:p w14:paraId="0ECCC5BC" w14:textId="77777777" w:rsidR="00D43BD9" w:rsidRDefault="00000000">
      <w:pPr>
        <w:pStyle w:val="ThngthngWeb"/>
        <w:spacing w:line="360" w:lineRule="auto"/>
        <w:ind w:firstLineChars="153" w:firstLine="398"/>
        <w:jc w:val="both"/>
        <w:rPr>
          <w:lang w:val="vi-VN"/>
        </w:rPr>
      </w:pPr>
      <w:r>
        <w:rPr>
          <w:sz w:val="26"/>
          <w:szCs w:val="26"/>
        </w:rPr>
        <w:t>Nhà nước nên có chính sách thuế linh hoạt đối với các nguyên vật liệu mà trong nước chưa đáp ứng đủ nhu cầu sản xuất, đồng thời khuyến khích doanh nghiệp đầu tư đổi mới công nghệ và phát triển nguồn cung nội địa. Ngoài ra, cần tăng cường hỗ trợ các doanh nghiệp sản xuất vật liệu xây dựng thông qua các chương trình vay vốn ưu đãi, hỗ trợ lãi suất và đào tạo kỹ thuật nhằm nâng cao năng lực cạnh tranh. Việc xây dựng hệ thống thông tin về các nhà cung cấp uy tín cũng là giải pháp cần thiết, giúp doanh nghiệp dễ dàng tìm kiếm, đánh giá và lựa chọn đối tác phù hợp. Qua đó, góp phần nâng cao hiệu quả hoạt động thu mua và thúc đẩy sự phát triển bền vững của ngành vật liệu xây dựng.</w:t>
      </w:r>
    </w:p>
    <w:p w14:paraId="60CA7CC2" w14:textId="77777777" w:rsidR="00D43BD9" w:rsidRDefault="00000000">
      <w:pPr>
        <w:pStyle w:val="u3"/>
        <w:rPr>
          <w:rFonts w:ascii="Times New Roman" w:hAnsi="Times New Roman" w:hint="default"/>
          <w:sz w:val="26"/>
          <w:szCs w:val="26"/>
        </w:rPr>
      </w:pPr>
      <w:bookmarkStart w:id="420" w:name="_Toc5627"/>
      <w:r>
        <w:rPr>
          <w:rFonts w:ascii="Times New Roman" w:hAnsi="Times New Roman" w:hint="default"/>
          <w:sz w:val="26"/>
          <w:szCs w:val="26"/>
        </w:rPr>
        <w:t>3.3.2. Kiến nghị với đối tác</w:t>
      </w:r>
      <w:bookmarkEnd w:id="420"/>
    </w:p>
    <w:p w14:paraId="532118E9" w14:textId="77777777" w:rsidR="00D43BD9" w:rsidRDefault="00000000">
      <w:pPr>
        <w:pStyle w:val="ThngthngWeb"/>
        <w:spacing w:line="360" w:lineRule="auto"/>
        <w:ind w:firstLineChars="153" w:firstLine="398"/>
        <w:jc w:val="both"/>
        <w:rPr>
          <w:sz w:val="26"/>
          <w:szCs w:val="26"/>
        </w:rPr>
      </w:pPr>
      <w:r>
        <w:rPr>
          <w:sz w:val="26"/>
          <w:szCs w:val="26"/>
        </w:rPr>
        <w:t>Trong ngành vật liệu xây dựng, mối quan hệ giữa doanh nghiệp và nhà cung cấp có vai trò quan trọng trong việc đảm bảo nguồn hàng ổn định, chất lượng và đáp ứng kịp thời nhu cầu của thị trường. Vì vậy, các đối tác cung cấp vật liệu xây dựng cần chủ động nâng cao năng lực hoạt động nhằm xây dựng mối quan hệ hợp tác lâu dài và bền vững với doanh nghiệp. Các nhà cung cấp cần chú trọng nâng cao chất lượng sản phẩm và đảm bảo nguồn cung ổn định. Việc đáp ứng đầy đủ các tiêu chuẩn kỹ thuật, chất lượng và an toàn đối với các loại vật liệu như thép, xi măng, gạch, đá và thiết bị xây dựng sẽ giúp doanh nghiệp hạn chế rủi ro trong quá trình kinh doanh và thi công công trình. Các đối tác cần nâng cao khả năng phản ứng nhanh trước biến động của thị trường thông qua việc đầu tư vào hệ thống kho bãi, vận chuyển và phân phối hàng hóa. Việc đảm bảo giao hàng đúng thời gian, đúng số lượng sẽ giúp doanh nghiệp tối ưu hoạt động thu mua, giảm chi phí tồn kho và hạn chế tình trạng gián đoạn nguồn hàng.</w:t>
      </w:r>
    </w:p>
    <w:p w14:paraId="37C574D7" w14:textId="77777777" w:rsidR="00D43BD9" w:rsidRDefault="00000000">
      <w:pPr>
        <w:pStyle w:val="ThngthngWeb"/>
        <w:spacing w:line="360" w:lineRule="auto"/>
        <w:ind w:firstLineChars="153" w:firstLine="398"/>
        <w:jc w:val="both"/>
      </w:pPr>
      <w:r>
        <w:rPr>
          <w:sz w:val="26"/>
          <w:szCs w:val="26"/>
        </w:rPr>
        <w:lastRenderedPageBreak/>
        <w:t xml:space="preserve"> Các nhà cung cấp cần tăng cường minh bạch thông tin và phối hợp chặt chẽ với doanh nghiệp trong quá trình hợp tác. Việc thường xuyên cập nhật thông tin về giá cả, tình hình nguồn cung và tiến độ giao hàng sẽ giúp doanh nghiệp chủ động hơn trong kế hoạch thu mua và kinh doanh. Không chỉ dừng lại ở hoạt động cung ứng truyền thống, các đối tác cũng cần chủ động đổi mới công nghệ, phát triển các dòng vật liệu xây dựng thân thiện với môi trường và có chất lượng cao nhằm đáp ứng xu hướng phát triển bền vững của thị trường. Sự hợp tác hiệu quả giữa doanh nghiệp và nhà cung cấp sẽ góp phần nâng cao năng lực cạnh tranh và thúc đẩy sự phát triển ổn định của ngành vật liệu xây dựng trong thời gian tới.</w:t>
      </w:r>
    </w:p>
    <w:p w14:paraId="2D203FE9" w14:textId="77777777" w:rsidR="00D43BD9" w:rsidRDefault="00000000">
      <w:pPr>
        <w:pStyle w:val="u3"/>
        <w:rPr>
          <w:rFonts w:ascii="Times New Roman" w:hAnsi="Times New Roman" w:hint="default"/>
          <w:sz w:val="26"/>
          <w:szCs w:val="26"/>
        </w:rPr>
      </w:pPr>
      <w:bookmarkStart w:id="421" w:name="_Toc28675"/>
      <w:r>
        <w:rPr>
          <w:rFonts w:ascii="Times New Roman" w:hAnsi="Times New Roman" w:hint="default"/>
          <w:sz w:val="26"/>
          <w:szCs w:val="26"/>
        </w:rPr>
        <w:t>3.3.</w:t>
      </w:r>
      <w:r>
        <w:rPr>
          <w:rFonts w:ascii="Times New Roman" w:hAnsi="Times New Roman" w:hint="default"/>
          <w:sz w:val="26"/>
          <w:szCs w:val="26"/>
          <w:lang w:val="vi-VN"/>
        </w:rPr>
        <w:t>3.</w:t>
      </w:r>
      <w:r>
        <w:rPr>
          <w:rFonts w:ascii="Times New Roman" w:hAnsi="Times New Roman" w:hint="default"/>
          <w:sz w:val="26"/>
          <w:szCs w:val="26"/>
        </w:rPr>
        <w:t xml:space="preserve"> Đối với Công ty TNHH Thương mại Ngọc Khuê</w:t>
      </w:r>
      <w:bookmarkEnd w:id="421"/>
    </w:p>
    <w:p w14:paraId="4940A563" w14:textId="77777777" w:rsidR="00D43BD9" w:rsidRDefault="00000000">
      <w:pPr>
        <w:pStyle w:val="ThngthngWeb"/>
        <w:spacing w:line="360" w:lineRule="auto"/>
        <w:ind w:firstLineChars="153" w:firstLine="398"/>
        <w:jc w:val="both"/>
        <w:rPr>
          <w:sz w:val="26"/>
          <w:szCs w:val="26"/>
        </w:rPr>
      </w:pPr>
      <w:r>
        <w:rPr>
          <w:sz w:val="26"/>
          <w:szCs w:val="26"/>
        </w:rPr>
        <w:t>Để tối ưu hóa hoạt động lựa chọn nhà cung cấp vật liệu xây dựng, Công ty TNHH Thương mại Ngọc Khuê cần chủ động đổi mới từ tư duy quản lý đến quy trình vận hành nhằm nâng cao hiệu quả thu mua và đảm bảo nguồn cung ổn định. Công ty cần xây dựng bộ phận thẩm định nhà cung cấp chuyên biệt với sự phối hợp giữa bộ phận thu mua, kế toán và quản lý chất lượng. Việc đánh giá nhà cung cấp không chỉ dựa trên giá cả mà còn cần xem xét các yếu tố như chất lượng sản phẩm, năng lực cung ứng, uy tín và thời gian giao hàng nhằm đảm bảo đáp ứng tốt nhu cầu kinh doanh của công ty.</w:t>
      </w:r>
    </w:p>
    <w:p w14:paraId="50159557" w14:textId="77777777" w:rsidR="00D43BD9" w:rsidRDefault="00000000">
      <w:pPr>
        <w:pStyle w:val="ThngthngWeb"/>
        <w:spacing w:line="360" w:lineRule="auto"/>
        <w:ind w:firstLineChars="153" w:firstLine="398"/>
        <w:jc w:val="both"/>
        <w:rPr>
          <w:sz w:val="26"/>
          <w:szCs w:val="26"/>
        </w:rPr>
      </w:pPr>
      <w:r>
        <w:rPr>
          <w:sz w:val="26"/>
          <w:szCs w:val="26"/>
        </w:rPr>
        <w:t>Bên cạnh, công ty cần đầu tư vào hệ thống quản trị rủi ro trong hoạt động thu mua vật liệu xây dựng. Việc xây dựng kế hoạch dự phòng đối với các nhóm hàng như thép, xi măng, gạch, đá và thiết bị xây dựng sẽ giúp doanh nghiệp chủ động ứng phó với tình trạng biến động giá cả, thiếu hụt nguồn hàng hoặc gián đoạn vận chuyển. Công ty nên áp dụng cơ chế hợp tác và hỗ trợ đối với các nhà cung cấp tiềm năng thông qua các đơn hàng thử nghiệm hoặc hỗ trợ chia sẻ yêu cầu kỹ thuật, tiêu chuẩn chất lượng. Điều này sẽ giúp công ty mở rộng mạng lưới nhà cung cấp và tạo nguồn hàng ổn định trong dài hạn.</w:t>
      </w:r>
    </w:p>
    <w:p w14:paraId="670F044B" w14:textId="77777777" w:rsidR="00D43BD9" w:rsidRDefault="00000000">
      <w:pPr>
        <w:pStyle w:val="ThngthngWeb"/>
        <w:spacing w:line="360" w:lineRule="auto"/>
        <w:ind w:firstLineChars="153" w:firstLine="398"/>
        <w:jc w:val="both"/>
        <w:rPr>
          <w:sz w:val="26"/>
          <w:szCs w:val="26"/>
        </w:rPr>
      </w:pPr>
      <w:r>
        <w:rPr>
          <w:sz w:val="26"/>
          <w:szCs w:val="26"/>
        </w:rPr>
        <w:t>Công ty TNHH Thương mại Ngọc Khuê cần tăng cường minh bạch hóa quy trình lựa chọn nhà cung cấp thông qua việc ứng dụng các nền tảng quản lý và đấu thầu điện tử. Giải pháp này không chỉ giúp nâng cao tính công bằng, minh bạch mà còn hỗ trợ công ty tiếp cận được nhiều nhà cung cấp uy tín, từ đó nâng cao hiệu quả hoạt động thu mua vật liệu xây dựng.</w:t>
      </w:r>
    </w:p>
    <w:p w14:paraId="46249B58" w14:textId="77777777" w:rsidR="00D43BD9" w:rsidRDefault="00000000">
      <w:pPr>
        <w:pStyle w:val="u2"/>
        <w:rPr>
          <w:rFonts w:hint="default"/>
        </w:rPr>
      </w:pPr>
      <w:bookmarkStart w:id="422" w:name="_Toc31639"/>
      <w:r>
        <w:rPr>
          <w:rFonts w:ascii="Times New Roman" w:hAnsi="Times New Roman" w:hint="default"/>
          <w:sz w:val="26"/>
          <w:szCs w:val="26"/>
        </w:rPr>
        <w:lastRenderedPageBreak/>
        <w:t>3.4. Những bài học kinh nghiệm và đóng góp cho doanh nghiệp từ chương trình thực tập tốt nghiệp</w:t>
      </w:r>
      <w:bookmarkEnd w:id="422"/>
    </w:p>
    <w:p w14:paraId="0568609B" w14:textId="77777777" w:rsidR="00D43BD9" w:rsidRDefault="00000000">
      <w:pPr>
        <w:pStyle w:val="u3"/>
        <w:rPr>
          <w:rFonts w:ascii="Times New Roman" w:hAnsi="Times New Roman" w:hint="default"/>
          <w:sz w:val="26"/>
          <w:szCs w:val="26"/>
        </w:rPr>
      </w:pPr>
      <w:bookmarkStart w:id="423" w:name="_Toc11331"/>
      <w:r>
        <w:rPr>
          <w:rFonts w:ascii="Times New Roman" w:hAnsi="Times New Roman" w:hint="default"/>
          <w:sz w:val="26"/>
          <w:szCs w:val="26"/>
        </w:rPr>
        <w:t>3.4.1. Bài học từ chương trình thực tập tốt nghiệp</w:t>
      </w:r>
      <w:bookmarkEnd w:id="423"/>
    </w:p>
    <w:p w14:paraId="104EC16D" w14:textId="77777777" w:rsidR="00D43BD9" w:rsidRDefault="00000000">
      <w:pPr>
        <w:pStyle w:val="ThngthngWeb"/>
        <w:spacing w:line="360" w:lineRule="auto"/>
        <w:ind w:firstLineChars="166" w:firstLine="398"/>
        <w:jc w:val="both"/>
      </w:pPr>
      <w:r>
        <w:t>Thông qua quá trình thực tập tại Công ty TNHH Thương mại Ngọc Khuê, tác giả đã có cơ hội tiếp cận thực tế với môi trường kinh doanh vật liệu xây dựng và hiểu rõ hơn về quy trình lựa chọn nhà cung cấp trong doanh nghiệp. Đây là khoảng thời gian giúp tác giả vận dụng những kiến thức đã học vào thực tiễn, đồng thời tích lũy thêm nhiều kinh nghiệm và kỹ năng cần thiết cho công việc sau này.</w:t>
      </w:r>
    </w:p>
    <w:p w14:paraId="385F1F08" w14:textId="77777777" w:rsidR="00D43BD9" w:rsidRDefault="00000000">
      <w:pPr>
        <w:pStyle w:val="ThngthngWeb"/>
        <w:spacing w:line="360" w:lineRule="auto"/>
        <w:ind w:firstLineChars="166" w:firstLine="398"/>
        <w:jc w:val="both"/>
      </w:pPr>
      <w:r>
        <w:t>Trong quá trình thực tập, tác giả được tìm hiểu các hoạt động liên quan đến công tác thu mua vật liệu xây dựng như theo dõi nhu cầu hàng hóa, tham khảo báo giá, so sánh nhà cung cấp, kiểm tra tiến độ giao hàng và phối hợp tiếp nhận vật tư tại kho. Qua đó, tác giả nhận thấy hoạt động lựa chọn nhà cung cấp giữ vai trò rất quan trọng, ảnh hưởng trực tiếp đến chất lượng hàng hóa, chi phí kinh doanh và khả năng đáp ứng nhu cầu của khách hàng.</w:t>
      </w:r>
    </w:p>
    <w:p w14:paraId="343644BB" w14:textId="77777777" w:rsidR="00D43BD9" w:rsidRDefault="00000000">
      <w:pPr>
        <w:pStyle w:val="ThngthngWeb"/>
        <w:spacing w:line="360" w:lineRule="auto"/>
        <w:ind w:firstLineChars="166" w:firstLine="398"/>
        <w:jc w:val="both"/>
      </w:pPr>
      <w:r>
        <w:t>Tác giả hiểu được rằng việc lựa chọn nhà cung cấp không chỉ dựa vào yếu tố giá cả mà còn cần xem xét nhiều tiêu chí khác như chất lượng vật tư, uy tín doanh nghiệp, khả năng giao hàng đúng tiến độ và chính sách hỗ trợ sau bán hàng. Việc xây dựng mối quan hệ hợp tác lâu dài với các nhà cung cấp uy tín sẽ giúp doanh nghiệp chủ động hơn về nguồn hàng và hạn chế các rủi ro phát sinh trong quá trình kinh doanh.</w:t>
      </w:r>
    </w:p>
    <w:p w14:paraId="20F79712" w14:textId="77777777" w:rsidR="00D43BD9" w:rsidRDefault="00000000">
      <w:pPr>
        <w:pStyle w:val="ThngthngWeb"/>
        <w:spacing w:line="360" w:lineRule="auto"/>
        <w:ind w:firstLineChars="166" w:firstLine="398"/>
        <w:jc w:val="both"/>
      </w:pPr>
      <w:r>
        <w:t>Quá trình thực tập cũng giúp tác giả rèn luyện kỹ năng giao tiếp, kỹ năng làm việc nhóm và khả năng xử lý tình huống thực tế khi phối hợp với các bộ phận như thu mua, kho vận và kế toán. Đồng thời, tác giả học được cách quan sát, thu thập và tổng hợp thông tin phục vụ cho việc phân tích và đánh giá hoạt động của doanh nghiệp.</w:t>
      </w:r>
    </w:p>
    <w:p w14:paraId="556B5EE9" w14:textId="77777777" w:rsidR="00D43BD9" w:rsidRDefault="00000000">
      <w:pPr>
        <w:pStyle w:val="ThngthngWeb"/>
        <w:spacing w:line="360" w:lineRule="auto"/>
        <w:ind w:firstLineChars="166" w:firstLine="398"/>
        <w:jc w:val="both"/>
      </w:pPr>
      <w:r>
        <w:t>Thông qua việc thực hiện khóa luận, tác giả nhận thức rõ hơn về tầm quan trọng của công tác quản lý nhà cung cấp đối với doanh nghiệp kinh doanh vật liệu xây dựng trong bối cảnh thị trường ngày càng cạnh tranh. Những kiến thức và kinh nghiệm tích lũy được trong thời gian thực tập sẽ là nền tảng quan trọng giúp tác giả hoàn thiện kỹ năng chuyên môn, nâng cao hiểu biết thực tế và định hướng tốt hơn cho công việc trong tương lai.</w:t>
      </w:r>
    </w:p>
    <w:p w14:paraId="1324F487" w14:textId="77777777" w:rsidR="00D43BD9" w:rsidRDefault="00000000">
      <w:pPr>
        <w:pStyle w:val="u3"/>
        <w:rPr>
          <w:rFonts w:ascii="Times New Roman" w:hAnsi="Times New Roman" w:hint="default"/>
          <w:sz w:val="26"/>
          <w:szCs w:val="26"/>
        </w:rPr>
      </w:pPr>
      <w:bookmarkStart w:id="424" w:name="_Toc32439"/>
      <w:r>
        <w:rPr>
          <w:rFonts w:ascii="Times New Roman" w:hAnsi="Times New Roman" w:hint="default"/>
          <w:sz w:val="26"/>
          <w:szCs w:val="26"/>
        </w:rPr>
        <w:t>3.4.2. Những đóng góp của khóa luận cho doanh nghiệp</w:t>
      </w:r>
      <w:bookmarkEnd w:id="424"/>
    </w:p>
    <w:p w14:paraId="0BC59764" w14:textId="77777777" w:rsidR="00D43BD9" w:rsidRDefault="00000000">
      <w:pPr>
        <w:pStyle w:val="ThngthngWeb"/>
        <w:spacing w:line="360" w:lineRule="auto"/>
        <w:ind w:firstLineChars="153" w:firstLine="398"/>
        <w:jc w:val="both"/>
        <w:rPr>
          <w:sz w:val="26"/>
          <w:szCs w:val="26"/>
        </w:rPr>
      </w:pPr>
      <w:r>
        <w:rPr>
          <w:sz w:val="26"/>
          <w:szCs w:val="26"/>
        </w:rPr>
        <w:lastRenderedPageBreak/>
        <w:t>Khóa luận đã hệ thống hóa và mô tả chi tiết quy trình lựa chọn nhà cung cấp trong hoạt động thu mua , quản lý tồn kho và giao nhận vật liệu xây dựng tại Công ty TNHH Thương mại Ngọc Khuê. Sơ đồ quy trình và các phân tích trực quan trong bài có thể làm tài liệu hướng dẫn công việc và tham khảo giá trị cho công tác đào tạo nhân viên kinh doanh mới hoặc sinh viên thực tập các khóa sau, giúp họ nhanh chóng làm quen và nắm bắt các bước nghiệp vụ đặc thù tại công ty.</w:t>
      </w:r>
    </w:p>
    <w:p w14:paraId="364DA195" w14:textId="77777777" w:rsidR="00D43BD9" w:rsidRDefault="00000000">
      <w:pPr>
        <w:pStyle w:val="ThngthngWeb"/>
        <w:spacing w:line="360" w:lineRule="auto"/>
        <w:ind w:firstLineChars="153" w:firstLine="398"/>
        <w:jc w:val="both"/>
        <w:rPr>
          <w:sz w:val="26"/>
          <w:szCs w:val="26"/>
        </w:rPr>
      </w:pPr>
      <w:r>
        <w:rPr>
          <w:sz w:val="26"/>
          <w:szCs w:val="26"/>
        </w:rPr>
        <w:t>Thay vì các lý thuyết chung chung, khóa luận tập trung đề xuất các giải pháp thực tiễn nhằm tối ưu hóa nguồn lực sẵn có của doanh nghiệp. Cụ thể là việc đề xuất ứng dụng giải pháp định vị đơn giản trên thiết bị di động của tài xế để theo dõi lộ trình giao nhận vật liệu xây dựng đến các công trình. Đồng thời, khóa luận kiến nghị xây dựng cổng thông tin khách hàng/Tra cứu công nợ trực tuyến giúp đối tác (đặc biệt là các nhà thầu, đại lý cấp dưới) chủ động theo dõi lịch trình giao hàng, kiểm tra số dư công nợ và đối chiếu hóa đơn nhanh chóng, tăng tính minh bạch và mức độ hài lòng của khách hàng.</w:t>
      </w:r>
    </w:p>
    <w:p w14:paraId="5B3CAB31" w14:textId="77777777" w:rsidR="00D43BD9" w:rsidRDefault="00000000">
      <w:pPr>
        <w:pStyle w:val="ThngthngWeb"/>
        <w:spacing w:line="360" w:lineRule="auto"/>
        <w:ind w:firstLineChars="153" w:firstLine="398"/>
        <w:jc w:val="both"/>
        <w:rPr>
          <w:sz w:val="26"/>
          <w:szCs w:val="26"/>
        </w:rPr>
      </w:pPr>
      <w:r>
        <w:rPr>
          <w:sz w:val="26"/>
          <w:szCs w:val="26"/>
        </w:rPr>
        <w:t>Khóa luận đã đưa ra các giải pháp về "Tối ưu hóa Logistics ngược" (thu hồi và tái chế pallet gỗ, pallet nhựa đựng gạch/xi măng; quản lý thu hồi vỏ bao bì hoặc hàng hóa dư thừa từ công trình). Giải pháp này chỉ ra cách thức cụ thể giúp Ngọc Khuê cắt giảm chi phí hao hụt hàng hóa, giảm số lượng chuyến xe chạy rỗng khi kết hợp lượt về để thu hồi pallet, từ đó tối ưu hóa chi phí nhiên liệu và chi phí bốc xếp.</w:t>
      </w:r>
    </w:p>
    <w:p w14:paraId="41805D61" w14:textId="77777777" w:rsidR="00D43BD9" w:rsidRDefault="00000000">
      <w:pPr>
        <w:pStyle w:val="ThngthngWeb"/>
        <w:spacing w:line="360" w:lineRule="auto"/>
        <w:ind w:firstLineChars="153" w:firstLine="398"/>
        <w:jc w:val="both"/>
        <w:rPr>
          <w:sz w:val="26"/>
          <w:szCs w:val="26"/>
        </w:rPr>
      </w:pPr>
      <w:r>
        <w:rPr>
          <w:sz w:val="26"/>
          <w:szCs w:val="26"/>
        </w:rPr>
        <w:t xml:space="preserve">Những kiến nghị về ứng dụng "Vật liệu xây dựng xanh" (như gạch không nung, vật liệu cách nhiệt thân thiện môi trường) và đẩy mạnh chuyển đổi số trong kênh phân phối giúp ban lãnh đạo Ngọc Khuê có thêm cơ sở thực tiễn để định hướng lộ trình phát triển dài hạn. </w:t>
      </w:r>
    </w:p>
    <w:p w14:paraId="748B1F43" w14:textId="77777777" w:rsidR="00D43BD9" w:rsidRDefault="00000000">
      <w:pPr>
        <w:pStyle w:val="ThngthngWeb"/>
        <w:spacing w:line="360" w:lineRule="auto"/>
        <w:ind w:firstLineChars="153" w:firstLine="398"/>
        <w:jc w:val="both"/>
        <w:rPr>
          <w:sz w:val="26"/>
          <w:szCs w:val="26"/>
        </w:rPr>
      </w:pPr>
      <w:r>
        <w:rPr>
          <w:sz w:val="26"/>
          <w:szCs w:val="26"/>
        </w:rPr>
        <w:t>Giải pháp ứng dụng công nghệ lưu trữ đám mây để số hóa toàn bộ hồ sơ kỹ thuật sản phẩm, chứng nhận chất lượng (CO/CQ) và hóa đơn chứng từ bán hàng. Giải pháp này giúp giải quyết triệt để bài toán thất lạc dữ liệu, hỗ trợ các bộ phận liên quan truy xuất thông tin sản phẩm và lịch sử mua hàng của khách một cách nhanh chóng, an toàn và bảo mật mọi lúc mọi nơi.</w:t>
      </w:r>
    </w:p>
    <w:p w14:paraId="183B430E" w14:textId="77777777" w:rsidR="00D43BD9" w:rsidRDefault="00000000">
      <w:pPr>
        <w:pStyle w:val="u1"/>
        <w:jc w:val="center"/>
        <w:rPr>
          <w:rFonts w:ascii="Times New Roman" w:hAnsi="Times New Roman" w:cs="Times New Roman"/>
          <w:sz w:val="26"/>
          <w:szCs w:val="26"/>
        </w:rPr>
      </w:pPr>
      <w:bookmarkStart w:id="425" w:name="_Toc32225"/>
      <w:bookmarkEnd w:id="209"/>
      <w:bookmarkEnd w:id="210"/>
      <w:r>
        <w:rPr>
          <w:rFonts w:ascii="Times New Roman" w:hAnsi="Times New Roman" w:cs="Times New Roman"/>
          <w:sz w:val="26"/>
          <w:szCs w:val="26"/>
          <w:lang w:val="vi-VN"/>
        </w:rPr>
        <w:lastRenderedPageBreak/>
        <w:t>KẾT LUẬN</w:t>
      </w:r>
      <w:r>
        <w:rPr>
          <w:rFonts w:ascii="Times New Roman" w:hAnsi="Times New Roman" w:cs="Times New Roman"/>
          <w:sz w:val="26"/>
          <w:szCs w:val="26"/>
        </w:rPr>
        <w:t xml:space="preserve"> CHƯƠNG 3</w:t>
      </w:r>
      <w:bookmarkEnd w:id="425"/>
    </w:p>
    <w:p w14:paraId="34883159" w14:textId="77777777" w:rsidR="00D43BD9" w:rsidRDefault="00000000">
      <w:pPr>
        <w:spacing w:line="360" w:lineRule="auto"/>
        <w:ind w:firstLineChars="153" w:firstLine="398"/>
        <w:jc w:val="both"/>
        <w:rPr>
          <w:rFonts w:ascii="Times New Roman" w:hAnsi="Times New Roman" w:cs="Times New Roman"/>
          <w:sz w:val="26"/>
          <w:szCs w:val="26"/>
        </w:rPr>
      </w:pPr>
      <w:r>
        <w:rPr>
          <w:rFonts w:ascii="Times New Roman" w:eastAsia="SimSun" w:hAnsi="Times New Roman" w:cs="Times New Roman"/>
          <w:color w:val="000000"/>
          <w:sz w:val="26"/>
          <w:szCs w:val="26"/>
          <w:lang w:bidi="ar"/>
        </w:rPr>
        <w:t>Chương III đã trình bày các giải pháp nhằm hoàn thiện quy trình</w:t>
      </w:r>
      <w:r>
        <w:rPr>
          <w:rFonts w:ascii="Times New Roman" w:hAnsi="Times New Roman" w:cs="Times New Roman"/>
          <w:sz w:val="26"/>
          <w:szCs w:val="26"/>
        </w:rPr>
        <w:t xml:space="preserve"> lựa chọn nhà cung cấp vật liệu xây dựng tại Công ty TNHH Thương mại Ngọc Khuê tập trung vào việc hoàn thiện và tối ưu hóa quy trình thu mua hiện tại. Cụ thể, các giải pháp hướng đến ba yếu tố cốt lõi là chi phí, chất lượng và thời gian. Việc triển khai đồng bộ các giải pháp này sẽ góp phần khắc phục những hạn chế còn tồn tại trong quá trình lựa chọn nhà cung cấp, đồng thời nâng cao hiệu quả hoạt động thu mua và khả năng cạnh tranh của công ty trên thị trường. Những kiến nghị đưa ra không chỉ tập trung vào việc cải tiến các bước trong quy trình nội bộ như chuẩn hóa tiêu chí đánh giá nhà cung cấp, rút ngắn thời gian xử lý hồ sơ và tăng cường công tác kiểm tra, đánh giá sau mua, mà còn hướng tới việc mở rộng và đa dạng hóa nguồn cung. Bên cạnh đó, việc ứng dụng công nghệ trong quản lý dữ liệu nhà cung cấp, theo dõi đơn hàng và đánh giá hiệu suất cũng được đề xuất nhằm nâng cao tính minh bạch và hiệu quả trong quá trình ra quyết định.</w:t>
      </w:r>
    </w:p>
    <w:p w14:paraId="67DA0530" w14:textId="77777777" w:rsidR="00D43BD9" w:rsidRDefault="00000000">
      <w:pPr>
        <w:pStyle w:val="ThngthngWeb"/>
        <w:spacing w:line="360" w:lineRule="auto"/>
        <w:ind w:firstLineChars="153" w:firstLine="398"/>
        <w:jc w:val="both"/>
        <w:rPr>
          <w:sz w:val="26"/>
          <w:szCs w:val="26"/>
        </w:rPr>
      </w:pPr>
      <w:r>
        <w:rPr>
          <w:sz w:val="26"/>
          <w:szCs w:val="26"/>
        </w:rPr>
        <w:t>Ngoài ra, các giải pháp còn chú trọng đến việc nâng cao năng lực chuyên môn của đội ngũ nhân viên thu mua thông qua đào tạo kỹ năng đàm phán, phân tích và đánh giá nhà cung cấp. Điều này giúp đảm bảo việc lựa chọn được các nhà cung cấp phù hợp, đáp ứng tốt các yêu cầu về chất lượng vật liệu xây dựng, giá cả hợp lý và tiến độ giao hàng. Đồng thời việc áp dụng các giải pháp và kiến nghị nêu trên không chỉ giúp Công ty TNHH Thương mại Ngọc Khuê cải thiện hiệu quả quy trình lựa chọn nhà cung cấp, mà còn nâng cao khả năng đáp ứng nhu cầu ngày càng cao của thị trường. Qua đó, góp phần quan trọng vào việc giảm chi phí, đảm bảo chất lượng đầu vào, tối ưu thời gian thu mua và hướng tới sự phát triển bền vững của công ty trong lĩnh vực kinh doanh vật liệu xây dựng.</w:t>
      </w:r>
    </w:p>
    <w:p w14:paraId="3205E4D2" w14:textId="77777777" w:rsidR="00D43BD9" w:rsidRDefault="00D43BD9">
      <w:pPr>
        <w:pStyle w:val="ThngthngWeb"/>
        <w:spacing w:line="360" w:lineRule="auto"/>
        <w:ind w:firstLineChars="153" w:firstLine="398"/>
        <w:jc w:val="both"/>
        <w:rPr>
          <w:sz w:val="26"/>
          <w:szCs w:val="26"/>
        </w:rPr>
      </w:pPr>
    </w:p>
    <w:p w14:paraId="272812B9" w14:textId="77777777" w:rsidR="00D43BD9" w:rsidRDefault="00D43BD9">
      <w:pPr>
        <w:pStyle w:val="ThngthngWeb"/>
        <w:spacing w:line="360" w:lineRule="auto"/>
        <w:ind w:firstLineChars="153" w:firstLine="398"/>
        <w:jc w:val="both"/>
        <w:rPr>
          <w:sz w:val="26"/>
          <w:szCs w:val="26"/>
        </w:rPr>
      </w:pPr>
    </w:p>
    <w:p w14:paraId="47631328" w14:textId="77777777" w:rsidR="00D43BD9" w:rsidRDefault="00000000">
      <w:pPr>
        <w:pStyle w:val="u1"/>
        <w:jc w:val="center"/>
        <w:rPr>
          <w:rFonts w:ascii="Times New Roman" w:hAnsi="Times New Roman" w:cs="Times New Roman"/>
          <w:sz w:val="26"/>
          <w:szCs w:val="26"/>
        </w:rPr>
      </w:pPr>
      <w:bookmarkStart w:id="426" w:name="_Toc28926"/>
      <w:r>
        <w:rPr>
          <w:rFonts w:ascii="Times New Roman" w:hAnsi="Times New Roman" w:cs="Times New Roman"/>
          <w:sz w:val="26"/>
          <w:szCs w:val="26"/>
        </w:rPr>
        <w:lastRenderedPageBreak/>
        <w:t>KẾT LUẬN</w:t>
      </w:r>
      <w:bookmarkEnd w:id="426"/>
    </w:p>
    <w:p w14:paraId="3EE2B81A" w14:textId="77777777" w:rsidR="00D43BD9" w:rsidRDefault="00000000">
      <w:pPr>
        <w:pStyle w:val="ThngthngWeb"/>
        <w:spacing w:line="360" w:lineRule="auto"/>
        <w:ind w:firstLineChars="153" w:firstLine="398"/>
        <w:jc w:val="both"/>
        <w:rPr>
          <w:sz w:val="26"/>
          <w:szCs w:val="26"/>
        </w:rPr>
      </w:pPr>
      <w:r>
        <w:rPr>
          <w:sz w:val="26"/>
          <w:szCs w:val="26"/>
        </w:rPr>
        <w:t>Khóa luận với đề tài “Quy trình lựa chọn nhà cung cấp vật liệu xây dựng trong hoạt động thu mua tại Công ty TNHH Thương mại Ngọc Khuê: Thực trạng và đề xuất giải pháp” đã tập trung phân tích toàn diện các bước trong quy trình lựa chọn nhà cung cấp, qua đó nhận diện ba nhóm vấn đề chính là chi phí, chất lượng và thời gian. Cụ thể, về chi phí, việc lựa chọn nhà cung cấp chủ yếu dựa trên yếu tố giá thấp trong một số trường hợp đã dẫn đến phát sinh chi phí ngoài dự kiến do chất lượng vật liệu không đảm bảo, phải đổi trả hoặc tìm kiếm nhà cung cấp thay thế. Từ đó, khóa luận đã đề xuất một số giải pháp nhằm cải thiện quy trình lựa chọn nhà cung cấp như xây dựng và chuẩn hóa hệ thống tiêu chí đánh giá nhà cung cấp, cập nhật và so sánh giá thường xuyên để tối ưu chi phí, tăng cường đào tạo kỹ năng chuyên môn cho nhân viên thu mua, đặc biệt là kỹ năng đánh giá và đàm phán. Bên cạnh đó, việc ứng dụng công nghệ thông tin trong quản lý dữ liệu nhà cung cấp, theo dõi tiến độ giao hàng và đánh giá hiệu suất cũng được đề xuất nhằm nâng cao tính chính xác và hiệu quả trong quá trình ra quyết định. Đồng thời, công ty cần mở rộng mạng lưới nhà cung cấp và tăng cường hoạt động kiểm tra chất lượng nhằm đảm bảo nguồn cung ổn định và đạt yêu cầu.</w:t>
      </w:r>
    </w:p>
    <w:p w14:paraId="1ABD9DBB" w14:textId="77777777" w:rsidR="00D43BD9" w:rsidRDefault="00000000">
      <w:pPr>
        <w:pStyle w:val="ThngthngWeb"/>
        <w:spacing w:line="360" w:lineRule="auto"/>
        <w:ind w:firstLineChars="153" w:firstLine="398"/>
        <w:jc w:val="both"/>
        <w:rPr>
          <w:sz w:val="26"/>
          <w:szCs w:val="26"/>
        </w:rPr>
      </w:pPr>
      <w:r>
        <w:rPr>
          <w:sz w:val="26"/>
          <w:szCs w:val="26"/>
        </w:rPr>
        <w:t>Những đóng góp của khóa luận kỳ vọng sẽ mang lại giá trị tham khảo thiết thực cho doanh nghiệp trong việc hoàn thiện quy trình lựa chọn nhà cung cấp, đồng thời nâng cao năng lực cạnh tranh trong bối cảnh thị trường vật liệu xây dựng ngày càng biến động và cạnh tranh gay gắt. Tuy nhiên, do hạn chế về thời gian nghiên cứu, phạm vi thu thập dữ liệu và kinh nghiệm thực tiễn của bản thân còn chưa nhiều, bài khóa luận khó tránh khỏi những thiếu sót nhất định. Tác giả rất mong nhận được sự góp ý, nhận xét từ quý Thầy/Cô để có thể hoàn thiện hơn kiến thức và kỹ năng trong lĩnh vực thu mua và quản trị chuỗi cung ứng trong thời gian tới.</w:t>
      </w:r>
    </w:p>
    <w:p w14:paraId="7758D211" w14:textId="77777777" w:rsidR="00D43BD9" w:rsidRDefault="00000000">
      <w:pPr>
        <w:pStyle w:val="u1"/>
        <w:jc w:val="center"/>
        <w:rPr>
          <w:rFonts w:eastAsia="TimesNewRomanPS-BoldMT"/>
          <w:color w:val="000000"/>
          <w:szCs w:val="26"/>
          <w:lang w:bidi="ar"/>
        </w:rPr>
      </w:pPr>
      <w:r>
        <w:rPr>
          <w:rFonts w:eastAsia="TimesNewRomanPS-BoldMT"/>
          <w:color w:val="000000"/>
          <w:szCs w:val="26"/>
          <w:lang w:bidi="ar"/>
        </w:rPr>
        <w:br w:type="page"/>
      </w:r>
      <w:bookmarkStart w:id="427" w:name="_Toc2377"/>
      <w:r>
        <w:rPr>
          <w:rFonts w:ascii="Times New Roman" w:hAnsi="Times New Roman" w:cs="Times New Roman"/>
          <w:sz w:val="26"/>
          <w:szCs w:val="26"/>
        </w:rPr>
        <w:lastRenderedPageBreak/>
        <w:t>TÀI LIỆU THAM KHẢO</w:t>
      </w:r>
      <w:bookmarkEnd w:id="427"/>
    </w:p>
    <w:p w14:paraId="257FCCCA" w14:textId="77777777" w:rsidR="00D43BD9" w:rsidRDefault="00000000">
      <w:pPr>
        <w:pStyle w:val="ThngthngWeb"/>
        <w:jc w:val="both"/>
        <w:rPr>
          <w:bCs/>
          <w:sz w:val="26"/>
          <w:szCs w:val="26"/>
          <w:lang w:val="vi-VN"/>
        </w:rPr>
      </w:pPr>
      <w:r>
        <w:rPr>
          <w:sz w:val="26"/>
          <w:szCs w:val="26"/>
        </w:rPr>
        <w:t xml:space="preserve">1. </w:t>
      </w:r>
      <w:r>
        <w:rPr>
          <w:bCs/>
          <w:sz w:val="26"/>
          <w:szCs w:val="26"/>
          <w:lang w:val="vi-VN"/>
        </w:rPr>
        <w:t>Giáo trình</w:t>
      </w:r>
      <w:r>
        <w:rPr>
          <w:bCs/>
          <w:sz w:val="26"/>
          <w:szCs w:val="26"/>
        </w:rPr>
        <w:t xml:space="preserve"> quản trị thu mua</w:t>
      </w:r>
      <w:r>
        <w:rPr>
          <w:bCs/>
          <w:sz w:val="26"/>
          <w:szCs w:val="26"/>
          <w:lang w:val="vi-VN"/>
        </w:rPr>
        <w:t xml:space="preserve">. Gvth: Trần Thị Hải, Khoa Kinh tế, Trường Đại học Kiến trúc Đà Nẵng. </w:t>
      </w:r>
    </w:p>
    <w:p w14:paraId="32E0298A" w14:textId="77777777" w:rsidR="00D43BD9" w:rsidRDefault="00000000">
      <w:pPr>
        <w:pStyle w:val="ThngthngWeb"/>
        <w:jc w:val="both"/>
        <w:rPr>
          <w:bCs/>
          <w:sz w:val="26"/>
          <w:szCs w:val="26"/>
          <w:lang w:val="vi-VN"/>
        </w:rPr>
      </w:pPr>
      <w:r>
        <w:rPr>
          <w:bCs/>
          <w:sz w:val="26"/>
          <w:szCs w:val="26"/>
        </w:rPr>
        <w:t xml:space="preserve">2. </w:t>
      </w:r>
      <w:r>
        <w:rPr>
          <w:bCs/>
          <w:sz w:val="26"/>
          <w:szCs w:val="26"/>
          <w:lang w:val="vi-VN"/>
        </w:rPr>
        <w:t>Giáo trình</w:t>
      </w:r>
      <w:r>
        <w:rPr>
          <w:bCs/>
          <w:sz w:val="26"/>
          <w:szCs w:val="26"/>
        </w:rPr>
        <w:t xml:space="preserve"> quản trị chuỗi cung ứng</w:t>
      </w:r>
      <w:r>
        <w:rPr>
          <w:bCs/>
          <w:sz w:val="26"/>
          <w:szCs w:val="26"/>
          <w:lang w:val="vi-VN"/>
        </w:rPr>
        <w:t xml:space="preserve">. Gvth: </w:t>
      </w:r>
      <w:r>
        <w:rPr>
          <w:bCs/>
          <w:sz w:val="26"/>
          <w:szCs w:val="26"/>
        </w:rPr>
        <w:t>Nguyễn Thị Thu Hà</w:t>
      </w:r>
      <w:r>
        <w:rPr>
          <w:bCs/>
          <w:sz w:val="26"/>
          <w:szCs w:val="26"/>
          <w:lang w:val="vi-VN"/>
        </w:rPr>
        <w:t>, Khoa Kinh tế, Trường Đại học Kiến trúc Đà Nẵng.</w:t>
      </w:r>
    </w:p>
    <w:p w14:paraId="5CA669E6" w14:textId="77777777" w:rsidR="00D43BD9" w:rsidRDefault="00000000">
      <w:pPr>
        <w:pStyle w:val="ThngthngWeb"/>
        <w:jc w:val="both"/>
        <w:rPr>
          <w:sz w:val="26"/>
          <w:szCs w:val="26"/>
        </w:rPr>
      </w:pPr>
      <w:r>
        <w:rPr>
          <w:sz w:val="26"/>
          <w:szCs w:val="26"/>
        </w:rPr>
        <w:t xml:space="preserve">3. </w:t>
      </w:r>
      <w:r>
        <w:rPr>
          <w:sz w:val="26"/>
          <w:szCs w:val="26"/>
          <w:lang w:val="vi-VN"/>
        </w:rPr>
        <w:t xml:space="preserve">Tài liệu nội bộ Công ty </w:t>
      </w:r>
      <w:r>
        <w:rPr>
          <w:sz w:val="26"/>
          <w:szCs w:val="26"/>
        </w:rPr>
        <w:t>TNHH Thương mại Ngọc Khuê (2023-2025)</w:t>
      </w:r>
    </w:p>
    <w:p w14:paraId="7739836E" w14:textId="77777777" w:rsidR="00D43BD9" w:rsidRDefault="00000000">
      <w:pPr>
        <w:pStyle w:val="ThngthngWeb"/>
        <w:jc w:val="both"/>
        <w:rPr>
          <w:color w:val="212529"/>
          <w:spacing w:val="1"/>
          <w:sz w:val="26"/>
          <w:szCs w:val="26"/>
          <w:u w:val="single"/>
          <w:shd w:val="clear" w:color="auto" w:fill="FFFFFF"/>
        </w:rPr>
      </w:pPr>
      <w:r>
        <w:rPr>
          <w:sz w:val="26"/>
          <w:szCs w:val="26"/>
        </w:rPr>
        <w:t>4. K</w:t>
      </w:r>
      <w:r>
        <w:rPr>
          <w:color w:val="212529"/>
          <w:spacing w:val="1"/>
          <w:sz w:val="26"/>
          <w:szCs w:val="26"/>
          <w:shd w:val="clear" w:color="auto" w:fill="FFFFFF"/>
        </w:rPr>
        <w:t>hoản 1 Điều 12 </w:t>
      </w:r>
      <w:hyperlink r:id="rId37" w:tgtFrame="https://thuvienphapluat.vn/phap-luat-doanh-nghiep/cau-hoi-thuong-gap/_blank" w:history="1">
        <w:r>
          <w:rPr>
            <w:rStyle w:val="Siuktni"/>
            <w:color w:val="auto"/>
            <w:spacing w:val="1"/>
            <w:sz w:val="26"/>
            <w:szCs w:val="26"/>
            <w:u w:val="none"/>
            <w:shd w:val="clear" w:color="auto" w:fill="FFFFFF"/>
          </w:rPr>
          <w:t>Thông tư 200/2014/TT-BTC</w:t>
        </w:r>
      </w:hyperlink>
      <w:r>
        <w:rPr>
          <w:rFonts w:ascii="Arial" w:hAnsi="Arial" w:cs="Arial"/>
          <w:color w:val="212529"/>
          <w:spacing w:val="1"/>
          <w:sz w:val="26"/>
          <w:szCs w:val="26"/>
          <w:shd w:val="clear" w:color="auto" w:fill="FFFFFF"/>
        </w:rPr>
        <w:t> </w:t>
      </w:r>
      <w:hyperlink r:id="rId38" w:history="1">
        <w:r>
          <w:rPr>
            <w:rStyle w:val="Siuktni"/>
            <w:spacing w:val="1"/>
            <w:sz w:val="26"/>
            <w:szCs w:val="26"/>
            <w:shd w:val="clear" w:color="auto" w:fill="FFFFFF"/>
          </w:rPr>
          <w:t>https://thuvienphapluat.vn/phap-luat-doanh-nghiep/cau-hoi-thuong-gap/phieu-chi-la-gi-tong-hop-cac-mau-phieu-chi-moi-nhat-2025-do-btc-ban-hanh-6415.html</w:t>
        </w:r>
      </w:hyperlink>
    </w:p>
    <w:p w14:paraId="7473FBDC" w14:textId="77777777" w:rsidR="00D43BD9" w:rsidRDefault="00000000">
      <w:pPr>
        <w:pStyle w:val="ThngthngWeb"/>
        <w:jc w:val="both"/>
        <w:rPr>
          <w:rStyle w:val="Manh"/>
          <w:rFonts w:eastAsia="Arial"/>
          <w:b w:val="0"/>
          <w:bCs w:val="0"/>
          <w:color w:val="222222"/>
          <w:sz w:val="26"/>
          <w:szCs w:val="26"/>
          <w:shd w:val="clear" w:color="auto" w:fill="FFFFFF"/>
        </w:rPr>
      </w:pPr>
      <w:r>
        <w:rPr>
          <w:color w:val="212529"/>
          <w:spacing w:val="1"/>
          <w:sz w:val="26"/>
          <w:szCs w:val="26"/>
          <w:shd w:val="clear" w:color="auto" w:fill="FFFFFF"/>
        </w:rPr>
        <w:t>5. K</w:t>
      </w:r>
      <w:r>
        <w:rPr>
          <w:rStyle w:val="Manh"/>
          <w:rFonts w:eastAsia="Arial"/>
          <w:b w:val="0"/>
          <w:bCs w:val="0"/>
          <w:color w:val="222222"/>
          <w:sz w:val="26"/>
          <w:szCs w:val="26"/>
          <w:shd w:val="clear" w:color="auto" w:fill="FFFFFF"/>
        </w:rPr>
        <w:t xml:space="preserve">hoản 3 Điều 3 Thông tư 46/2014/TT-NHNN  </w:t>
      </w:r>
      <w:hyperlink r:id="rId39" w:history="1">
        <w:r>
          <w:rPr>
            <w:rStyle w:val="Siuktni"/>
            <w:rFonts w:eastAsia="Arial"/>
            <w:sz w:val="26"/>
            <w:szCs w:val="26"/>
            <w:shd w:val="clear" w:color="auto" w:fill="FFFFFF"/>
          </w:rPr>
          <w:t>https://www.ketoan.vn/kttc/tien/uy-nhiem-chi-la-gi-mau-va-huong-dan-cach-ghi-uy-nhiem-chi-chi-tiet-nhat/</w:t>
        </w:r>
      </w:hyperlink>
    </w:p>
    <w:p w14:paraId="20920C27" w14:textId="77777777" w:rsidR="00D43BD9" w:rsidRDefault="00000000">
      <w:pPr>
        <w:pStyle w:val="ThngthngWeb"/>
        <w:jc w:val="both"/>
        <w:rPr>
          <w:spacing w:val="1"/>
          <w:sz w:val="26"/>
          <w:szCs w:val="26"/>
          <w:shd w:val="clear" w:color="auto" w:fill="FFFFFF"/>
        </w:rPr>
      </w:pPr>
      <w:r>
        <w:rPr>
          <w:rStyle w:val="Manh"/>
          <w:rFonts w:eastAsia="Arial"/>
          <w:b w:val="0"/>
          <w:bCs w:val="0"/>
          <w:color w:val="222222"/>
          <w:sz w:val="26"/>
          <w:szCs w:val="26"/>
          <w:shd w:val="clear" w:color="auto" w:fill="FFFFFF"/>
        </w:rPr>
        <w:t xml:space="preserve">6. </w:t>
      </w:r>
      <w:r>
        <w:rPr>
          <w:rStyle w:val="Manh"/>
          <w:rFonts w:eastAsia="Arial"/>
          <w:b w:val="0"/>
          <w:bCs w:val="0"/>
          <w:sz w:val="26"/>
          <w:szCs w:val="26"/>
          <w:shd w:val="clear" w:color="auto" w:fill="FFFFFF"/>
        </w:rPr>
        <w:t>K</w:t>
      </w:r>
      <w:r>
        <w:rPr>
          <w:spacing w:val="1"/>
          <w:sz w:val="26"/>
          <w:szCs w:val="26"/>
          <w:shd w:val="clear" w:color="auto" w:fill="FFFFFF"/>
        </w:rPr>
        <w:t>hoản 1 Điều 8 </w:t>
      </w:r>
      <w:hyperlink r:id="rId40" w:tgtFrame="https://thuvienphapluat.vn/phap-luat-doanh-nghiep/bai-viet/_blank" w:history="1">
        <w:r>
          <w:rPr>
            <w:rStyle w:val="Siuktni"/>
            <w:color w:val="auto"/>
            <w:spacing w:val="1"/>
            <w:sz w:val="26"/>
            <w:szCs w:val="26"/>
            <w:u w:val="none"/>
            <w:shd w:val="clear" w:color="auto" w:fill="FFFFFF"/>
          </w:rPr>
          <w:t>Nghị định 123/2020/NĐ-CP</w:t>
        </w:r>
      </w:hyperlink>
      <w:r>
        <w:rPr>
          <w:spacing w:val="1"/>
          <w:sz w:val="26"/>
          <w:szCs w:val="26"/>
          <w:shd w:val="clear" w:color="auto" w:fill="FFFFFF"/>
        </w:rPr>
        <w:t xml:space="preserve">  </w:t>
      </w:r>
      <w:hyperlink r:id="rId41" w:history="1">
        <w:r>
          <w:rPr>
            <w:rStyle w:val="Siuktni"/>
            <w:spacing w:val="1"/>
            <w:sz w:val="26"/>
            <w:szCs w:val="26"/>
            <w:shd w:val="clear" w:color="auto" w:fill="FFFFFF"/>
          </w:rPr>
          <w:t>https://thuvienphapluat.vn/phap-luat-doanh-nghiep/bai-viet/mau-hoa-don-dien-tu-gia-tri-gia-tang-moi-nhat-2025-15211.html</w:t>
        </w:r>
      </w:hyperlink>
    </w:p>
    <w:p w14:paraId="1DE8F6EE" w14:textId="77777777" w:rsidR="00D43BD9" w:rsidRDefault="00000000">
      <w:pPr>
        <w:pStyle w:val="ThngthngWeb"/>
        <w:jc w:val="both"/>
        <w:rPr>
          <w:spacing w:val="1"/>
          <w:sz w:val="26"/>
          <w:szCs w:val="26"/>
          <w:shd w:val="clear" w:color="auto" w:fill="FFFFFF"/>
        </w:rPr>
      </w:pPr>
      <w:r>
        <w:rPr>
          <w:spacing w:val="1"/>
          <w:sz w:val="26"/>
          <w:szCs w:val="26"/>
          <w:shd w:val="clear" w:color="auto" w:fill="FFFFFF"/>
        </w:rPr>
        <w:t xml:space="preserve">7.  Bộ luật dân sự 2015  </w:t>
      </w:r>
      <w:hyperlink r:id="rId42" w:history="1">
        <w:r>
          <w:rPr>
            <w:rStyle w:val="Siuktni"/>
            <w:spacing w:val="1"/>
            <w:sz w:val="26"/>
            <w:szCs w:val="26"/>
            <w:shd w:val="clear" w:color="auto" w:fill="FFFFFF"/>
          </w:rPr>
          <w:t>https://luatminhlang.vn/luat-dan-su/hop-dong-mua-ban/</w:t>
        </w:r>
      </w:hyperlink>
    </w:p>
    <w:p w14:paraId="0D55DC3C" w14:textId="77777777" w:rsidR="00D43BD9" w:rsidRDefault="00000000">
      <w:pPr>
        <w:pStyle w:val="ThngthngWeb"/>
        <w:jc w:val="both"/>
        <w:rPr>
          <w:rFonts w:eastAsia="sans-serif"/>
          <w:sz w:val="26"/>
          <w:szCs w:val="26"/>
          <w:shd w:val="clear" w:color="auto" w:fill="FFFFFF"/>
        </w:rPr>
      </w:pPr>
      <w:r>
        <w:rPr>
          <w:spacing w:val="1"/>
          <w:sz w:val="26"/>
          <w:szCs w:val="26"/>
          <w:shd w:val="clear" w:color="auto" w:fill="FFFFFF"/>
        </w:rPr>
        <w:t>8. K</w:t>
      </w:r>
      <w:r>
        <w:rPr>
          <w:rFonts w:eastAsia="sans-serif"/>
          <w:sz w:val="26"/>
          <w:szCs w:val="26"/>
          <w:shd w:val="clear" w:color="auto" w:fill="FFFFFF"/>
        </w:rPr>
        <w:t>hoản 2 Điều 16 </w:t>
      </w:r>
      <w:hyperlink r:id="rId43" w:tgtFrame="https://huongdandauthau.vn/cho-nguoi-moi-bat-dau/_blank" w:history="1">
        <w:r>
          <w:rPr>
            <w:rStyle w:val="Siuktni"/>
            <w:rFonts w:eastAsia="sans-serif"/>
            <w:color w:val="auto"/>
            <w:sz w:val="26"/>
            <w:szCs w:val="26"/>
            <w:u w:val="none"/>
            <w:shd w:val="clear" w:color="auto" w:fill="FFFFFF"/>
          </w:rPr>
          <w:t>Nghị định 24/2024/NĐ-CP</w:t>
        </w:r>
      </w:hyperlink>
      <w:r>
        <w:rPr>
          <w:rFonts w:eastAsia="sans-serif"/>
          <w:sz w:val="26"/>
          <w:szCs w:val="26"/>
          <w:shd w:val="clear" w:color="auto" w:fill="FFFFFF"/>
        </w:rPr>
        <w:t xml:space="preserve">  </w:t>
      </w:r>
      <w:hyperlink r:id="rId44" w:history="1">
        <w:r>
          <w:rPr>
            <w:rStyle w:val="Siuktni"/>
            <w:rFonts w:eastAsia="sans-serif"/>
            <w:sz w:val="26"/>
            <w:szCs w:val="26"/>
            <w:shd w:val="clear" w:color="auto" w:fill="FFFFFF"/>
          </w:rPr>
          <w:t>https://huongdandauthau.vn/cho-nguoi-moi-bat-dau/yeu-cau-bao-gia-201.html</w:t>
        </w:r>
      </w:hyperlink>
    </w:p>
    <w:p w14:paraId="31EEA01F" w14:textId="77777777" w:rsidR="00D43BD9" w:rsidRDefault="00000000">
      <w:pPr>
        <w:pStyle w:val="ThngthngWeb"/>
        <w:jc w:val="both"/>
        <w:rPr>
          <w:rFonts w:eastAsia="sans-serif"/>
          <w:sz w:val="26"/>
          <w:szCs w:val="26"/>
          <w:shd w:val="clear" w:color="auto" w:fill="FFFFFF"/>
        </w:rPr>
      </w:pPr>
      <w:r>
        <w:rPr>
          <w:rFonts w:eastAsia="sans-serif"/>
          <w:sz w:val="26"/>
          <w:szCs w:val="26"/>
          <w:shd w:val="clear" w:color="auto" w:fill="FFFFFF"/>
        </w:rPr>
        <w:t xml:space="preserve">9. Điều 3 luật Quản lý thuế 2019  </w:t>
      </w:r>
      <w:hyperlink r:id="rId45" w:history="1">
        <w:r>
          <w:rPr>
            <w:rStyle w:val="Siuktni"/>
            <w:rFonts w:eastAsia="sans-serif"/>
            <w:sz w:val="26"/>
            <w:szCs w:val="26"/>
            <w:shd w:val="clear" w:color="auto" w:fill="FFFFFF"/>
          </w:rPr>
          <w:t>https://thuvienphapluat.vn/ma-so-thue/phap-luat-thue/ma-so-thue-la-gi-cau-truc-ma-so-thue-gom-bao-nhieu-so-theo-quy-dinh-hien-nay-30727-168455.html</w:t>
        </w:r>
      </w:hyperlink>
    </w:p>
    <w:p w14:paraId="2A819330" w14:textId="77777777" w:rsidR="00D43BD9" w:rsidRDefault="00000000">
      <w:pPr>
        <w:pStyle w:val="ThngthngWeb"/>
        <w:jc w:val="both"/>
        <w:rPr>
          <w:spacing w:val="1"/>
          <w:sz w:val="26"/>
          <w:szCs w:val="26"/>
          <w:shd w:val="clear" w:color="auto" w:fill="FFFFFF"/>
        </w:rPr>
      </w:pPr>
      <w:r>
        <w:rPr>
          <w:rFonts w:eastAsia="sans-serif"/>
          <w:sz w:val="26"/>
          <w:szCs w:val="26"/>
          <w:shd w:val="clear" w:color="auto" w:fill="FFFFFF"/>
        </w:rPr>
        <w:t xml:space="preserve">10. </w:t>
      </w:r>
      <w:r>
        <w:rPr>
          <w:rFonts w:eastAsia="Inter"/>
          <w:color w:val="222222"/>
          <w:sz w:val="26"/>
          <w:szCs w:val="26"/>
          <w:shd w:val="clear" w:color="auto" w:fill="FFFFFF"/>
        </w:rPr>
        <w:t xml:space="preserve">Điều 3, Khoản 3 Luật Kế toán 2015 </w:t>
      </w:r>
      <w:r>
        <w:rPr>
          <w:spacing w:val="1"/>
          <w:sz w:val="26"/>
          <w:szCs w:val="26"/>
          <w:shd w:val="clear" w:color="auto" w:fill="FFFFFF"/>
        </w:rPr>
        <w:t xml:space="preserve"> </w:t>
      </w:r>
      <w:hyperlink r:id="rId46" w:history="1">
        <w:r>
          <w:rPr>
            <w:rStyle w:val="Siuktni"/>
            <w:spacing w:val="1"/>
            <w:sz w:val="26"/>
            <w:szCs w:val="26"/>
            <w:shd w:val="clear" w:color="auto" w:fill="FFFFFF"/>
          </w:rPr>
          <w:t>https://www.ketoan.vn/kttc/chung-tu-ke-toan-la-gi-phan-loai-vai-tro-va-quy-trinh-thuc-hien/</w:t>
        </w:r>
      </w:hyperlink>
    </w:p>
    <w:p w14:paraId="47F86EAE" w14:textId="77777777" w:rsidR="00D43BD9" w:rsidRDefault="00000000">
      <w:pPr>
        <w:pStyle w:val="ThngthngWeb"/>
        <w:jc w:val="both"/>
        <w:rPr>
          <w:spacing w:val="1"/>
          <w:sz w:val="26"/>
          <w:szCs w:val="26"/>
          <w:shd w:val="clear" w:color="auto" w:fill="FFFFFF"/>
        </w:rPr>
      </w:pPr>
      <w:r>
        <w:rPr>
          <w:spacing w:val="1"/>
          <w:sz w:val="26"/>
          <w:szCs w:val="26"/>
          <w:shd w:val="clear" w:color="auto" w:fill="FFFFFF"/>
        </w:rPr>
        <w:t xml:space="preserve">11. Luật thương mại 2015  </w:t>
      </w:r>
      <w:hyperlink r:id="rId47" w:history="1">
        <w:r>
          <w:rPr>
            <w:rStyle w:val="Siuktni"/>
            <w:spacing w:val="1"/>
            <w:sz w:val="26"/>
            <w:szCs w:val="26"/>
            <w:shd w:val="clear" w:color="auto" w:fill="FFFFFF"/>
          </w:rPr>
          <w:t>https://luatnhanhoa.vn/bieu-mau/81/luat-thuong-mai-2015.html</w:t>
        </w:r>
      </w:hyperlink>
    </w:p>
    <w:p w14:paraId="20BAE5AD" w14:textId="77777777" w:rsidR="00D43BD9" w:rsidRDefault="00000000">
      <w:pPr>
        <w:pStyle w:val="ThngthngWeb"/>
        <w:jc w:val="both"/>
        <w:rPr>
          <w:spacing w:val="1"/>
          <w:sz w:val="26"/>
          <w:szCs w:val="26"/>
          <w:shd w:val="clear" w:color="auto" w:fill="FFFFFF"/>
        </w:rPr>
      </w:pPr>
      <w:r>
        <w:rPr>
          <w:spacing w:val="1"/>
          <w:sz w:val="26"/>
          <w:szCs w:val="26"/>
          <w:shd w:val="clear" w:color="auto" w:fill="FFFFFF"/>
        </w:rPr>
        <w:t xml:space="preserve">12. </w:t>
      </w:r>
      <w:r>
        <w:rPr>
          <w:sz w:val="26"/>
          <w:szCs w:val="26"/>
        </w:rPr>
        <w:t>Điều 2 Luật Thuế giá trị gia tăng 2024.</w:t>
      </w:r>
      <w:r>
        <w:rPr>
          <w:spacing w:val="1"/>
          <w:sz w:val="26"/>
          <w:szCs w:val="26"/>
          <w:shd w:val="clear" w:color="auto" w:fill="FFFFFF"/>
        </w:rPr>
        <w:t xml:space="preserve">  </w:t>
      </w:r>
      <w:hyperlink r:id="rId48" w:history="1">
        <w:r>
          <w:rPr>
            <w:rStyle w:val="Siuktni"/>
            <w:spacing w:val="1"/>
            <w:sz w:val="26"/>
            <w:szCs w:val="26"/>
            <w:shd w:val="clear" w:color="auto" w:fill="FFFFFF"/>
          </w:rPr>
          <w:t>https://thuvienphapluat.vn/van-ban/Thue-Phi-Le-Phi/Luat-Thue-gia-tri-gia-tang-2024-so-48-2024-QH15-556390.aspx</w:t>
        </w:r>
      </w:hyperlink>
    </w:p>
    <w:p w14:paraId="3D09D6DE" w14:textId="77777777" w:rsidR="00D43BD9" w:rsidRDefault="00000000">
      <w:pPr>
        <w:pStyle w:val="ThngthngWeb"/>
        <w:shd w:val="clear" w:color="auto" w:fill="FFFFFF"/>
        <w:spacing w:before="120" w:beforeAutospacing="0" w:after="120" w:afterAutospacing="0" w:line="187" w:lineRule="atLeast"/>
        <w:rPr>
          <w:spacing w:val="1"/>
          <w:sz w:val="26"/>
          <w:szCs w:val="26"/>
          <w:shd w:val="clear" w:color="auto" w:fill="FFFFFF"/>
        </w:rPr>
      </w:pPr>
      <w:r>
        <w:rPr>
          <w:spacing w:val="1"/>
          <w:sz w:val="26"/>
          <w:szCs w:val="26"/>
          <w:shd w:val="clear" w:color="auto" w:fill="FFFFFF"/>
        </w:rPr>
        <w:t xml:space="preserve">13.Điều 2 Luật thuế thu nhập doanh nghiệp 2025 </w:t>
      </w:r>
      <w:hyperlink r:id="rId49" w:history="1">
        <w:r>
          <w:rPr>
            <w:rStyle w:val="Siuktni"/>
            <w:spacing w:val="1"/>
            <w:sz w:val="26"/>
            <w:szCs w:val="26"/>
            <w:shd w:val="clear" w:color="auto" w:fill="FFFFFF"/>
          </w:rPr>
          <w:t>https://thuvienphapluat.vn/van-ban/Doanh-nghiep/Luat-Thue-thu-nhap-doanh-nghiep-2025-so-67-2025-QH15-580594.aspx</w:t>
        </w:r>
      </w:hyperlink>
    </w:p>
    <w:p w14:paraId="3D84E541" w14:textId="77777777" w:rsidR="00D43BD9" w:rsidRDefault="00D43BD9">
      <w:pPr>
        <w:pStyle w:val="ThngthngWeb"/>
        <w:shd w:val="clear" w:color="auto" w:fill="FFFFFF"/>
        <w:spacing w:before="120" w:beforeAutospacing="0" w:after="120" w:afterAutospacing="0" w:line="187" w:lineRule="atLeast"/>
        <w:rPr>
          <w:spacing w:val="1"/>
          <w:sz w:val="26"/>
          <w:szCs w:val="26"/>
          <w:shd w:val="clear" w:color="auto" w:fill="FFFFFF"/>
        </w:rPr>
      </w:pPr>
    </w:p>
    <w:p w14:paraId="2E5BC9F4" w14:textId="77777777" w:rsidR="00D43BD9" w:rsidRDefault="00D43BD9">
      <w:pPr>
        <w:pStyle w:val="ThngthngWeb"/>
        <w:jc w:val="both"/>
        <w:rPr>
          <w:spacing w:val="1"/>
          <w:sz w:val="26"/>
          <w:szCs w:val="26"/>
          <w:shd w:val="clear" w:color="auto" w:fill="FFFFFF"/>
        </w:rPr>
      </w:pPr>
    </w:p>
    <w:p w14:paraId="125F593B" w14:textId="77777777" w:rsidR="00D43BD9" w:rsidRDefault="00D43BD9">
      <w:pPr>
        <w:pStyle w:val="ThngthngWeb"/>
        <w:jc w:val="both"/>
        <w:rPr>
          <w:sz w:val="26"/>
          <w:szCs w:val="26"/>
        </w:rPr>
      </w:pPr>
    </w:p>
    <w:p w14:paraId="6EEED9C3" w14:textId="77777777" w:rsidR="00D43BD9" w:rsidRDefault="00D43BD9">
      <w:pPr>
        <w:pStyle w:val="ThngthngWeb"/>
        <w:jc w:val="both"/>
        <w:rPr>
          <w:sz w:val="26"/>
          <w:szCs w:val="26"/>
        </w:rPr>
      </w:pPr>
    </w:p>
    <w:p w14:paraId="5C2509EB" w14:textId="77777777" w:rsidR="00D43BD9" w:rsidRDefault="00D43BD9">
      <w:pPr>
        <w:pStyle w:val="ThngthngWeb"/>
        <w:jc w:val="both"/>
        <w:rPr>
          <w:sz w:val="26"/>
          <w:szCs w:val="26"/>
        </w:rPr>
      </w:pPr>
    </w:p>
    <w:p w14:paraId="13FA74C9" w14:textId="77777777" w:rsidR="00D43BD9" w:rsidRDefault="00D43BD9">
      <w:pPr>
        <w:pStyle w:val="ThngthngWeb"/>
        <w:jc w:val="both"/>
        <w:rPr>
          <w:sz w:val="26"/>
          <w:szCs w:val="26"/>
        </w:rPr>
      </w:pPr>
    </w:p>
    <w:sectPr w:rsidR="00D43BD9">
      <w:headerReference w:type="default" r:id="rId50"/>
      <w:footerReference w:type="default" r:id="rId51"/>
      <w:pgSz w:w="11906" w:h="16838"/>
      <w:pgMar w:top="1872" w:right="720" w:bottom="1152" w:left="1440" w:header="2074" w:footer="1224" w:gutter="0"/>
      <w:pgNumType w:start="1"/>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5B296" w14:textId="77777777" w:rsidR="00192816" w:rsidRDefault="00192816">
      <w:r>
        <w:separator/>
      </w:r>
    </w:p>
  </w:endnote>
  <w:endnote w:type="continuationSeparator" w:id="0">
    <w:p w14:paraId="3D430B80" w14:textId="77777777" w:rsidR="00192816" w:rsidRDefault="0019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imesNewRomanPS-BoldMT">
    <w:altName w:val="Segoe Print"/>
    <w:charset w:val="00"/>
    <w:family w:val="auto"/>
    <w:pitch w:val="default"/>
  </w:font>
  <w:font w:name="sans-serif">
    <w:altName w:val="Segoe Print"/>
    <w:charset w:val="00"/>
    <w:family w:val="auto"/>
    <w:pitch w:val="default"/>
  </w:font>
  <w:font w:name="Helvetica">
    <w:panose1 w:val="020B0604020202020204"/>
    <w:charset w:val="00"/>
    <w:family w:val="auto"/>
    <w:pitch w:val="default"/>
  </w:font>
  <w:font w:name="Roboto">
    <w:altName w:val="Segoe Print"/>
    <w:charset w:val="00"/>
    <w:family w:val="auto"/>
    <w:pitch w:val="variable"/>
    <w:sig w:usb0="E0000AFF" w:usb1="5000217F" w:usb2="00000021" w:usb3="00000000" w:csb0="0000019F" w:csb1="00000000"/>
  </w:font>
  <w:font w:name="TimesNewRomanPS-BoldItalicMT">
    <w:altName w:val="Times New Roman"/>
    <w:charset w:val="00"/>
    <w:family w:val="auto"/>
    <w:pitch w:val="default"/>
  </w:font>
  <w:font w:name="TimesNewRomanPS-ItalicMT">
    <w:altName w:val="Segoe Print"/>
    <w:charset w:val="00"/>
    <w:family w:val="auto"/>
    <w:pitch w:val="default"/>
  </w:font>
  <w:font w:name="Inter">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FBC9" w14:textId="77777777" w:rsidR="00D43BD9" w:rsidRDefault="00000000">
    <w:pPr>
      <w:pStyle w:val="Chntrang"/>
    </w:pPr>
    <w:r>
      <w:rPr>
        <w:noProof/>
      </w:rPr>
      <mc:AlternateContent>
        <mc:Choice Requires="wps">
          <w:drawing>
            <wp:anchor distT="0" distB="0" distL="114300" distR="114300" simplePos="0" relativeHeight="251672576" behindDoc="0" locked="0" layoutInCell="1" allowOverlap="1" wp14:anchorId="32A88678" wp14:editId="063B87A2">
              <wp:simplePos x="0" y="0"/>
              <wp:positionH relativeFrom="margin">
                <wp:align>center</wp:align>
              </wp:positionH>
              <wp:positionV relativeFrom="paragraph">
                <wp:posOffset>0</wp:posOffset>
              </wp:positionV>
              <wp:extent cx="1828800" cy="1828800"/>
              <wp:effectExtent l="0" t="0" r="0" b="0"/>
              <wp:wrapNone/>
              <wp:docPr id="186" name="Text Box 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EB0B2F" w14:textId="77777777" w:rsidR="00D43BD9" w:rsidRDefault="00D43BD9">
                          <w:pPr>
                            <w:pStyle w:val="Chntrang"/>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2A88678" id="_x0000_t202" coordsize="21600,21600" o:spt="202" path="m,l,21600r21600,l21600,xe">
              <v:stroke joinstyle="miter"/>
              <v:path gradientshapeok="t" o:connecttype="rect"/>
            </v:shapetype>
            <v:shape id="Text Box 186" o:spid="_x0000_s1096" type="#_x0000_t202" style="position:absolute;margin-left:0;margin-top:0;width:2in;height:2in;z-index:2516725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EEB0B2F" w14:textId="77777777" w:rsidR="00D43BD9" w:rsidRDefault="00D43BD9">
                    <w:pPr>
                      <w:pStyle w:val="Chntrang"/>
                    </w:pP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34CF03C1" wp14:editId="04CFDBE8">
              <wp:simplePos x="0" y="0"/>
              <wp:positionH relativeFrom="margin">
                <wp:align>right</wp:align>
              </wp:positionH>
              <wp:positionV relativeFrom="paragraph">
                <wp:posOffset>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E40CA" w14:textId="77777777" w:rsidR="00D43BD9" w:rsidRDefault="00D43BD9">
                          <w:pPr>
                            <w:pStyle w:val="Chntrang"/>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4CF03C1" id="Text Box 7" o:spid="_x0000_s109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74E40CA" w14:textId="77777777" w:rsidR="00D43BD9" w:rsidRDefault="00D43BD9">
                    <w:pPr>
                      <w:pStyle w:val="Chntrang"/>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26F3" w14:textId="77777777" w:rsidR="00D43BD9" w:rsidRDefault="00000000">
    <w:pPr>
      <w:pStyle w:val="Chntrang"/>
    </w:pPr>
    <w:r>
      <w:rPr>
        <w:noProof/>
      </w:rPr>
      <mc:AlternateContent>
        <mc:Choice Requires="wps">
          <w:drawing>
            <wp:anchor distT="0" distB="0" distL="114300" distR="114300" simplePos="0" relativeHeight="251670528" behindDoc="0" locked="0" layoutInCell="1" allowOverlap="1" wp14:anchorId="35341020" wp14:editId="295B61FC">
              <wp:simplePos x="0" y="0"/>
              <wp:positionH relativeFrom="margin">
                <wp:align>center</wp:align>
              </wp:positionH>
              <wp:positionV relativeFrom="paragraph">
                <wp:posOffset>0</wp:posOffset>
              </wp:positionV>
              <wp:extent cx="1828800" cy="1828800"/>
              <wp:effectExtent l="0" t="0" r="0" b="0"/>
              <wp:wrapNone/>
              <wp:docPr id="169" name="Text Box 1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14406" w14:textId="77777777" w:rsidR="00D43BD9" w:rsidRDefault="00000000">
                          <w:pPr>
                            <w:pStyle w:val="Chntrang"/>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341020" id="_x0000_t202" coordsize="21600,21600" o:spt="202" path="m,l,21600r21600,l21600,xe">
              <v:stroke joinstyle="miter"/>
              <v:path gradientshapeok="t" o:connecttype="rect"/>
            </v:shapetype>
            <v:shape id="Text Box 169" o:spid="_x0000_s1098" type="#_x0000_t202" style="position:absolute;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07314406" w14:textId="77777777" w:rsidR="00D43BD9" w:rsidRDefault="00000000">
                    <w:pPr>
                      <w:pStyle w:val="Chntrang"/>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31CAC987" wp14:editId="4BA216BC">
              <wp:simplePos x="0" y="0"/>
              <wp:positionH relativeFrom="margin">
                <wp:align>right</wp:align>
              </wp:positionH>
              <wp:positionV relativeFrom="paragraph">
                <wp:posOffset>0</wp:posOffset>
              </wp:positionV>
              <wp:extent cx="1828800" cy="1828800"/>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A6CC9" w14:textId="77777777" w:rsidR="00D43BD9" w:rsidRDefault="00D43BD9">
                          <w:pPr>
                            <w:pStyle w:val="Chntrang"/>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1CAC987" id="Text Box 158" o:spid="_x0000_s1099" type="#_x0000_t202" style="position:absolute;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32DA6CC9" w14:textId="77777777" w:rsidR="00D43BD9" w:rsidRDefault="00D43BD9">
                    <w:pPr>
                      <w:pStyle w:val="Chntrang"/>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22AD" w14:textId="77777777" w:rsidR="00D43BD9" w:rsidRDefault="00000000">
    <w:pPr>
      <w:pStyle w:val="Chntrang"/>
    </w:pPr>
    <w:r>
      <w:rPr>
        <w:noProof/>
      </w:rPr>
      <mc:AlternateContent>
        <mc:Choice Requires="wps">
          <w:drawing>
            <wp:anchor distT="0" distB="0" distL="114300" distR="114300" simplePos="0" relativeHeight="251673600" behindDoc="0" locked="0" layoutInCell="1" allowOverlap="1" wp14:anchorId="5751247F" wp14:editId="5EF208B5">
              <wp:simplePos x="0" y="0"/>
              <wp:positionH relativeFrom="margin">
                <wp:align>center</wp:align>
              </wp:positionH>
              <wp:positionV relativeFrom="paragraph">
                <wp:posOffset>0</wp:posOffset>
              </wp:positionV>
              <wp:extent cx="1828800" cy="1828800"/>
              <wp:effectExtent l="0" t="0" r="0" b="0"/>
              <wp:wrapNone/>
              <wp:docPr id="187" name="Text Box 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DAB49" w14:textId="77777777" w:rsidR="00D43BD9" w:rsidRDefault="00000000">
                          <w:pPr>
                            <w:pStyle w:val="Chntrang"/>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51247F" id="_x0000_t202" coordsize="21600,21600" o:spt="202" path="m,l,21600r21600,l21600,xe">
              <v:stroke joinstyle="miter"/>
              <v:path gradientshapeok="t" o:connecttype="rect"/>
            </v:shapetype>
            <v:shape id="Text Box 187" o:spid="_x0000_s1101" type="#_x0000_t202" style="position:absolute;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73EDAB49" w14:textId="77777777" w:rsidR="00D43BD9" w:rsidRDefault="00000000">
                    <w:pPr>
                      <w:pStyle w:val="Chntrang"/>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14:anchorId="0644E92A" wp14:editId="1CB1A8D5">
              <wp:simplePos x="0" y="0"/>
              <wp:positionH relativeFrom="margin">
                <wp:align>right</wp:align>
              </wp:positionH>
              <wp:positionV relativeFrom="paragraph">
                <wp:posOffset>0</wp:posOffset>
              </wp:positionV>
              <wp:extent cx="1828800" cy="1828800"/>
              <wp:effectExtent l="0" t="0" r="0" b="0"/>
              <wp:wrapNone/>
              <wp:docPr id="168" name="Text Box 1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33807" w14:textId="77777777" w:rsidR="00D43BD9" w:rsidRDefault="00D43BD9">
                          <w:pPr>
                            <w:pStyle w:val="Chntrang"/>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0644E92A" id="Text Box 168" o:spid="_x0000_s1102" type="#_x0000_t202" style="position:absolute;margin-left:92.8pt;margin-top:0;width:2in;height:2in;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ncmR3QQIAAOsEAAAOAAAAAAAA&#10;AAAAAAAAAC4CAABkcnMvZTJvRG9jLnhtbFBLAQItABQABgAIAAAAIQBxqtG51wAAAAUBAAAPAAAA&#10;AAAAAAAAAAAAAJsEAABkcnMvZG93bnJldi54bWxQSwUGAAAAAAQABADzAAAAnwUAAAAA&#10;" filled="f" stroked="f" strokeweight=".5pt">
              <v:textbox style="mso-fit-shape-to-text:t" inset="0,0,0,0">
                <w:txbxContent>
                  <w:p w14:paraId="10133807" w14:textId="77777777" w:rsidR="00D43BD9" w:rsidRDefault="00D43BD9">
                    <w:pPr>
                      <w:pStyle w:val="Chntrang"/>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A90E" w14:textId="77777777" w:rsidR="00192816" w:rsidRDefault="00192816">
      <w:r>
        <w:separator/>
      </w:r>
    </w:p>
  </w:footnote>
  <w:footnote w:type="continuationSeparator" w:id="0">
    <w:p w14:paraId="3729EFF1" w14:textId="77777777" w:rsidR="00192816" w:rsidRDefault="00192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7202" w14:textId="77777777" w:rsidR="00D43BD9" w:rsidRDefault="00D43BD9">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A5E2" w14:textId="77777777" w:rsidR="00D43BD9" w:rsidRDefault="00000000">
    <w:pPr>
      <w:pStyle w:val="utrang"/>
    </w:pPr>
    <w:r>
      <w:rPr>
        <w:noProof/>
      </w:rPr>
      <mc:AlternateContent>
        <mc:Choice Requires="wps">
          <w:drawing>
            <wp:anchor distT="0" distB="0" distL="114300" distR="114300" simplePos="0" relativeHeight="251671552" behindDoc="0" locked="0" layoutInCell="1" allowOverlap="1" wp14:anchorId="244F0A35" wp14:editId="074759EA">
              <wp:simplePos x="0" y="0"/>
              <wp:positionH relativeFrom="margin">
                <wp:align>center</wp:align>
              </wp:positionH>
              <wp:positionV relativeFrom="paragraph">
                <wp:posOffset>0</wp:posOffset>
              </wp:positionV>
              <wp:extent cx="1828800" cy="1828800"/>
              <wp:effectExtent l="0" t="0" r="0" b="0"/>
              <wp:wrapNone/>
              <wp:docPr id="185" name="Text Box 1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1EED5" w14:textId="77777777" w:rsidR="00D43BD9" w:rsidRDefault="00D43BD9">
                          <w:pPr>
                            <w:pStyle w:val="utrang"/>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4F0A35" id="_x0000_t202" coordsize="21600,21600" o:spt="202" path="m,l,21600r21600,l21600,xe">
              <v:stroke joinstyle="miter"/>
              <v:path gradientshapeok="t" o:connecttype="rect"/>
            </v:shapetype>
            <v:shape id="Text Box 185" o:spid="_x0000_s1100" type="#_x0000_t202" style="position:absolute;margin-left:0;margin-top:0;width:2in;height:2in;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1AF1EED5" w14:textId="77777777" w:rsidR="00D43BD9" w:rsidRDefault="00D43BD9">
                    <w:pPr>
                      <w:pStyle w:val="utrang"/>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17E244"/>
    <w:multiLevelType w:val="multilevel"/>
    <w:tmpl w:val="8417E244"/>
    <w:lvl w:ilvl="0">
      <w:start w:val="1"/>
      <w:numFmt w:val="bullet"/>
      <w:lvlText w:val=""/>
      <w:lvlJc w:val="left"/>
      <w:pPr>
        <w:tabs>
          <w:tab w:val="left" w:pos="720"/>
        </w:tabs>
        <w:ind w:left="76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A1B6EBA6"/>
    <w:multiLevelType w:val="singleLevel"/>
    <w:tmpl w:val="A1B6EBA6"/>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AE53A198"/>
    <w:multiLevelType w:val="singleLevel"/>
    <w:tmpl w:val="AE53A198"/>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BC86AC64"/>
    <w:multiLevelType w:val="singleLevel"/>
    <w:tmpl w:val="BC86AC64"/>
    <w:lvl w:ilvl="0">
      <w:start w:val="1"/>
      <w:numFmt w:val="decimal"/>
      <w:lvlText w:val="%1."/>
      <w:lvlJc w:val="left"/>
      <w:pPr>
        <w:tabs>
          <w:tab w:val="left" w:pos="425"/>
        </w:tabs>
        <w:ind w:left="425" w:hanging="425"/>
      </w:pPr>
      <w:rPr>
        <w:rFonts w:hint="default"/>
      </w:rPr>
    </w:lvl>
  </w:abstractNum>
  <w:abstractNum w:abstractNumId="4" w15:restartNumberingAfterBreak="0">
    <w:nsid w:val="BD4C9D2E"/>
    <w:multiLevelType w:val="multilevel"/>
    <w:tmpl w:val="BD4C9D2E"/>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F04E96E8"/>
    <w:multiLevelType w:val="singleLevel"/>
    <w:tmpl w:val="F04E96E8"/>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F39198B4"/>
    <w:multiLevelType w:val="multilevel"/>
    <w:tmpl w:val="F39198B4"/>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FFFFFF7C"/>
    <w:multiLevelType w:val="singleLevel"/>
    <w:tmpl w:val="FFFFFF7C"/>
    <w:lvl w:ilvl="0">
      <w:start w:val="1"/>
      <w:numFmt w:val="decimal"/>
      <w:pStyle w:val="Sudong5"/>
      <w:lvlText w:val="%1."/>
      <w:lvlJc w:val="left"/>
      <w:pPr>
        <w:tabs>
          <w:tab w:val="left" w:pos="2040"/>
        </w:tabs>
        <w:ind w:leftChars="800" w:left="2040" w:hangingChars="200" w:hanging="360"/>
      </w:pPr>
    </w:lvl>
  </w:abstractNum>
  <w:abstractNum w:abstractNumId="8" w15:restartNumberingAfterBreak="0">
    <w:nsid w:val="FFFFFF7D"/>
    <w:multiLevelType w:val="singleLevel"/>
    <w:tmpl w:val="FFFFFF7D"/>
    <w:lvl w:ilvl="0">
      <w:start w:val="1"/>
      <w:numFmt w:val="decimal"/>
      <w:pStyle w:val="Sudong4"/>
      <w:lvlText w:val="%1."/>
      <w:lvlJc w:val="left"/>
      <w:pPr>
        <w:tabs>
          <w:tab w:val="left" w:pos="1620"/>
        </w:tabs>
        <w:ind w:leftChars="600" w:left="1620" w:hangingChars="200" w:hanging="360"/>
      </w:pPr>
    </w:lvl>
  </w:abstractNum>
  <w:abstractNum w:abstractNumId="9" w15:restartNumberingAfterBreak="0">
    <w:nsid w:val="FFFFFF7E"/>
    <w:multiLevelType w:val="singleLevel"/>
    <w:tmpl w:val="FFFFFF7E"/>
    <w:lvl w:ilvl="0">
      <w:start w:val="1"/>
      <w:numFmt w:val="decimal"/>
      <w:pStyle w:val="Sudong3"/>
      <w:lvlText w:val="%1."/>
      <w:lvlJc w:val="left"/>
      <w:pPr>
        <w:tabs>
          <w:tab w:val="left" w:pos="1200"/>
        </w:tabs>
        <w:ind w:leftChars="400" w:left="1200" w:hangingChars="200" w:hanging="360"/>
      </w:pPr>
    </w:lvl>
  </w:abstractNum>
  <w:abstractNum w:abstractNumId="10" w15:restartNumberingAfterBreak="0">
    <w:nsid w:val="FFFFFF7F"/>
    <w:multiLevelType w:val="singleLevel"/>
    <w:tmpl w:val="FFFFFF7F"/>
    <w:lvl w:ilvl="0">
      <w:start w:val="1"/>
      <w:numFmt w:val="decimal"/>
      <w:pStyle w:val="Sudong2"/>
      <w:lvlText w:val="%1."/>
      <w:lvlJc w:val="left"/>
      <w:pPr>
        <w:tabs>
          <w:tab w:val="left" w:pos="780"/>
        </w:tabs>
        <w:ind w:leftChars="200" w:left="780" w:hangingChars="200" w:hanging="360"/>
      </w:pPr>
    </w:lvl>
  </w:abstractNum>
  <w:abstractNum w:abstractNumId="11" w15:restartNumberingAfterBreak="0">
    <w:nsid w:val="FFFFFF80"/>
    <w:multiLevelType w:val="singleLevel"/>
    <w:tmpl w:val="FFFFFF80"/>
    <w:lvl w:ilvl="0">
      <w:start w:val="1"/>
      <w:numFmt w:val="bullet"/>
      <w:pStyle w:val="Duudong5"/>
      <w:lvlText w:val=""/>
      <w:lvlJc w:val="left"/>
      <w:pPr>
        <w:tabs>
          <w:tab w:val="left" w:pos="2040"/>
        </w:tabs>
        <w:ind w:leftChars="800" w:left="2040" w:hangingChars="200" w:hanging="360"/>
      </w:pPr>
      <w:rPr>
        <w:rFonts w:ascii="Wingdings" w:hAnsi="Wingdings" w:hint="default"/>
      </w:rPr>
    </w:lvl>
  </w:abstractNum>
  <w:abstractNum w:abstractNumId="12" w15:restartNumberingAfterBreak="0">
    <w:nsid w:val="FFFFFF81"/>
    <w:multiLevelType w:val="singleLevel"/>
    <w:tmpl w:val="FFFFFF81"/>
    <w:lvl w:ilvl="0">
      <w:start w:val="1"/>
      <w:numFmt w:val="bullet"/>
      <w:pStyle w:val="Duudong4"/>
      <w:lvlText w:val=""/>
      <w:lvlJc w:val="left"/>
      <w:pPr>
        <w:tabs>
          <w:tab w:val="left" w:pos="1620"/>
        </w:tabs>
        <w:ind w:leftChars="600" w:left="1620" w:hangingChars="200" w:hanging="360"/>
      </w:pPr>
      <w:rPr>
        <w:rFonts w:ascii="Wingdings" w:hAnsi="Wingdings" w:hint="default"/>
      </w:rPr>
    </w:lvl>
  </w:abstractNum>
  <w:abstractNum w:abstractNumId="13" w15:restartNumberingAfterBreak="0">
    <w:nsid w:val="FFFFFF82"/>
    <w:multiLevelType w:val="singleLevel"/>
    <w:tmpl w:val="FFFFFF82"/>
    <w:lvl w:ilvl="0">
      <w:start w:val="1"/>
      <w:numFmt w:val="bullet"/>
      <w:pStyle w:val="Duudong3"/>
      <w:lvlText w:val=""/>
      <w:lvlJc w:val="left"/>
      <w:pPr>
        <w:tabs>
          <w:tab w:val="left" w:pos="1200"/>
        </w:tabs>
        <w:ind w:leftChars="400" w:left="1200" w:hangingChars="200" w:hanging="360"/>
      </w:pPr>
      <w:rPr>
        <w:rFonts w:ascii="Wingdings" w:hAnsi="Wingdings" w:hint="default"/>
      </w:rPr>
    </w:lvl>
  </w:abstractNum>
  <w:abstractNum w:abstractNumId="14" w15:restartNumberingAfterBreak="0">
    <w:nsid w:val="FFFFFF83"/>
    <w:multiLevelType w:val="singleLevel"/>
    <w:tmpl w:val="FFFFFF83"/>
    <w:lvl w:ilvl="0">
      <w:start w:val="1"/>
      <w:numFmt w:val="bullet"/>
      <w:pStyle w:val="Duudong2"/>
      <w:lvlText w:val=""/>
      <w:lvlJc w:val="left"/>
      <w:pPr>
        <w:tabs>
          <w:tab w:val="left" w:pos="780"/>
        </w:tabs>
        <w:ind w:leftChars="200" w:left="780" w:hangingChars="200" w:hanging="360"/>
      </w:pPr>
      <w:rPr>
        <w:rFonts w:ascii="Wingdings" w:hAnsi="Wingdings" w:hint="default"/>
      </w:rPr>
    </w:lvl>
  </w:abstractNum>
  <w:abstractNum w:abstractNumId="15" w15:restartNumberingAfterBreak="0">
    <w:nsid w:val="FFFFFF88"/>
    <w:multiLevelType w:val="singleLevel"/>
    <w:tmpl w:val="FFFFFF88"/>
    <w:lvl w:ilvl="0">
      <w:start w:val="1"/>
      <w:numFmt w:val="decimal"/>
      <w:pStyle w:val="Sudong"/>
      <w:lvlText w:val="%1."/>
      <w:lvlJc w:val="left"/>
      <w:pPr>
        <w:tabs>
          <w:tab w:val="left" w:pos="360"/>
        </w:tabs>
        <w:ind w:left="360" w:hangingChars="200" w:hanging="360"/>
      </w:pPr>
    </w:lvl>
  </w:abstractNum>
  <w:abstractNum w:abstractNumId="16" w15:restartNumberingAfterBreak="0">
    <w:nsid w:val="FFFFFF89"/>
    <w:multiLevelType w:val="singleLevel"/>
    <w:tmpl w:val="FFFFFF89"/>
    <w:lvl w:ilvl="0">
      <w:start w:val="1"/>
      <w:numFmt w:val="bullet"/>
      <w:pStyle w:val="Duudong"/>
      <w:lvlText w:val=""/>
      <w:lvlJc w:val="left"/>
      <w:pPr>
        <w:tabs>
          <w:tab w:val="left" w:pos="360"/>
        </w:tabs>
        <w:ind w:left="360" w:hangingChars="200" w:hanging="360"/>
      </w:pPr>
      <w:rPr>
        <w:rFonts w:ascii="Wingdings" w:hAnsi="Wingdings" w:hint="default"/>
      </w:rPr>
    </w:lvl>
  </w:abstractNum>
  <w:abstractNum w:abstractNumId="17" w15:restartNumberingAfterBreak="0">
    <w:nsid w:val="151629D8"/>
    <w:multiLevelType w:val="multilevel"/>
    <w:tmpl w:val="151629D8"/>
    <w:lvl w:ilvl="0">
      <w:start w:val="1"/>
      <w:numFmt w:val="bullet"/>
      <w:lvlText w:val=""/>
      <w:lvlJc w:val="left"/>
      <w:pPr>
        <w:ind w:left="2705" w:hanging="360"/>
      </w:pPr>
      <w:rPr>
        <w:rFonts w:ascii="Wingdings" w:hAnsi="Wingdings" w:hint="default"/>
      </w:rPr>
    </w:lvl>
    <w:lvl w:ilvl="1">
      <w:start w:val="1"/>
      <w:numFmt w:val="bullet"/>
      <w:lvlText w:val="o"/>
      <w:lvlJc w:val="left"/>
      <w:pPr>
        <w:ind w:left="3425" w:hanging="360"/>
      </w:pPr>
      <w:rPr>
        <w:rFonts w:ascii="Courier New" w:hAnsi="Courier New" w:cs="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abstractNum w:abstractNumId="18" w15:restartNumberingAfterBreak="0">
    <w:nsid w:val="3EB14390"/>
    <w:multiLevelType w:val="multilevel"/>
    <w:tmpl w:val="3EB1439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4B070705"/>
    <w:multiLevelType w:val="multilevel"/>
    <w:tmpl w:val="4B070705"/>
    <w:lvl w:ilvl="0">
      <w:start w:val="1"/>
      <w:numFmt w:val="bullet"/>
      <w:lvlText w:val=""/>
      <w:lvlJc w:val="left"/>
      <w:pPr>
        <w:ind w:left="2705" w:hanging="360"/>
      </w:pPr>
      <w:rPr>
        <w:rFonts w:ascii="Wingdings" w:hAnsi="Wingdings" w:hint="default"/>
      </w:rPr>
    </w:lvl>
    <w:lvl w:ilvl="1">
      <w:start w:val="1"/>
      <w:numFmt w:val="bullet"/>
      <w:lvlText w:val="o"/>
      <w:lvlJc w:val="left"/>
      <w:pPr>
        <w:ind w:left="3425" w:hanging="360"/>
      </w:pPr>
      <w:rPr>
        <w:rFonts w:ascii="Courier New" w:hAnsi="Courier New" w:cs="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num w:numId="1" w16cid:durableId="1224215094">
    <w:abstractNumId w:val="16"/>
  </w:num>
  <w:num w:numId="2" w16cid:durableId="1370180469">
    <w:abstractNumId w:val="14"/>
  </w:num>
  <w:num w:numId="3" w16cid:durableId="1717466045">
    <w:abstractNumId w:val="13"/>
  </w:num>
  <w:num w:numId="4" w16cid:durableId="580136351">
    <w:abstractNumId w:val="12"/>
  </w:num>
  <w:num w:numId="5" w16cid:durableId="839584181">
    <w:abstractNumId w:val="11"/>
  </w:num>
  <w:num w:numId="6" w16cid:durableId="346449599">
    <w:abstractNumId w:val="15"/>
  </w:num>
  <w:num w:numId="7" w16cid:durableId="2049141163">
    <w:abstractNumId w:val="10"/>
  </w:num>
  <w:num w:numId="8" w16cid:durableId="1187673501">
    <w:abstractNumId w:val="9"/>
  </w:num>
  <w:num w:numId="9" w16cid:durableId="831407856">
    <w:abstractNumId w:val="8"/>
  </w:num>
  <w:num w:numId="10" w16cid:durableId="206188812">
    <w:abstractNumId w:val="7"/>
  </w:num>
  <w:num w:numId="11" w16cid:durableId="1755083258">
    <w:abstractNumId w:val="3"/>
  </w:num>
  <w:num w:numId="12" w16cid:durableId="1795714383">
    <w:abstractNumId w:val="6"/>
  </w:num>
  <w:num w:numId="13" w16cid:durableId="1171412574">
    <w:abstractNumId w:val="0"/>
  </w:num>
  <w:num w:numId="14" w16cid:durableId="663776577">
    <w:abstractNumId w:val="4"/>
  </w:num>
  <w:num w:numId="15" w16cid:durableId="889653899">
    <w:abstractNumId w:val="17"/>
  </w:num>
  <w:num w:numId="16" w16cid:durableId="1164666727">
    <w:abstractNumId w:val="19"/>
  </w:num>
  <w:num w:numId="17" w16cid:durableId="846293222">
    <w:abstractNumId w:val="5"/>
  </w:num>
  <w:num w:numId="18" w16cid:durableId="446974761">
    <w:abstractNumId w:val="2"/>
  </w:num>
  <w:num w:numId="19" w16cid:durableId="1546139777">
    <w:abstractNumId w:val="1"/>
  </w:num>
  <w:num w:numId="20" w16cid:durableId="6071983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42A7B"/>
    <w:rsid w:val="00050A31"/>
    <w:rsid w:val="00050F8E"/>
    <w:rsid w:val="000533A4"/>
    <w:rsid w:val="000716D2"/>
    <w:rsid w:val="00071AAB"/>
    <w:rsid w:val="00091C00"/>
    <w:rsid w:val="000B15D4"/>
    <w:rsid w:val="000B3206"/>
    <w:rsid w:val="000B76C4"/>
    <w:rsid w:val="000C5610"/>
    <w:rsid w:val="000E6552"/>
    <w:rsid w:val="000F3A4F"/>
    <w:rsid w:val="000F59AC"/>
    <w:rsid w:val="001364FE"/>
    <w:rsid w:val="001368DD"/>
    <w:rsid w:val="00147DB3"/>
    <w:rsid w:val="001518A5"/>
    <w:rsid w:val="0015777D"/>
    <w:rsid w:val="0016752D"/>
    <w:rsid w:val="00170095"/>
    <w:rsid w:val="00170B2C"/>
    <w:rsid w:val="00170E4F"/>
    <w:rsid w:val="001743F4"/>
    <w:rsid w:val="00187C33"/>
    <w:rsid w:val="00192816"/>
    <w:rsid w:val="001936B7"/>
    <w:rsid w:val="00196AB1"/>
    <w:rsid w:val="00201333"/>
    <w:rsid w:val="00210FA7"/>
    <w:rsid w:val="00216417"/>
    <w:rsid w:val="0026631D"/>
    <w:rsid w:val="002C2F53"/>
    <w:rsid w:val="003310C0"/>
    <w:rsid w:val="0033518C"/>
    <w:rsid w:val="003437C2"/>
    <w:rsid w:val="00373D71"/>
    <w:rsid w:val="00377186"/>
    <w:rsid w:val="003A1C03"/>
    <w:rsid w:val="00414627"/>
    <w:rsid w:val="00425D63"/>
    <w:rsid w:val="004643D8"/>
    <w:rsid w:val="00497C24"/>
    <w:rsid w:val="004C7BA5"/>
    <w:rsid w:val="004E7628"/>
    <w:rsid w:val="004F48F2"/>
    <w:rsid w:val="005149B1"/>
    <w:rsid w:val="0054301A"/>
    <w:rsid w:val="005647F2"/>
    <w:rsid w:val="005662D1"/>
    <w:rsid w:val="00573A09"/>
    <w:rsid w:val="005954E3"/>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6A43D4"/>
    <w:rsid w:val="006A7F44"/>
    <w:rsid w:val="006B3786"/>
    <w:rsid w:val="007152D7"/>
    <w:rsid w:val="00732BBF"/>
    <w:rsid w:val="00744CEF"/>
    <w:rsid w:val="00746C14"/>
    <w:rsid w:val="00782972"/>
    <w:rsid w:val="007C2C59"/>
    <w:rsid w:val="007D2DDB"/>
    <w:rsid w:val="00801F23"/>
    <w:rsid w:val="00837632"/>
    <w:rsid w:val="0085640F"/>
    <w:rsid w:val="008567AA"/>
    <w:rsid w:val="00860813"/>
    <w:rsid w:val="00892712"/>
    <w:rsid w:val="008A066D"/>
    <w:rsid w:val="008A680A"/>
    <w:rsid w:val="008B0BB0"/>
    <w:rsid w:val="008E6C4B"/>
    <w:rsid w:val="008F18C0"/>
    <w:rsid w:val="00907648"/>
    <w:rsid w:val="00930FDE"/>
    <w:rsid w:val="009457DD"/>
    <w:rsid w:val="009748B3"/>
    <w:rsid w:val="00984C93"/>
    <w:rsid w:val="00987CE1"/>
    <w:rsid w:val="0099405C"/>
    <w:rsid w:val="009C600F"/>
    <w:rsid w:val="009D3723"/>
    <w:rsid w:val="009D54CD"/>
    <w:rsid w:val="009E04F2"/>
    <w:rsid w:val="00A03B7B"/>
    <w:rsid w:val="00A200C9"/>
    <w:rsid w:val="00A250D5"/>
    <w:rsid w:val="00A32F56"/>
    <w:rsid w:val="00A36028"/>
    <w:rsid w:val="00A91424"/>
    <w:rsid w:val="00AA0E82"/>
    <w:rsid w:val="00AA2C77"/>
    <w:rsid w:val="00AC3FB9"/>
    <w:rsid w:val="00AC702A"/>
    <w:rsid w:val="00AD226F"/>
    <w:rsid w:val="00B049C8"/>
    <w:rsid w:val="00B13A52"/>
    <w:rsid w:val="00B24CF4"/>
    <w:rsid w:val="00B26993"/>
    <w:rsid w:val="00B4570C"/>
    <w:rsid w:val="00B5208C"/>
    <w:rsid w:val="00B74876"/>
    <w:rsid w:val="00B9001F"/>
    <w:rsid w:val="00BB7C2B"/>
    <w:rsid w:val="00BC1664"/>
    <w:rsid w:val="00BC2546"/>
    <w:rsid w:val="00BD40A9"/>
    <w:rsid w:val="00BF5761"/>
    <w:rsid w:val="00C05085"/>
    <w:rsid w:val="00C1593D"/>
    <w:rsid w:val="00C43DC2"/>
    <w:rsid w:val="00C5299C"/>
    <w:rsid w:val="00C56C7E"/>
    <w:rsid w:val="00C776A4"/>
    <w:rsid w:val="00C97369"/>
    <w:rsid w:val="00CA2C6C"/>
    <w:rsid w:val="00CC0600"/>
    <w:rsid w:val="00CC6FF8"/>
    <w:rsid w:val="00CC78AC"/>
    <w:rsid w:val="00CF7953"/>
    <w:rsid w:val="00D04B20"/>
    <w:rsid w:val="00D07232"/>
    <w:rsid w:val="00D10245"/>
    <w:rsid w:val="00D21407"/>
    <w:rsid w:val="00D21BDD"/>
    <w:rsid w:val="00D43BD9"/>
    <w:rsid w:val="00D65F07"/>
    <w:rsid w:val="00D92BB7"/>
    <w:rsid w:val="00DC76D2"/>
    <w:rsid w:val="00DD30ED"/>
    <w:rsid w:val="00DE1957"/>
    <w:rsid w:val="00E64C21"/>
    <w:rsid w:val="00E72F06"/>
    <w:rsid w:val="00EC24C6"/>
    <w:rsid w:val="00EF2933"/>
    <w:rsid w:val="00F05146"/>
    <w:rsid w:val="00F1115D"/>
    <w:rsid w:val="00F3513C"/>
    <w:rsid w:val="00F465C5"/>
    <w:rsid w:val="00F5180D"/>
    <w:rsid w:val="00F51B21"/>
    <w:rsid w:val="00F51D87"/>
    <w:rsid w:val="00F8455C"/>
    <w:rsid w:val="00FA2AE0"/>
    <w:rsid w:val="00FB110D"/>
    <w:rsid w:val="018B1788"/>
    <w:rsid w:val="01A13526"/>
    <w:rsid w:val="040A6DA3"/>
    <w:rsid w:val="042A0462"/>
    <w:rsid w:val="062E1E31"/>
    <w:rsid w:val="064F5BE9"/>
    <w:rsid w:val="0664230B"/>
    <w:rsid w:val="0750320D"/>
    <w:rsid w:val="077F04D9"/>
    <w:rsid w:val="07F2309F"/>
    <w:rsid w:val="08BA0349"/>
    <w:rsid w:val="098531AD"/>
    <w:rsid w:val="09E15AC5"/>
    <w:rsid w:val="09F35B84"/>
    <w:rsid w:val="0A263A36"/>
    <w:rsid w:val="0A9D3C79"/>
    <w:rsid w:val="0B7F25E3"/>
    <w:rsid w:val="0D3F09CA"/>
    <w:rsid w:val="0E3E08ED"/>
    <w:rsid w:val="0E611DA6"/>
    <w:rsid w:val="0E63218B"/>
    <w:rsid w:val="0EA97F9C"/>
    <w:rsid w:val="0F906C15"/>
    <w:rsid w:val="11481996"/>
    <w:rsid w:val="12550A22"/>
    <w:rsid w:val="1287590D"/>
    <w:rsid w:val="13797732"/>
    <w:rsid w:val="140E1078"/>
    <w:rsid w:val="14FE54D6"/>
    <w:rsid w:val="150A4793"/>
    <w:rsid w:val="17C23687"/>
    <w:rsid w:val="18D966D2"/>
    <w:rsid w:val="18FF1096"/>
    <w:rsid w:val="19016592"/>
    <w:rsid w:val="19472589"/>
    <w:rsid w:val="1AED28BA"/>
    <w:rsid w:val="1B0A7C6C"/>
    <w:rsid w:val="1C477673"/>
    <w:rsid w:val="1CD86F62"/>
    <w:rsid w:val="1D422D8E"/>
    <w:rsid w:val="1F3B395E"/>
    <w:rsid w:val="1FA328F8"/>
    <w:rsid w:val="24E8558B"/>
    <w:rsid w:val="256604EB"/>
    <w:rsid w:val="25C56306"/>
    <w:rsid w:val="260D66FA"/>
    <w:rsid w:val="262D4A31"/>
    <w:rsid w:val="26A076BA"/>
    <w:rsid w:val="277A46D2"/>
    <w:rsid w:val="27B5245F"/>
    <w:rsid w:val="2846729E"/>
    <w:rsid w:val="28D71A30"/>
    <w:rsid w:val="29140BF0"/>
    <w:rsid w:val="2B747441"/>
    <w:rsid w:val="2DFE0184"/>
    <w:rsid w:val="2EDD3F6F"/>
    <w:rsid w:val="2F9A7238"/>
    <w:rsid w:val="2FBB395D"/>
    <w:rsid w:val="32001619"/>
    <w:rsid w:val="32F36623"/>
    <w:rsid w:val="330C174B"/>
    <w:rsid w:val="33751125"/>
    <w:rsid w:val="33D67F1A"/>
    <w:rsid w:val="345C0C66"/>
    <w:rsid w:val="34B16C5E"/>
    <w:rsid w:val="355F671C"/>
    <w:rsid w:val="35717CBC"/>
    <w:rsid w:val="37903A37"/>
    <w:rsid w:val="38253A2D"/>
    <w:rsid w:val="3843584A"/>
    <w:rsid w:val="39480602"/>
    <w:rsid w:val="39A93BA9"/>
    <w:rsid w:val="39F56226"/>
    <w:rsid w:val="3B82342F"/>
    <w:rsid w:val="3BAE0F4F"/>
    <w:rsid w:val="3D274DE4"/>
    <w:rsid w:val="3F3228BB"/>
    <w:rsid w:val="3FCA3F85"/>
    <w:rsid w:val="40042C13"/>
    <w:rsid w:val="41D279FC"/>
    <w:rsid w:val="44D523A4"/>
    <w:rsid w:val="45671E77"/>
    <w:rsid w:val="45857D9C"/>
    <w:rsid w:val="46E7307F"/>
    <w:rsid w:val="47182731"/>
    <w:rsid w:val="47BB57BD"/>
    <w:rsid w:val="481316CF"/>
    <w:rsid w:val="48E4614F"/>
    <w:rsid w:val="4A0E4A9C"/>
    <w:rsid w:val="4C660BEB"/>
    <w:rsid w:val="4CF237CB"/>
    <w:rsid w:val="4D0F2F0A"/>
    <w:rsid w:val="4D5B7978"/>
    <w:rsid w:val="4D603DFF"/>
    <w:rsid w:val="4DE44058"/>
    <w:rsid w:val="4E7A454C"/>
    <w:rsid w:val="502B7796"/>
    <w:rsid w:val="52B471BF"/>
    <w:rsid w:val="53807720"/>
    <w:rsid w:val="53B640BD"/>
    <w:rsid w:val="54AA3DF7"/>
    <w:rsid w:val="54E202DA"/>
    <w:rsid w:val="5505540A"/>
    <w:rsid w:val="55850BDD"/>
    <w:rsid w:val="558C43EA"/>
    <w:rsid w:val="55C42A7B"/>
    <w:rsid w:val="56097237"/>
    <w:rsid w:val="56143F3D"/>
    <w:rsid w:val="56C36665"/>
    <w:rsid w:val="56EC1A28"/>
    <w:rsid w:val="58B46E15"/>
    <w:rsid w:val="591E428D"/>
    <w:rsid w:val="59F477A1"/>
    <w:rsid w:val="5A0D614D"/>
    <w:rsid w:val="5A8F4887"/>
    <w:rsid w:val="5AB246DC"/>
    <w:rsid w:val="5CAB6A15"/>
    <w:rsid w:val="5D4B2D1B"/>
    <w:rsid w:val="5E81349E"/>
    <w:rsid w:val="5EFA4FE0"/>
    <w:rsid w:val="5F7D55BA"/>
    <w:rsid w:val="602A7793"/>
    <w:rsid w:val="603C1B2C"/>
    <w:rsid w:val="61917359"/>
    <w:rsid w:val="61C01A0F"/>
    <w:rsid w:val="62523738"/>
    <w:rsid w:val="63841BD1"/>
    <w:rsid w:val="64B435C8"/>
    <w:rsid w:val="665E5B82"/>
    <w:rsid w:val="684F648A"/>
    <w:rsid w:val="69F40BE1"/>
    <w:rsid w:val="6A09463F"/>
    <w:rsid w:val="6A68311E"/>
    <w:rsid w:val="6CD50C99"/>
    <w:rsid w:val="6DA97D78"/>
    <w:rsid w:val="6EF23592"/>
    <w:rsid w:val="6F6F6CAE"/>
    <w:rsid w:val="6F7460EA"/>
    <w:rsid w:val="6F9D14AD"/>
    <w:rsid w:val="6FE20015"/>
    <w:rsid w:val="72A95C2C"/>
    <w:rsid w:val="72FC56B6"/>
    <w:rsid w:val="73604880"/>
    <w:rsid w:val="74C936A8"/>
    <w:rsid w:val="753565EF"/>
    <w:rsid w:val="759C3680"/>
    <w:rsid w:val="75FB008D"/>
    <w:rsid w:val="76453E99"/>
    <w:rsid w:val="76760624"/>
    <w:rsid w:val="77A919F4"/>
    <w:rsid w:val="782D7408"/>
    <w:rsid w:val="791E0853"/>
    <w:rsid w:val="7A024BBA"/>
    <w:rsid w:val="7A03263B"/>
    <w:rsid w:val="7B162F34"/>
    <w:rsid w:val="7B1F588A"/>
    <w:rsid w:val="7B6B0909"/>
    <w:rsid w:val="7B704D90"/>
    <w:rsid w:val="7BD86D3E"/>
    <w:rsid w:val="7D152EC3"/>
    <w:rsid w:val="7D225A5C"/>
    <w:rsid w:val="7D8B1C08"/>
    <w:rsid w:val="7DC2472A"/>
    <w:rsid w:val="7DF6321B"/>
    <w:rsid w:val="7E3B6528"/>
    <w:rsid w:val="7EB34EED"/>
    <w:rsid w:val="7ECC0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A74D606"/>
  <w15:docId w15:val="{3FDC27B5-5427-4B07-B919-C144AF0B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6">
    <w:lsdException w:name="heading 2" w:unhideWhenUsed="1"/>
    <w:lsdException w:name="heading 3" w:unhideWhenUsed="1"/>
    <w:lsdException w:name="heading 4"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lsdException w:name="Default Paragraph Font" w:semiHidden="1" w:uiPriority="1" w:unhideWhenUsed="1"/>
    <w:lsdException w:name="HTML Top of Form" w:semiHidden="1" w:uiPriority="99" w:unhideWhenUsed="1" w:qFormat="0"/>
    <w:lsdException w:name="HTML Bottom of Form" w:semiHidden="1" w:uiPriority="99" w:unhideWhenUsed="1" w:qFormat="0"/>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uiPriority="34"/>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Binhthng">
    <w:name w:val="Normal"/>
    <w:qFormat/>
    <w:rPr>
      <w:rFonts w:asciiTheme="minorHAnsi" w:eastAsiaTheme="minorEastAsia" w:hAnsiTheme="minorHAnsi" w:cstheme="minorBidi"/>
      <w:lang w:eastAsia="zh-CN"/>
    </w:rPr>
  </w:style>
  <w:style w:type="paragraph" w:styleId="u1">
    <w:name w:val="heading 1"/>
    <w:basedOn w:val="Binhthng"/>
    <w:next w:val="Binhthng"/>
    <w:link w:val="u1Char"/>
    <w:qFormat/>
    <w:pPr>
      <w:keepNext/>
      <w:keepLines/>
      <w:spacing w:before="340" w:after="330" w:line="578" w:lineRule="auto"/>
      <w:outlineLvl w:val="0"/>
    </w:pPr>
    <w:rPr>
      <w:b/>
      <w:bCs/>
      <w:kern w:val="44"/>
      <w:sz w:val="44"/>
      <w:szCs w:val="44"/>
    </w:rPr>
  </w:style>
  <w:style w:type="paragraph" w:styleId="u2">
    <w:name w:val="heading 2"/>
    <w:next w:val="Binhthng"/>
    <w:link w:val="u2Char"/>
    <w:unhideWhenUsed/>
    <w:qFormat/>
    <w:pPr>
      <w:spacing w:beforeAutospacing="1" w:afterAutospacing="1"/>
      <w:outlineLvl w:val="1"/>
    </w:pPr>
    <w:rPr>
      <w:rFonts w:ascii="SimSun" w:hAnsi="SimSun" w:hint="eastAsia"/>
      <w:b/>
      <w:bCs/>
      <w:sz w:val="36"/>
      <w:szCs w:val="36"/>
      <w:lang w:eastAsia="zh-CN"/>
    </w:rPr>
  </w:style>
  <w:style w:type="paragraph" w:styleId="u3">
    <w:name w:val="heading 3"/>
    <w:next w:val="Binhthng"/>
    <w:unhideWhenUsed/>
    <w:qFormat/>
    <w:pPr>
      <w:spacing w:beforeAutospacing="1" w:afterAutospacing="1"/>
      <w:outlineLvl w:val="2"/>
    </w:pPr>
    <w:rPr>
      <w:rFonts w:ascii="SimSun" w:hAnsi="SimSun" w:hint="eastAsia"/>
      <w:b/>
      <w:bCs/>
      <w:sz w:val="27"/>
      <w:szCs w:val="27"/>
      <w:lang w:eastAsia="zh-CN"/>
    </w:rPr>
  </w:style>
  <w:style w:type="paragraph" w:styleId="u4">
    <w:name w:val="heading 4"/>
    <w:next w:val="Binhthng"/>
    <w:link w:val="u4Char"/>
    <w:unhideWhenUsed/>
    <w:qFormat/>
    <w:pPr>
      <w:spacing w:beforeAutospacing="1" w:afterAutospacing="1"/>
      <w:outlineLvl w:val="3"/>
    </w:pPr>
    <w:rPr>
      <w:rFonts w:ascii="SimSun" w:hAnsi="SimSun" w:hint="eastAsia"/>
      <w:b/>
      <w:bCs/>
      <w:sz w:val="24"/>
      <w:szCs w:val="24"/>
      <w:lang w:eastAsia="zh-CN"/>
    </w:rPr>
  </w:style>
  <w:style w:type="paragraph" w:styleId="u5">
    <w:name w:val="heading 5"/>
    <w:basedOn w:val="Binhthng"/>
    <w:next w:val="Binhthng"/>
    <w:semiHidden/>
    <w:unhideWhenUsed/>
    <w:qFormat/>
    <w:pPr>
      <w:keepNext/>
      <w:keepLines/>
      <w:spacing w:before="280" w:after="290" w:line="376" w:lineRule="auto"/>
      <w:outlineLvl w:val="4"/>
    </w:pPr>
    <w:rPr>
      <w:b/>
      <w:bCs/>
      <w:sz w:val="28"/>
      <w:szCs w:val="28"/>
    </w:rPr>
  </w:style>
  <w:style w:type="paragraph" w:styleId="u6">
    <w:name w:val="heading 6"/>
    <w:basedOn w:val="Binhthng"/>
    <w:next w:val="Binhthng"/>
    <w:semiHidden/>
    <w:unhideWhenUsed/>
    <w:qFormat/>
    <w:pPr>
      <w:keepNext/>
      <w:keepLines/>
      <w:spacing w:before="240" w:after="64" w:line="320" w:lineRule="auto"/>
      <w:outlineLvl w:val="5"/>
    </w:pPr>
    <w:rPr>
      <w:b/>
      <w:bCs/>
      <w:sz w:val="24"/>
      <w:szCs w:val="24"/>
    </w:rPr>
  </w:style>
  <w:style w:type="paragraph" w:styleId="u7">
    <w:name w:val="heading 7"/>
    <w:basedOn w:val="Binhthng"/>
    <w:next w:val="Binhthng"/>
    <w:semiHidden/>
    <w:unhideWhenUsed/>
    <w:qFormat/>
    <w:pPr>
      <w:keepNext/>
      <w:keepLines/>
      <w:spacing w:before="240" w:after="64" w:line="320" w:lineRule="auto"/>
      <w:outlineLvl w:val="6"/>
    </w:pPr>
    <w:rPr>
      <w:b/>
      <w:bCs/>
      <w:sz w:val="24"/>
      <w:szCs w:val="24"/>
    </w:rPr>
  </w:style>
  <w:style w:type="paragraph" w:styleId="u8">
    <w:name w:val="heading 8"/>
    <w:basedOn w:val="Binhthng"/>
    <w:next w:val="Binhthng"/>
    <w:semiHidden/>
    <w:unhideWhenUsed/>
    <w:qFormat/>
    <w:pPr>
      <w:keepNext/>
      <w:keepLines/>
      <w:spacing w:before="240" w:after="64" w:line="320" w:lineRule="auto"/>
      <w:outlineLvl w:val="7"/>
    </w:pPr>
    <w:rPr>
      <w:sz w:val="24"/>
      <w:szCs w:val="24"/>
    </w:rPr>
  </w:style>
  <w:style w:type="paragraph" w:styleId="u9">
    <w:name w:val="heading 9"/>
    <w:basedOn w:val="Binhthng"/>
    <w:next w:val="Binhthng"/>
    <w:semiHidden/>
    <w:unhideWhenUsed/>
    <w:qFormat/>
    <w:pPr>
      <w:keepNext/>
      <w:keepLines/>
      <w:spacing w:before="240" w:after="64" w:line="320" w:lineRule="auto"/>
      <w:outlineLvl w:val="8"/>
    </w:pPr>
    <w:rPr>
      <w:szCs w:val="21"/>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Bongchuthich">
    <w:name w:val="Balloon Text"/>
    <w:basedOn w:val="Binhthng"/>
    <w:qFormat/>
    <w:rPr>
      <w:sz w:val="16"/>
      <w:szCs w:val="16"/>
    </w:rPr>
  </w:style>
  <w:style w:type="paragraph" w:styleId="Khivnban">
    <w:name w:val="Block Text"/>
    <w:basedOn w:val="Binhthng"/>
    <w:qFormat/>
    <w:pPr>
      <w:spacing w:after="120"/>
      <w:ind w:leftChars="700" w:left="1440" w:rightChars="700" w:right="1440"/>
    </w:pPr>
  </w:style>
  <w:style w:type="paragraph" w:styleId="ThnVnban">
    <w:name w:val="Body Text"/>
    <w:basedOn w:val="Binhthng"/>
    <w:qFormat/>
    <w:pPr>
      <w:spacing w:after="120"/>
    </w:pPr>
  </w:style>
  <w:style w:type="paragraph" w:styleId="Thnvnban2">
    <w:name w:val="Body Text 2"/>
    <w:basedOn w:val="Binhthng"/>
    <w:qFormat/>
    <w:pPr>
      <w:spacing w:after="120" w:line="480" w:lineRule="auto"/>
    </w:pPr>
  </w:style>
  <w:style w:type="paragraph" w:styleId="Thnvnban3">
    <w:name w:val="Body Text 3"/>
    <w:basedOn w:val="Binhthng"/>
    <w:qFormat/>
    <w:pPr>
      <w:spacing w:after="120"/>
    </w:pPr>
    <w:rPr>
      <w:sz w:val="16"/>
      <w:szCs w:val="16"/>
    </w:rPr>
  </w:style>
  <w:style w:type="paragraph" w:styleId="ThnvnbanThutlDongu">
    <w:name w:val="Body Text First Indent"/>
    <w:basedOn w:val="ThnVnban"/>
    <w:qFormat/>
    <w:pPr>
      <w:ind w:firstLineChars="100" w:firstLine="420"/>
    </w:pPr>
  </w:style>
  <w:style w:type="paragraph" w:styleId="ThutlThnVnban">
    <w:name w:val="Body Text Indent"/>
    <w:basedOn w:val="Binhthng"/>
    <w:qFormat/>
    <w:pPr>
      <w:spacing w:after="120"/>
      <w:ind w:leftChars="200" w:left="420"/>
    </w:pPr>
  </w:style>
  <w:style w:type="paragraph" w:styleId="ThnvnbanThutlDongu2">
    <w:name w:val="Body Text First Indent 2"/>
    <w:basedOn w:val="ThutlThnVnban"/>
    <w:qFormat/>
    <w:pPr>
      <w:ind w:firstLineChars="200" w:firstLine="420"/>
    </w:pPr>
  </w:style>
  <w:style w:type="paragraph" w:styleId="ThnvnbanThutl2">
    <w:name w:val="Body Text Indent 2"/>
    <w:basedOn w:val="Binhthng"/>
    <w:qFormat/>
    <w:pPr>
      <w:spacing w:after="120" w:line="480" w:lineRule="auto"/>
      <w:ind w:leftChars="200" w:left="420"/>
    </w:pPr>
  </w:style>
  <w:style w:type="paragraph" w:styleId="ThnvnbanThutl3">
    <w:name w:val="Body Text Indent 3"/>
    <w:basedOn w:val="Binhthng"/>
    <w:qFormat/>
    <w:pPr>
      <w:spacing w:after="120"/>
      <w:ind w:leftChars="200" w:left="420"/>
    </w:pPr>
    <w:rPr>
      <w:sz w:val="16"/>
      <w:szCs w:val="16"/>
    </w:rPr>
  </w:style>
  <w:style w:type="paragraph" w:styleId="Chuthich">
    <w:name w:val="caption"/>
    <w:basedOn w:val="Binhthng"/>
    <w:next w:val="Binhthng"/>
    <w:semiHidden/>
    <w:unhideWhenUsed/>
    <w:qFormat/>
    <w:rPr>
      <w:rFonts w:ascii="Arial" w:eastAsia="SimHei" w:hAnsi="Arial" w:cs="Arial"/>
    </w:rPr>
  </w:style>
  <w:style w:type="paragraph" w:styleId="ong">
    <w:name w:val="Closing"/>
    <w:basedOn w:val="Binhthng"/>
    <w:qFormat/>
    <w:pPr>
      <w:ind w:leftChars="2100" w:left="100"/>
    </w:pPr>
  </w:style>
  <w:style w:type="character" w:styleId="ThamchiuChuthich">
    <w:name w:val="annotation reference"/>
    <w:basedOn w:val="Phngmcinhcuaoanvn"/>
    <w:qFormat/>
    <w:rPr>
      <w:sz w:val="21"/>
      <w:szCs w:val="21"/>
    </w:rPr>
  </w:style>
  <w:style w:type="paragraph" w:styleId="VnbanChuthich">
    <w:name w:val="annotation text"/>
    <w:basedOn w:val="Binhthng"/>
    <w:qFormat/>
  </w:style>
  <w:style w:type="paragraph" w:styleId="ChuChuthich">
    <w:name w:val="annotation subject"/>
    <w:basedOn w:val="VnbanChuthich"/>
    <w:next w:val="VnbanChuthich"/>
    <w:qFormat/>
    <w:rPr>
      <w:b/>
      <w:bCs/>
    </w:rPr>
  </w:style>
  <w:style w:type="paragraph" w:styleId="Ngaythang">
    <w:name w:val="Date"/>
    <w:basedOn w:val="Binhthng"/>
    <w:next w:val="Binhthng"/>
    <w:qFormat/>
    <w:pPr>
      <w:ind w:leftChars="2500" w:left="100"/>
    </w:pPr>
  </w:style>
  <w:style w:type="paragraph" w:styleId="Bantailiu">
    <w:name w:val="Document Map"/>
    <w:basedOn w:val="Binhthng"/>
    <w:qFormat/>
    <w:pPr>
      <w:shd w:val="clear" w:color="auto" w:fill="000080"/>
    </w:pPr>
  </w:style>
  <w:style w:type="paragraph" w:styleId="ChkyEmail">
    <w:name w:val="E-mail Signature"/>
    <w:basedOn w:val="Binhthng"/>
    <w:qFormat/>
  </w:style>
  <w:style w:type="character" w:styleId="Nhnmanh">
    <w:name w:val="Emphasis"/>
    <w:basedOn w:val="Phngmcinhcuaoanvn"/>
    <w:qFormat/>
    <w:rPr>
      <w:i/>
      <w:iCs/>
    </w:rPr>
  </w:style>
  <w:style w:type="character" w:styleId="ThamchiuChuthichcui">
    <w:name w:val="endnote reference"/>
    <w:basedOn w:val="Phngmcinhcuaoanvn"/>
    <w:qFormat/>
    <w:rPr>
      <w:vertAlign w:val="superscript"/>
    </w:rPr>
  </w:style>
  <w:style w:type="paragraph" w:styleId="VnbanChuthichcui">
    <w:name w:val="endnote text"/>
    <w:basedOn w:val="Binhthng"/>
    <w:qFormat/>
    <w:pPr>
      <w:snapToGrid w:val="0"/>
    </w:pPr>
  </w:style>
  <w:style w:type="paragraph" w:styleId="iachitrnPhongbi">
    <w:name w:val="envelope address"/>
    <w:basedOn w:val="Binhthng"/>
    <w:qFormat/>
    <w:pPr>
      <w:framePr w:w="7920" w:h="1980" w:hRule="exact" w:hSpace="180" w:wrap="auto" w:hAnchor="page" w:xAlign="center" w:yAlign="bottom"/>
      <w:snapToGrid w:val="0"/>
      <w:ind w:leftChars="1400" w:left="100"/>
    </w:pPr>
    <w:rPr>
      <w:rFonts w:ascii="Arial" w:hAnsi="Arial" w:cs="Arial"/>
      <w:sz w:val="24"/>
      <w:szCs w:val="24"/>
    </w:rPr>
  </w:style>
  <w:style w:type="paragraph" w:styleId="PhongbiGitra">
    <w:name w:val="envelope return"/>
    <w:basedOn w:val="Binhthng"/>
    <w:qFormat/>
    <w:pPr>
      <w:snapToGrid w:val="0"/>
    </w:pPr>
    <w:rPr>
      <w:rFonts w:ascii="Arial" w:hAnsi="Arial" w:cs="Arial"/>
    </w:rPr>
  </w:style>
  <w:style w:type="character" w:styleId="FollowedHyperlink">
    <w:name w:val="FollowedHyperlink"/>
    <w:basedOn w:val="Phngmcinhcuaoanvn"/>
    <w:qFormat/>
    <w:rPr>
      <w:color w:val="800080"/>
      <w:u w:val="single"/>
    </w:rPr>
  </w:style>
  <w:style w:type="paragraph" w:styleId="Chntrang">
    <w:name w:val="footer"/>
    <w:basedOn w:val="Binhthng"/>
    <w:qFormat/>
    <w:pPr>
      <w:tabs>
        <w:tab w:val="center" w:pos="4153"/>
        <w:tab w:val="right" w:pos="8306"/>
      </w:tabs>
      <w:snapToGrid w:val="0"/>
    </w:pPr>
    <w:rPr>
      <w:sz w:val="18"/>
      <w:szCs w:val="18"/>
    </w:rPr>
  </w:style>
  <w:style w:type="character" w:styleId="ThamchiuCcchu">
    <w:name w:val="footnote reference"/>
    <w:basedOn w:val="Phngmcinhcuaoanvn"/>
    <w:qFormat/>
    <w:rPr>
      <w:vertAlign w:val="superscript"/>
    </w:rPr>
  </w:style>
  <w:style w:type="paragraph" w:styleId="VnbanCcchu">
    <w:name w:val="footnote text"/>
    <w:basedOn w:val="Binhthng"/>
    <w:qFormat/>
    <w:pPr>
      <w:snapToGrid w:val="0"/>
    </w:pPr>
    <w:rPr>
      <w:sz w:val="18"/>
      <w:szCs w:val="18"/>
    </w:rPr>
  </w:style>
  <w:style w:type="paragraph" w:styleId="utrang">
    <w:name w:val="header"/>
    <w:basedOn w:val="Binhthng"/>
    <w:qFormat/>
    <w:pPr>
      <w:tabs>
        <w:tab w:val="center" w:pos="4153"/>
        <w:tab w:val="right" w:pos="8306"/>
      </w:tabs>
      <w:snapToGrid w:val="0"/>
    </w:pPr>
    <w:rPr>
      <w:sz w:val="18"/>
      <w:szCs w:val="18"/>
    </w:rPr>
  </w:style>
  <w:style w:type="character" w:styleId="TvitttHTML">
    <w:name w:val="HTML Acronym"/>
    <w:basedOn w:val="Phngmcinhcuaoanvn"/>
    <w:qFormat/>
  </w:style>
  <w:style w:type="paragraph" w:styleId="iachiHTML">
    <w:name w:val="HTML Address"/>
    <w:basedOn w:val="Binhthng"/>
    <w:qFormat/>
    <w:rPr>
      <w:i/>
      <w:iCs/>
    </w:rPr>
  </w:style>
  <w:style w:type="character" w:styleId="VindnHTML">
    <w:name w:val="HTML Cite"/>
    <w:basedOn w:val="Phngmcinhcuaoanvn"/>
    <w:qFormat/>
    <w:rPr>
      <w:i/>
      <w:iCs/>
    </w:rPr>
  </w:style>
  <w:style w:type="character" w:styleId="MaHTML">
    <w:name w:val="HTML Code"/>
    <w:basedOn w:val="Phngmcinhcuaoanvn"/>
    <w:qFormat/>
    <w:rPr>
      <w:rFonts w:ascii="Courier New" w:hAnsi="Courier New" w:cs="Courier New"/>
      <w:sz w:val="20"/>
      <w:szCs w:val="20"/>
    </w:rPr>
  </w:style>
  <w:style w:type="character" w:styleId="inhnghiaHTML">
    <w:name w:val="HTML Definition"/>
    <w:basedOn w:val="Phngmcinhcuaoanvn"/>
    <w:qFormat/>
    <w:rPr>
      <w:i/>
      <w:iCs/>
    </w:rPr>
  </w:style>
  <w:style w:type="character" w:styleId="BanphimHTML">
    <w:name w:val="HTML Keyboard"/>
    <w:basedOn w:val="Phngmcinhcuaoanvn"/>
    <w:qFormat/>
    <w:rPr>
      <w:rFonts w:ascii="Courier New" w:hAnsi="Courier New" w:cs="Courier New"/>
      <w:sz w:val="20"/>
      <w:szCs w:val="20"/>
    </w:rPr>
  </w:style>
  <w:style w:type="paragraph" w:styleId="HTMLinhdangtrc">
    <w:name w:val="HTML Preformatted"/>
    <w:basedOn w:val="Binhthng"/>
    <w:qFormat/>
    <w:rPr>
      <w:rFonts w:ascii="Courier New" w:hAnsi="Courier New" w:cs="Courier New"/>
    </w:rPr>
  </w:style>
  <w:style w:type="character" w:styleId="MuHTML">
    <w:name w:val="HTML Sample"/>
    <w:basedOn w:val="Phngmcinhcuaoanvn"/>
    <w:qFormat/>
    <w:rPr>
      <w:rFonts w:ascii="Courier New" w:hAnsi="Courier New" w:cs="Courier New"/>
    </w:rPr>
  </w:style>
  <w:style w:type="character" w:styleId="MaychHTML">
    <w:name w:val="HTML Typewriter"/>
    <w:basedOn w:val="Phngmcinhcuaoanvn"/>
    <w:qFormat/>
    <w:rPr>
      <w:rFonts w:ascii="Courier New" w:hAnsi="Courier New" w:cs="Courier New"/>
      <w:sz w:val="20"/>
      <w:szCs w:val="20"/>
    </w:rPr>
  </w:style>
  <w:style w:type="character" w:styleId="BinHTML">
    <w:name w:val="HTML Variable"/>
    <w:basedOn w:val="Phngmcinhcuaoanvn"/>
    <w:qFormat/>
    <w:rPr>
      <w:i/>
      <w:iCs/>
    </w:rPr>
  </w:style>
  <w:style w:type="character" w:styleId="Siuktni">
    <w:name w:val="Hyperlink"/>
    <w:basedOn w:val="Phngmcinhcuaoanvn"/>
    <w:qFormat/>
    <w:rPr>
      <w:color w:val="0000FF"/>
      <w:u w:val="single"/>
    </w:rPr>
  </w:style>
  <w:style w:type="paragraph" w:styleId="Chimuc1">
    <w:name w:val="index 1"/>
    <w:basedOn w:val="Binhthng"/>
    <w:next w:val="Binhthng"/>
    <w:qFormat/>
  </w:style>
  <w:style w:type="paragraph" w:styleId="Chimuc2">
    <w:name w:val="index 2"/>
    <w:basedOn w:val="Binhthng"/>
    <w:next w:val="Binhthng"/>
    <w:qFormat/>
    <w:pPr>
      <w:ind w:leftChars="200" w:left="200"/>
    </w:pPr>
  </w:style>
  <w:style w:type="paragraph" w:styleId="Chimuc3">
    <w:name w:val="index 3"/>
    <w:basedOn w:val="Binhthng"/>
    <w:next w:val="Binhthng"/>
    <w:qFormat/>
    <w:pPr>
      <w:ind w:leftChars="400" w:left="400"/>
    </w:pPr>
  </w:style>
  <w:style w:type="paragraph" w:styleId="Chimuc4">
    <w:name w:val="index 4"/>
    <w:basedOn w:val="Binhthng"/>
    <w:next w:val="Binhthng"/>
    <w:qFormat/>
    <w:pPr>
      <w:ind w:leftChars="600" w:left="600"/>
    </w:pPr>
  </w:style>
  <w:style w:type="paragraph" w:styleId="Chimuc5">
    <w:name w:val="index 5"/>
    <w:basedOn w:val="Binhthng"/>
    <w:next w:val="Binhthng"/>
    <w:qFormat/>
    <w:pPr>
      <w:ind w:leftChars="800" w:left="800"/>
    </w:pPr>
  </w:style>
  <w:style w:type="paragraph" w:styleId="Chimuc6">
    <w:name w:val="index 6"/>
    <w:basedOn w:val="Binhthng"/>
    <w:next w:val="Binhthng"/>
    <w:qFormat/>
    <w:pPr>
      <w:ind w:leftChars="1000" w:left="1000"/>
    </w:pPr>
  </w:style>
  <w:style w:type="paragraph" w:styleId="Chimuc7">
    <w:name w:val="index 7"/>
    <w:basedOn w:val="Binhthng"/>
    <w:next w:val="Binhthng"/>
    <w:qFormat/>
    <w:pPr>
      <w:ind w:leftChars="1200" w:left="1200"/>
    </w:pPr>
  </w:style>
  <w:style w:type="paragraph" w:styleId="Chimuc8">
    <w:name w:val="index 8"/>
    <w:basedOn w:val="Binhthng"/>
    <w:next w:val="Binhthng"/>
    <w:qFormat/>
    <w:pPr>
      <w:ind w:leftChars="1400" w:left="1400"/>
    </w:pPr>
  </w:style>
  <w:style w:type="paragraph" w:styleId="Chimuc9">
    <w:name w:val="index 9"/>
    <w:basedOn w:val="Binhthng"/>
    <w:next w:val="Binhthng"/>
    <w:qFormat/>
    <w:pPr>
      <w:ind w:leftChars="1600" w:left="1600"/>
    </w:pPr>
  </w:style>
  <w:style w:type="paragraph" w:styleId="uChimuc">
    <w:name w:val="index heading"/>
    <w:basedOn w:val="Binhthng"/>
    <w:next w:val="Chimuc1"/>
    <w:qFormat/>
    <w:rPr>
      <w:rFonts w:ascii="Arial" w:hAnsi="Arial" w:cs="Arial"/>
      <w:b/>
      <w:bCs/>
    </w:rPr>
  </w:style>
  <w:style w:type="character" w:styleId="SDong">
    <w:name w:val="line number"/>
    <w:basedOn w:val="Phngmcinhcuaoanvn"/>
    <w:qFormat/>
  </w:style>
  <w:style w:type="paragraph" w:styleId="Danhsach">
    <w:name w:val="List"/>
    <w:basedOn w:val="Binhthng"/>
    <w:qFormat/>
    <w:pPr>
      <w:ind w:left="200" w:hangingChars="200" w:hanging="200"/>
    </w:pPr>
  </w:style>
  <w:style w:type="paragraph" w:styleId="Danhsach2">
    <w:name w:val="List 2"/>
    <w:basedOn w:val="Binhthng"/>
    <w:qFormat/>
    <w:pPr>
      <w:ind w:leftChars="200" w:left="100" w:hangingChars="200" w:hanging="200"/>
    </w:pPr>
  </w:style>
  <w:style w:type="paragraph" w:styleId="Danhsach3">
    <w:name w:val="List 3"/>
    <w:basedOn w:val="Binhthng"/>
    <w:qFormat/>
    <w:pPr>
      <w:ind w:leftChars="400" w:left="100" w:hangingChars="200" w:hanging="200"/>
    </w:pPr>
  </w:style>
  <w:style w:type="paragraph" w:styleId="Danhsach4">
    <w:name w:val="List 4"/>
    <w:basedOn w:val="Binhthng"/>
    <w:qFormat/>
    <w:pPr>
      <w:ind w:leftChars="600" w:left="100" w:hangingChars="200" w:hanging="200"/>
    </w:pPr>
  </w:style>
  <w:style w:type="paragraph" w:styleId="Danhsach5">
    <w:name w:val="List 5"/>
    <w:basedOn w:val="Binhthng"/>
    <w:qFormat/>
    <w:pPr>
      <w:ind w:leftChars="800" w:left="100" w:hangingChars="200" w:hanging="200"/>
    </w:pPr>
  </w:style>
  <w:style w:type="paragraph" w:styleId="Duudong">
    <w:name w:val="List Bullet"/>
    <w:basedOn w:val="Binhthng"/>
    <w:qFormat/>
    <w:pPr>
      <w:numPr>
        <w:numId w:val="1"/>
      </w:numPr>
    </w:pPr>
  </w:style>
  <w:style w:type="paragraph" w:styleId="Duudong2">
    <w:name w:val="List Bullet 2"/>
    <w:basedOn w:val="Binhthng"/>
    <w:qFormat/>
    <w:pPr>
      <w:numPr>
        <w:numId w:val="2"/>
      </w:numPr>
    </w:pPr>
  </w:style>
  <w:style w:type="paragraph" w:styleId="Duudong3">
    <w:name w:val="List Bullet 3"/>
    <w:basedOn w:val="Binhthng"/>
    <w:qFormat/>
    <w:pPr>
      <w:numPr>
        <w:numId w:val="3"/>
      </w:numPr>
    </w:pPr>
  </w:style>
  <w:style w:type="paragraph" w:styleId="Duudong4">
    <w:name w:val="List Bullet 4"/>
    <w:basedOn w:val="Binhthng"/>
    <w:qFormat/>
    <w:pPr>
      <w:numPr>
        <w:numId w:val="4"/>
      </w:numPr>
    </w:pPr>
  </w:style>
  <w:style w:type="paragraph" w:styleId="Duudong5">
    <w:name w:val="List Bullet 5"/>
    <w:basedOn w:val="Binhthng"/>
    <w:qFormat/>
    <w:pPr>
      <w:numPr>
        <w:numId w:val="5"/>
      </w:numPr>
    </w:pPr>
  </w:style>
  <w:style w:type="paragraph" w:styleId="Danhsachlintuc">
    <w:name w:val="List Continue"/>
    <w:basedOn w:val="Binhthng"/>
    <w:qFormat/>
    <w:pPr>
      <w:spacing w:after="120"/>
      <w:ind w:leftChars="200" w:left="420"/>
    </w:pPr>
  </w:style>
  <w:style w:type="paragraph" w:styleId="Danhsachlintuc2">
    <w:name w:val="List Continue 2"/>
    <w:basedOn w:val="Binhthng"/>
    <w:qFormat/>
    <w:pPr>
      <w:spacing w:after="120"/>
      <w:ind w:leftChars="400" w:left="840"/>
    </w:pPr>
  </w:style>
  <w:style w:type="paragraph" w:styleId="Danhsachlintuc3">
    <w:name w:val="List Continue 3"/>
    <w:basedOn w:val="Binhthng"/>
    <w:qFormat/>
    <w:pPr>
      <w:spacing w:after="120"/>
      <w:ind w:leftChars="600" w:left="1260"/>
    </w:pPr>
  </w:style>
  <w:style w:type="paragraph" w:styleId="Danhsachlintuc4">
    <w:name w:val="List Continue 4"/>
    <w:basedOn w:val="Binhthng"/>
    <w:qFormat/>
    <w:pPr>
      <w:spacing w:after="120"/>
      <w:ind w:leftChars="800" w:left="1680"/>
    </w:pPr>
  </w:style>
  <w:style w:type="paragraph" w:styleId="Danhsachlintuc5">
    <w:name w:val="List Continue 5"/>
    <w:basedOn w:val="Binhthng"/>
    <w:qFormat/>
    <w:pPr>
      <w:spacing w:after="120"/>
      <w:ind w:leftChars="1000" w:left="2100"/>
    </w:pPr>
  </w:style>
  <w:style w:type="paragraph" w:styleId="Sudong">
    <w:name w:val="List Number"/>
    <w:basedOn w:val="Binhthng"/>
    <w:qFormat/>
    <w:pPr>
      <w:numPr>
        <w:numId w:val="6"/>
      </w:numPr>
    </w:pPr>
  </w:style>
  <w:style w:type="paragraph" w:styleId="Sudong2">
    <w:name w:val="List Number 2"/>
    <w:basedOn w:val="Binhthng"/>
    <w:qFormat/>
    <w:pPr>
      <w:numPr>
        <w:numId w:val="7"/>
      </w:numPr>
    </w:pPr>
  </w:style>
  <w:style w:type="paragraph" w:styleId="Sudong3">
    <w:name w:val="List Number 3"/>
    <w:basedOn w:val="Binhthng"/>
    <w:qFormat/>
    <w:pPr>
      <w:numPr>
        <w:numId w:val="8"/>
      </w:numPr>
    </w:pPr>
  </w:style>
  <w:style w:type="paragraph" w:styleId="Sudong4">
    <w:name w:val="List Number 4"/>
    <w:basedOn w:val="Binhthng"/>
    <w:qFormat/>
    <w:pPr>
      <w:numPr>
        <w:numId w:val="9"/>
      </w:numPr>
    </w:pPr>
  </w:style>
  <w:style w:type="paragraph" w:styleId="Sudong5">
    <w:name w:val="List Number 5"/>
    <w:basedOn w:val="Binhthng"/>
    <w:qFormat/>
    <w:pPr>
      <w:numPr>
        <w:numId w:val="10"/>
      </w:numPr>
    </w:pPr>
  </w:style>
  <w:style w:type="paragraph" w:styleId="VnbanMacro">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Phnuth">
    <w:name w:val="Message Header"/>
    <w:basedOn w:val="Binhthng"/>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ThngthngWeb">
    <w:name w:val="Normal (Web)"/>
    <w:basedOn w:val="Binhthng"/>
    <w:qFormat/>
    <w:pPr>
      <w:spacing w:beforeAutospacing="1" w:afterAutospacing="1"/>
    </w:pPr>
    <w:rPr>
      <w:rFonts w:ascii="Times New Roman" w:eastAsia="SimSun" w:hAnsi="Times New Roman" w:cs="Times New Roman"/>
      <w:sz w:val="24"/>
      <w:szCs w:val="24"/>
    </w:rPr>
  </w:style>
  <w:style w:type="paragraph" w:styleId="ThutlBinhthng">
    <w:name w:val="Normal Indent"/>
    <w:basedOn w:val="Binhthng"/>
    <w:qFormat/>
    <w:pPr>
      <w:ind w:firstLineChars="200" w:firstLine="420"/>
    </w:pPr>
  </w:style>
  <w:style w:type="paragraph" w:styleId="uGhichu">
    <w:name w:val="Note Heading"/>
    <w:basedOn w:val="Binhthng"/>
    <w:next w:val="Binhthng"/>
    <w:qFormat/>
    <w:pPr>
      <w:jc w:val="center"/>
    </w:pPr>
  </w:style>
  <w:style w:type="character" w:styleId="Strang">
    <w:name w:val="page number"/>
    <w:basedOn w:val="Phngmcinhcuaoanvn"/>
    <w:qFormat/>
  </w:style>
  <w:style w:type="paragraph" w:styleId="VnbanThun">
    <w:name w:val="Plain Text"/>
    <w:basedOn w:val="Binhthng"/>
    <w:qFormat/>
    <w:rPr>
      <w:rFonts w:ascii="SimSun" w:hAnsi="Courier New" w:cs="Courier New"/>
      <w:szCs w:val="21"/>
    </w:rPr>
  </w:style>
  <w:style w:type="paragraph" w:styleId="Lichao">
    <w:name w:val="Salutation"/>
    <w:basedOn w:val="Binhthng"/>
    <w:next w:val="Binhthng"/>
    <w:qFormat/>
  </w:style>
  <w:style w:type="paragraph" w:styleId="Chky">
    <w:name w:val="Signature"/>
    <w:basedOn w:val="Binhthng"/>
    <w:qFormat/>
    <w:pPr>
      <w:ind w:leftChars="2100" w:left="100"/>
    </w:pPr>
  </w:style>
  <w:style w:type="character" w:styleId="Manh">
    <w:name w:val="Strong"/>
    <w:basedOn w:val="Phngmcinhcuaoanvn"/>
    <w:qFormat/>
    <w:rPr>
      <w:b/>
      <w:bCs/>
    </w:rPr>
  </w:style>
  <w:style w:type="paragraph" w:styleId="Tiuphu">
    <w:name w:val="Subtitle"/>
    <w:basedOn w:val="Binhthng"/>
    <w:qFormat/>
    <w:pPr>
      <w:spacing w:before="240" w:after="60" w:line="312" w:lineRule="auto"/>
      <w:jc w:val="center"/>
      <w:outlineLvl w:val="1"/>
    </w:pPr>
    <w:rPr>
      <w:rFonts w:ascii="Arial" w:hAnsi="Arial" w:cs="Arial"/>
      <w:b/>
      <w:bCs/>
      <w:kern w:val="28"/>
      <w:sz w:val="32"/>
      <w:szCs w:val="32"/>
    </w:rPr>
  </w:style>
  <w:style w:type="table" w:styleId="Bangdnghiung3D1">
    <w:name w:val="Table 3D effects 1"/>
    <w:basedOn w:val="BangThngthng"/>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Bangdnghiung3D2">
    <w:name w:val="Table 3D effects 2"/>
    <w:basedOn w:val="BangThngthng"/>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Bangdnghiung3D3">
    <w:name w:val="Table 3D effects 3"/>
    <w:basedOn w:val="BangThngthng"/>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Bangdangcin1">
    <w:name w:val="Table Classic 1"/>
    <w:basedOn w:val="BangThngthng"/>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Bangdangcin2">
    <w:name w:val="Table Classic 2"/>
    <w:basedOn w:val="BangThngthng"/>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Bangdangcin3">
    <w:name w:val="Table Classic 3"/>
    <w:basedOn w:val="BangThngthng"/>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Bangdangcin4">
    <w:name w:val="Table Classic 4"/>
    <w:basedOn w:val="BangThngthng"/>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Bangdangmausc1">
    <w:name w:val="Table Colorful 1"/>
    <w:basedOn w:val="BangThngthng"/>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Bangdangmausc2">
    <w:name w:val="Table Colorful 2"/>
    <w:basedOn w:val="BangThngthng"/>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Bangdangmausc3">
    <w:name w:val="Table Colorful 3"/>
    <w:basedOn w:val="BangThngthng"/>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Bangcodangct1">
    <w:name w:val="Table Columns 1"/>
    <w:basedOn w:val="BangThngthng"/>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Bangcodangct2">
    <w:name w:val="Table Columns 2"/>
    <w:basedOn w:val="BangThngthng"/>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Bangcodangct3">
    <w:name w:val="Table Columns 3"/>
    <w:basedOn w:val="BangThngthng"/>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Bangcodangct4">
    <w:name w:val="Table Columns 4"/>
    <w:basedOn w:val="BangThngthng"/>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Bangcodangct5">
    <w:name w:val="Table Columns 5"/>
    <w:basedOn w:val="BangThngthng"/>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BangHinai">
    <w:name w:val="Table Contemporary"/>
    <w:basedOn w:val="BangThngthng"/>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BangThanhlich">
    <w:name w:val="Table Elegant"/>
    <w:basedOn w:val="BangThngthng"/>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LiBang">
    <w:name w:val="Table Grid"/>
    <w:basedOn w:val="BangThngthng"/>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ngdangli1">
    <w:name w:val="Table Grid 1"/>
    <w:basedOn w:val="BangThngthng"/>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Bangdangli2">
    <w:name w:val="Table Grid 2"/>
    <w:basedOn w:val="BangThngthng"/>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Bangdangli3">
    <w:name w:val="Table Grid 3"/>
    <w:basedOn w:val="BangThngthng"/>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Bangdangli4">
    <w:name w:val="Table Grid 4"/>
    <w:basedOn w:val="BangThngthng"/>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Bangdangli5">
    <w:name w:val="Table Grid 5"/>
    <w:basedOn w:val="BangThngthng"/>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Bangdangli6">
    <w:name w:val="Table Grid 6"/>
    <w:basedOn w:val="BangThngthng"/>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Bangdangli7">
    <w:name w:val="Table Grid 7"/>
    <w:basedOn w:val="BangThngthng"/>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Bangdangli8">
    <w:name w:val="Table Grid 8"/>
    <w:basedOn w:val="BangThngthng"/>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Bangdangdanhsach1">
    <w:name w:val="Table List 1"/>
    <w:basedOn w:val="BangThngthng"/>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Bangdangdanhsach2">
    <w:name w:val="Table List 2"/>
    <w:basedOn w:val="BangThngthng"/>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Bangdangdanhsach3">
    <w:name w:val="Table List 3"/>
    <w:basedOn w:val="BangThngthng"/>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Bangdangdanhsach4">
    <w:name w:val="Table List 4"/>
    <w:basedOn w:val="BangThngthng"/>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Bangdangdanhsach5">
    <w:name w:val="Table List 5"/>
    <w:basedOn w:val="BangThngthng"/>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Bangdangdanhsach6">
    <w:name w:val="Table List 6"/>
    <w:basedOn w:val="BangThngthng"/>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Bangdangdanhsach7">
    <w:name w:val="Table List 7"/>
    <w:basedOn w:val="BangThngthng"/>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Bangdangdanhsach8">
    <w:name w:val="Table List 8"/>
    <w:basedOn w:val="BangThngthng"/>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DanhmucCnc">
    <w:name w:val="table of authorities"/>
    <w:basedOn w:val="Binhthng"/>
    <w:next w:val="Binhthng"/>
    <w:qFormat/>
    <w:pPr>
      <w:ind w:leftChars="200" w:left="420"/>
    </w:pPr>
  </w:style>
  <w:style w:type="paragraph" w:styleId="Banghinhminhhoa">
    <w:name w:val="table of figures"/>
    <w:basedOn w:val="Binhthng"/>
    <w:next w:val="Binhthng"/>
    <w:qFormat/>
    <w:pPr>
      <w:ind w:leftChars="200" w:left="200" w:hangingChars="200" w:hanging="200"/>
    </w:pPr>
  </w:style>
  <w:style w:type="table" w:styleId="BangChuynnghip">
    <w:name w:val="Table Professional"/>
    <w:basedOn w:val="BangThngthng"/>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Bangngian1">
    <w:name w:val="Table Simple 1"/>
    <w:basedOn w:val="BangThngthng"/>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Bangngian2">
    <w:name w:val="Table Simple 2"/>
    <w:basedOn w:val="BangThngthng"/>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Bangngian3">
    <w:name w:val="Table Simple 3"/>
    <w:basedOn w:val="BangThngthng"/>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Bangcodangtinht1">
    <w:name w:val="Table Subtle 1"/>
    <w:basedOn w:val="BangThngthng"/>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Bangcodangtinht2">
    <w:name w:val="Table Subtle 2"/>
    <w:basedOn w:val="BangThngthng"/>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BangtheoChu">
    <w:name w:val="Table Theme"/>
    <w:basedOn w:val="BangThngthng"/>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ngdangWeb1">
    <w:name w:val="Table Web 1"/>
    <w:basedOn w:val="BangThngthng"/>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BangdangWeb2">
    <w:name w:val="Table Web 2"/>
    <w:basedOn w:val="BangThngthng"/>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BangdangWeb3">
    <w:name w:val="Table Web 3"/>
    <w:basedOn w:val="BangThngthng"/>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u">
    <w:name w:val="Title"/>
    <w:basedOn w:val="Binhthng"/>
    <w:qFormat/>
    <w:pPr>
      <w:spacing w:before="240" w:after="60"/>
      <w:jc w:val="center"/>
      <w:outlineLvl w:val="0"/>
    </w:pPr>
    <w:rPr>
      <w:rFonts w:ascii="Arial" w:hAnsi="Arial" w:cs="Arial"/>
      <w:b/>
      <w:bCs/>
      <w:sz w:val="32"/>
      <w:szCs w:val="32"/>
    </w:rPr>
  </w:style>
  <w:style w:type="paragraph" w:styleId="uDanhmucCnc">
    <w:name w:val="toa heading"/>
    <w:basedOn w:val="Binhthng"/>
    <w:next w:val="Binhthng"/>
    <w:qFormat/>
    <w:pPr>
      <w:spacing w:before="120"/>
    </w:pPr>
    <w:rPr>
      <w:rFonts w:ascii="Arial" w:hAnsi="Arial" w:cs="Arial"/>
      <w:sz w:val="24"/>
      <w:szCs w:val="24"/>
    </w:rPr>
  </w:style>
  <w:style w:type="paragraph" w:styleId="Mucluc1">
    <w:name w:val="toc 1"/>
    <w:basedOn w:val="Binhthng"/>
    <w:next w:val="Binhthng"/>
    <w:qFormat/>
  </w:style>
  <w:style w:type="paragraph" w:styleId="Mucluc2">
    <w:name w:val="toc 2"/>
    <w:basedOn w:val="Binhthng"/>
    <w:next w:val="Binhthng"/>
    <w:qFormat/>
    <w:pPr>
      <w:ind w:leftChars="200" w:left="420"/>
    </w:pPr>
  </w:style>
  <w:style w:type="paragraph" w:styleId="Mucluc3">
    <w:name w:val="toc 3"/>
    <w:basedOn w:val="Binhthng"/>
    <w:next w:val="Binhthng"/>
    <w:qFormat/>
    <w:pPr>
      <w:ind w:leftChars="400" w:left="840"/>
    </w:pPr>
  </w:style>
  <w:style w:type="paragraph" w:styleId="Mucluc4">
    <w:name w:val="toc 4"/>
    <w:basedOn w:val="Binhthng"/>
    <w:next w:val="Binhthng"/>
    <w:qFormat/>
    <w:pPr>
      <w:ind w:leftChars="600" w:left="1260"/>
    </w:pPr>
  </w:style>
  <w:style w:type="paragraph" w:styleId="Mucluc5">
    <w:name w:val="toc 5"/>
    <w:basedOn w:val="Binhthng"/>
    <w:next w:val="Binhthng"/>
    <w:qFormat/>
    <w:pPr>
      <w:ind w:leftChars="800" w:left="1680"/>
    </w:pPr>
  </w:style>
  <w:style w:type="paragraph" w:styleId="Mucluc6">
    <w:name w:val="toc 6"/>
    <w:basedOn w:val="Binhthng"/>
    <w:next w:val="Binhthng"/>
    <w:qFormat/>
    <w:pPr>
      <w:ind w:leftChars="1000" w:left="2100"/>
    </w:pPr>
  </w:style>
  <w:style w:type="paragraph" w:styleId="Mucluc7">
    <w:name w:val="toc 7"/>
    <w:basedOn w:val="Binhthng"/>
    <w:next w:val="Binhthng"/>
    <w:qFormat/>
    <w:pPr>
      <w:ind w:leftChars="1200" w:left="2520"/>
    </w:pPr>
  </w:style>
  <w:style w:type="paragraph" w:styleId="Mucluc8">
    <w:name w:val="toc 8"/>
    <w:basedOn w:val="Binhthng"/>
    <w:next w:val="Binhthng"/>
    <w:qFormat/>
    <w:pPr>
      <w:ind w:leftChars="1400" w:left="2940"/>
    </w:pPr>
  </w:style>
  <w:style w:type="paragraph" w:styleId="Mucluc9">
    <w:name w:val="toc 9"/>
    <w:basedOn w:val="Binhthng"/>
    <w:next w:val="Binhthng"/>
    <w:qFormat/>
    <w:pPr>
      <w:ind w:leftChars="1600" w:left="3360"/>
    </w:pPr>
  </w:style>
  <w:style w:type="table" w:styleId="TnnMausang">
    <w:name w:val="Light Shading"/>
    <w:basedOn w:val="BangThngthng"/>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TnnMausang-Nhnmanh1">
    <w:name w:val="Light Shading Accent 1"/>
    <w:basedOn w:val="BangThngthng"/>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TnnMausang-Nhnmanh2">
    <w:name w:val="Light Shading Accent 2"/>
    <w:basedOn w:val="BangThngthng"/>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TnnMausang-Nhnmanh3">
    <w:name w:val="Light Shading Accent 3"/>
    <w:basedOn w:val="BangThngthng"/>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TnnMausang-Nhnmanh4">
    <w:name w:val="Light Shading Accent 4"/>
    <w:basedOn w:val="BangThngthng"/>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TnnMausang-Nhnmanh5">
    <w:name w:val="Light Shading Accent 5"/>
    <w:basedOn w:val="BangThngthng"/>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TnnMausang-Nhnmanh6">
    <w:name w:val="Light Shading Accent 6"/>
    <w:basedOn w:val="BangThngthng"/>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DanhsachMausang">
    <w:name w:val="Light List"/>
    <w:basedOn w:val="BangThngthng"/>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DanhsachMausang-Nhnmanh1">
    <w:name w:val="Light List Accent 1"/>
    <w:basedOn w:val="BangThngthng"/>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nhsachMausang-Nhnmanh2">
    <w:name w:val="Light List Accent 2"/>
    <w:basedOn w:val="BangThngthng"/>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nhsachMausang-Nhnmanh3">
    <w:name w:val="Light List Accent 3"/>
    <w:basedOn w:val="BangThngthng"/>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nhsachMausang-Nhnmanh4">
    <w:name w:val="Light List Accent 4"/>
    <w:basedOn w:val="BangThngthng"/>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nhsachMausang-Nhnmanh5">
    <w:name w:val="Light List Accent 5"/>
    <w:basedOn w:val="BangThngthng"/>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nhsachMausang-Nhnmanh6">
    <w:name w:val="Light List Accent 6"/>
    <w:basedOn w:val="BangThngthng"/>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Mausang">
    <w:name w:val="Light Grid"/>
    <w:basedOn w:val="BangThngthng"/>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Mausang-Nhnmanh1">
    <w:name w:val="Light Grid Accent 1"/>
    <w:basedOn w:val="BangThngthng"/>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Mausang-Nhnmanh2">
    <w:name w:val="Light Grid Accent 2"/>
    <w:basedOn w:val="BangThngthng"/>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Mausang-Nhnmanh3">
    <w:name w:val="Light Grid Accent 3"/>
    <w:basedOn w:val="BangThngthng"/>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Mausang-Nhnmanh4">
    <w:name w:val="Light Grid Accent 4"/>
    <w:basedOn w:val="BangThngthng"/>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Mausang-Nhnmanh5">
    <w:name w:val="Light Grid Accent 5"/>
    <w:basedOn w:val="BangThngthng"/>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Mausang-Nhnmanh6">
    <w:name w:val="Light Grid Accent 6"/>
    <w:basedOn w:val="BangThngthng"/>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TnnVa1">
    <w:name w:val="Medium Shading 1"/>
    <w:basedOn w:val="BangThngthng"/>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nnVa1-Nhnmanh1">
    <w:name w:val="Medium Shading 1 Accent 1"/>
    <w:basedOn w:val="BangThngthng"/>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nnVa1-Nhnmanh2">
    <w:name w:val="Medium Shading 1 Accent 2"/>
    <w:basedOn w:val="BangThngthng"/>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nnVa1-Nhnmanh3">
    <w:name w:val="Medium Shading 1 Accent 3"/>
    <w:basedOn w:val="BangThngthng"/>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nnVa1-Nhnmanh4">
    <w:name w:val="Medium Shading 1 Accent 4"/>
    <w:basedOn w:val="BangThngthng"/>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nnVa1-Nhnmanh5">
    <w:name w:val="Medium Shading 1 Accent 5"/>
    <w:basedOn w:val="BangThngthng"/>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nnVa1-Nhnmanh6">
    <w:name w:val="Medium Shading 1 Accent 6"/>
    <w:basedOn w:val="BangThngthng"/>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nnVa2">
    <w:name w:val="Medium Shading 2"/>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TnnVa2-Nhnmanh1">
    <w:name w:val="Medium Shading 2 Accent 1"/>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TnnVa2-Nhnmanh2">
    <w:name w:val="Medium Shading 2 Accent 2"/>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TnnVa2-Nhnmanh3">
    <w:name w:val="Medium Shading 2 Accent 3"/>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TnnVa2-Nhnmanh4">
    <w:name w:val="Medium Shading 2 Accent 4"/>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TnnVa2-Nhnmanh5">
    <w:name w:val="Medium Shading 2 Accent 5"/>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TnnVa2-Nhnmanh6">
    <w:name w:val="Medium Shading 2 Accent 6"/>
    <w:basedOn w:val="BangThngthng"/>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DanhsachVa1">
    <w:name w:val="Medium List 1"/>
    <w:basedOn w:val="BangThngthng"/>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nhsachVa1-Nhnmanh1">
    <w:name w:val="Medium List 1 Accent 1"/>
    <w:basedOn w:val="BangThngthng"/>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DanhsachVa1-Nhnmanh2">
    <w:name w:val="Medium List 1 Accent 2"/>
    <w:basedOn w:val="BangThngthng"/>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DanhsachVa1-Nhnmanh3">
    <w:name w:val="Medium List 1 Accent 3"/>
    <w:basedOn w:val="BangThngthng"/>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DanhsachVa1-Nhnmanh4">
    <w:name w:val="Medium List 1 Accent 4"/>
    <w:basedOn w:val="BangThngthng"/>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DanhsachVa1-Nhnmanh5">
    <w:name w:val="Medium List 1 Accent 5"/>
    <w:basedOn w:val="BangThngthng"/>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DanhsachVa1-Nhnmanh6">
    <w:name w:val="Medium List 1 Accent 6"/>
    <w:basedOn w:val="BangThngthng"/>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DanhsachVa2">
    <w:name w:val="Medium List 2"/>
    <w:basedOn w:val="BangThngthng"/>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DanhsachVa2-Nhnmanh1">
    <w:name w:val="Medium List 2 Accent 1"/>
    <w:basedOn w:val="BangThngthng"/>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DanhsachVa2-Nhnmanh2">
    <w:name w:val="Medium List 2 Accent 2"/>
    <w:basedOn w:val="BangThngthng"/>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DanhsachVa2-Nhnmanh3">
    <w:name w:val="Medium List 2 Accent 3"/>
    <w:basedOn w:val="BangThngthng"/>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DanhsachVa2-Nhnmanh4">
    <w:name w:val="Medium List 2 Accent 4"/>
    <w:basedOn w:val="BangThngthng"/>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DanhsachVa2-Nhnmanh5">
    <w:name w:val="Medium List 2 Accent 5"/>
    <w:basedOn w:val="BangThngthng"/>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DanhsachVa2-Nhnmanh6">
    <w:name w:val="Medium List 2 Accent 6"/>
    <w:basedOn w:val="BangThngthng"/>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LiVa1">
    <w:name w:val="Medium Grid 1"/>
    <w:basedOn w:val="BangThngthng"/>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Va1-Nhnmanh1">
    <w:name w:val="Medium Grid 1 Accent 1"/>
    <w:basedOn w:val="BangThngthng"/>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Va1-Nhnmanh2">
    <w:name w:val="Medium Grid 1 Accent 2"/>
    <w:basedOn w:val="BangThngthng"/>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Va1-Nhnmanh3">
    <w:name w:val="Medium Grid 1 Accent 3"/>
    <w:basedOn w:val="BangThngthng"/>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Va1-Nhnmanh4">
    <w:name w:val="Medium Grid 1 Accent 4"/>
    <w:basedOn w:val="BangThngthng"/>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Va1-Nhnmanh5">
    <w:name w:val="Medium Grid 1 Accent 5"/>
    <w:basedOn w:val="BangThngthng"/>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LiVa1-Nhnmanh6">
    <w:name w:val="Medium Grid 1 Accent 6"/>
    <w:basedOn w:val="BangThngthng"/>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LiVa2">
    <w:name w:val="Medium Grid 2"/>
    <w:basedOn w:val="BangThngthng"/>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LiVa2-Nhnmanh1">
    <w:name w:val="Medium Grid 2 Accent 1"/>
    <w:basedOn w:val="BangThngthng"/>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LiVa2-Nhnmanh2">
    <w:name w:val="Medium Grid 2 Accent 2"/>
    <w:basedOn w:val="BangThngthng"/>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LiVa2-Nhnmanh3">
    <w:name w:val="Medium Grid 2 Accent 3"/>
    <w:basedOn w:val="BangThngthng"/>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LiVa2-Nhnmanh4">
    <w:name w:val="Medium Grid 2 Accent 4"/>
    <w:basedOn w:val="BangThngthng"/>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LiVa2-Nhnmanh5">
    <w:name w:val="Medium Grid 2 Accent 5"/>
    <w:basedOn w:val="BangThngthng"/>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LiVa2-Nhnmanh6">
    <w:name w:val="Medium Grid 2 Accent 6"/>
    <w:basedOn w:val="BangThngthng"/>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LiVa3">
    <w:name w:val="Medium Grid 3"/>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LiVa3-Nhnmanh1">
    <w:name w:val="Medium Grid 3 Accent 1"/>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LiVa3-Nhnmanh2">
    <w:name w:val="Medium Grid 3 Accent 2"/>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LiVa3-Nhnmanh3">
    <w:name w:val="Medium Grid 3 Accent 3"/>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LiVa3-Nhnmanh4">
    <w:name w:val="Medium Grid 3 Accent 4"/>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LiVa3-Nhnmanh5">
    <w:name w:val="Medium Grid 3 Accent 5"/>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LiVa3-Nhnmanh6">
    <w:name w:val="Medium Grid 3 Accent 6"/>
    <w:basedOn w:val="BangThngthng"/>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nhsachSm">
    <w:name w:val="Dark List"/>
    <w:basedOn w:val="BangThngthng"/>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nhsachSm-Nhnmanh1">
    <w:name w:val="Dark List Accent 1"/>
    <w:basedOn w:val="BangThngthng"/>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nhsachSm-Nhnmanh2">
    <w:name w:val="Dark List Accent 2"/>
    <w:basedOn w:val="BangThngthng"/>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nhsachSm-Nhnmanh3">
    <w:name w:val="Dark List Accent 3"/>
    <w:basedOn w:val="BangThngthng"/>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nhsachSm-Nhnmanh4">
    <w:name w:val="Dark List Accent 4"/>
    <w:basedOn w:val="BangThngthng"/>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nhsachSm-Nhnmanh5">
    <w:name w:val="Dark List Accent 5"/>
    <w:basedOn w:val="BangThngthng"/>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nhsachSm-Nhnmanh6">
    <w:name w:val="Dark List Accent 6"/>
    <w:basedOn w:val="BangThngthng"/>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TnnScs">
    <w:name w:val="Colorful Shading"/>
    <w:basedOn w:val="BangThngthng"/>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nnScs-Nhnmanh1">
    <w:name w:val="Colorful Shading Accent 1"/>
    <w:basedOn w:val="BangThngthng"/>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nnScs-Nhnmanh2">
    <w:name w:val="Colorful Shading Accent 2"/>
    <w:basedOn w:val="BangThngthng"/>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nnScs-Nhnmanh3">
    <w:name w:val="Colorful Shading Accent 3"/>
    <w:basedOn w:val="BangThngthng"/>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nnScs-Nhnmanh4">
    <w:name w:val="Colorful Shading Accent 4"/>
    <w:basedOn w:val="BangThngthng"/>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nnScs-Nhnmanh5">
    <w:name w:val="Colorful Shading Accent 5"/>
    <w:basedOn w:val="BangThngthng"/>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nnScs-Nhnmanh6">
    <w:name w:val="Colorful Shading Accent 6"/>
    <w:basedOn w:val="BangThngthng"/>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nhsachScs">
    <w:name w:val="Colorful List"/>
    <w:basedOn w:val="BangThngthng"/>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DanhsachScs-Nhnmanh1">
    <w:name w:val="Colorful List Accent 1"/>
    <w:basedOn w:val="BangThngthng"/>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DanhsachScs-Nhnmanh2">
    <w:name w:val="Colorful List Accent 2"/>
    <w:basedOn w:val="BangThngthng"/>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DanhsachScs-Nhnmanh3">
    <w:name w:val="Colorful List Accent 3"/>
    <w:basedOn w:val="BangThngthng"/>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DanhsachScs-Nhnmanh4">
    <w:name w:val="Colorful List Accent 4"/>
    <w:basedOn w:val="BangThngthng"/>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DanhsachScs-Nhnmanh5">
    <w:name w:val="Colorful List Accent 5"/>
    <w:basedOn w:val="BangThngthng"/>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DanhsachScs-Nhnmanh6">
    <w:name w:val="Colorful List Accent 6"/>
    <w:basedOn w:val="BangThngthng"/>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cs">
    <w:name w:val="Colorful Grid"/>
    <w:basedOn w:val="BangThngthng"/>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Scs-Nhnmanh1">
    <w:name w:val="Colorful Grid Accent 1"/>
    <w:basedOn w:val="BangThngthng"/>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LiScs-Nhnmanh2">
    <w:name w:val="Colorful Grid Accent 2"/>
    <w:basedOn w:val="BangThngthng"/>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LiScs-Nhnmanh3">
    <w:name w:val="Colorful Grid Accent 3"/>
    <w:basedOn w:val="BangThngthng"/>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LiScs-Nhnmanh4">
    <w:name w:val="Colorful Grid Accent 4"/>
    <w:basedOn w:val="BangThngthng"/>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LiScs-Nhnmanh5">
    <w:name w:val="Colorful Grid Accent 5"/>
    <w:basedOn w:val="BangThngthng"/>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LiScs-Nhnmanh6">
    <w:name w:val="Colorful Grid Accent 6"/>
    <w:basedOn w:val="BangThngthng"/>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HNH">
    <w:name w:val="HÌNH"/>
    <w:basedOn w:val="Binhthng"/>
    <w:qFormat/>
    <w:pPr>
      <w:spacing w:line="276" w:lineRule="auto"/>
    </w:pPr>
    <w:rPr>
      <w:rFonts w:ascii="Times New Roman" w:eastAsia="Times New Roman" w:hAnsi="Times New Roman" w:cs="Times New Roman"/>
      <w:sz w:val="26"/>
      <w:szCs w:val="26"/>
      <w:lang w:val="vi-VN" w:eastAsia="en-US"/>
    </w:rPr>
  </w:style>
  <w:style w:type="paragraph" w:customStyle="1" w:styleId="zsodo">
    <w:name w:val="zsodo"/>
    <w:basedOn w:val="Binhthng"/>
    <w:qFormat/>
    <w:pPr>
      <w:spacing w:before="60" w:after="60" w:line="312" w:lineRule="auto"/>
      <w:jc w:val="center"/>
    </w:pPr>
    <w:rPr>
      <w:rFonts w:eastAsia="Calibri"/>
      <w:b/>
    </w:rPr>
  </w:style>
  <w:style w:type="paragraph" w:customStyle="1" w:styleId="BNG">
    <w:name w:val="BẢNG"/>
    <w:basedOn w:val="Binhthng"/>
    <w:qFormat/>
    <w:pPr>
      <w:tabs>
        <w:tab w:val="left" w:pos="851"/>
      </w:tabs>
      <w:spacing w:line="276" w:lineRule="auto"/>
      <w:ind w:left="360"/>
      <w:jc w:val="center"/>
    </w:pPr>
    <w:rPr>
      <w:i/>
      <w:iCs/>
      <w:lang w:val="vi-VN"/>
    </w:rPr>
  </w:style>
  <w:style w:type="paragraph" w:styleId="oancuaDanhsach">
    <w:name w:val="List Paragraph"/>
    <w:basedOn w:val="Binhthng"/>
    <w:uiPriority w:val="34"/>
    <w:qFormat/>
    <w:pPr>
      <w:ind w:left="720"/>
      <w:contextualSpacing/>
    </w:pPr>
  </w:style>
  <w:style w:type="paragraph" w:styleId="KhngDncch">
    <w:name w:val="No Spacing"/>
    <w:uiPriority w:val="1"/>
    <w:qFormat/>
    <w:pPr>
      <w:ind w:firstLine="567"/>
      <w:jc w:val="both"/>
    </w:pPr>
    <w:rPr>
      <w:rFonts w:eastAsia="Times New Roman"/>
      <w:sz w:val="26"/>
      <w:szCs w:val="26"/>
    </w:rPr>
  </w:style>
  <w:style w:type="paragraph" w:customStyle="1" w:styleId="Biu">
    <w:name w:val="Biểu Đồ"/>
    <w:basedOn w:val="Binhthng"/>
    <w:qFormat/>
    <w:pPr>
      <w:tabs>
        <w:tab w:val="left" w:pos="851"/>
      </w:tabs>
      <w:spacing w:line="276" w:lineRule="auto"/>
      <w:jc w:val="center"/>
    </w:pPr>
    <w:rPr>
      <w:i/>
      <w:iCs/>
      <w:lang w:val="vi-VN"/>
    </w:rPr>
  </w:style>
  <w:style w:type="character" w:customStyle="1" w:styleId="u2Char">
    <w:name w:val="Đầu đề 2 Char"/>
    <w:link w:val="u2"/>
    <w:qFormat/>
    <w:rPr>
      <w:rFonts w:ascii="SimSun" w:eastAsia="SimSun" w:hAnsi="SimSun" w:cs="Times New Roman" w:hint="eastAsia"/>
      <w:b/>
      <w:bCs/>
      <w:sz w:val="36"/>
      <w:szCs w:val="36"/>
      <w:lang w:val="en-US" w:eastAsia="zh-CN" w:bidi="ar-SA"/>
    </w:rPr>
  </w:style>
  <w:style w:type="character" w:customStyle="1" w:styleId="u4Char">
    <w:name w:val="Đầu đề 4 Char"/>
    <w:link w:val="u4"/>
    <w:qFormat/>
    <w:rPr>
      <w:rFonts w:ascii="SimSun" w:eastAsia="SimSun" w:hAnsi="SimSun" w:cs="Times New Roman" w:hint="eastAsia"/>
      <w:b/>
      <w:bCs/>
      <w:sz w:val="24"/>
      <w:szCs w:val="24"/>
      <w:lang w:val="en-US" w:eastAsia="zh-CN" w:bidi="ar-SA"/>
    </w:rPr>
  </w:style>
  <w:style w:type="character" w:customStyle="1" w:styleId="u1Char">
    <w:name w:val="Đầu đề 1 Char"/>
    <w:link w:val="u1"/>
    <w:qFormat/>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hyperlink" Target="https://www.ketoan.vn/kttc/tien/uy-nhiem-chi-la-gi-mau-va-huong-dan-cach-ghi-uy-nhiem-chi-chi-tiet-nhat/" TargetMode="External"/><Relationship Id="rId21" Type="http://schemas.openxmlformats.org/officeDocument/2006/relationships/chart" Target="charts/chart2.xml"/><Relationship Id="rId34" Type="http://schemas.openxmlformats.org/officeDocument/2006/relationships/image" Target="media/image18.png"/><Relationship Id="rId42" Type="http://schemas.openxmlformats.org/officeDocument/2006/relationships/hyperlink" Target="https://luatminhlang.vn/luat-dan-su/hop-dong-mua-ban/" TargetMode="External"/><Relationship Id="rId47" Type="http://schemas.openxmlformats.org/officeDocument/2006/relationships/hyperlink" Target="https://luatnhanhoa.vn/bieu-mau/81/luat-thuong-mai-2015.html" TargetMode="External"/><Relationship Id="rId50"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NgocKhueco@gmail.com" TargetMode="External"/><Relationship Id="rId29" Type="http://schemas.openxmlformats.org/officeDocument/2006/relationships/image" Target="media/image13.png"/><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yperlink" Target="https://thuvienphapluat.vn/van-ban/Doanh-nghiep/Thong-tu-200-2014-TT-BTC-huong-dan-Che-do-ke-toan-Doanh-nghiep-263599.aspx?anchor=dieu_12" TargetMode="External"/><Relationship Id="rId40" Type="http://schemas.openxmlformats.org/officeDocument/2006/relationships/hyperlink" Target="https://thuvienphapluat.vn/van-ban/Ke-toan-Kiem-toan/Nghi-dinh-123-2020-ND-CP-quy-dinh-hoa-don-chung-tu-445980.aspx?anchor=dieu_8" TargetMode="External"/><Relationship Id="rId45" Type="http://schemas.openxmlformats.org/officeDocument/2006/relationships/hyperlink" Target="https://thuvienphapluat.vn/ma-so-thue/phap-luat-thue/ma-so-thue-la-gi-cau-truc-ma-so-thue-gom-bao-nhieu-so-theo-quy-dinh-hien-nay-30727-168455.html"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jpeg"/><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hyperlink" Target="https://huongdandauthau.vn/cho-nguoi-moi-bat-dau/yeu-cau-bao-gia-201.html"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hart" Target="charts/chart3.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yperlink" Target="https://dauthau.asia/van-ban-dau-thau/detail/Nghi-dinh-24-2024-ND-CP-huong-dan-Luat-Dau-thau-ve-lua-chon-nha-thau-252/" TargetMode="External"/><Relationship Id="rId48" Type="http://schemas.openxmlformats.org/officeDocument/2006/relationships/hyperlink" Target="https://thuvienphapluat.vn/van-ban/Thue-Phi-Le-Phi/Luat-Thue-gia-tri-gia-tang-2024-so-48-2024-QH15-556390.aspx" TargetMode="External"/><Relationship Id="rId8" Type="http://schemas.openxmlformats.org/officeDocument/2006/relationships/endnotes" Target="endnotes.xml"/><Relationship Id="rId51" Type="http://schemas.openxmlformats.org/officeDocument/2006/relationships/footer" Target="footer3.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hyperlink" Target="https://thuvienphapluat.vn/phap-luat-doanh-nghiep/cau-hoi-thuong-gap/phieu-chi-la-gi-tong-hop-cac-mau-phieu-chi-moi-nhat-2025-do-btc-ban-hanh-6415.html" TargetMode="External"/><Relationship Id="rId46" Type="http://schemas.openxmlformats.org/officeDocument/2006/relationships/hyperlink" Target="https://www.ketoan.vn/kttc/chung-tu-ke-toan-la-gi-phan-loai-vai-tro-va-quy-trinh-thuc-hien/" TargetMode="External"/><Relationship Id="rId20" Type="http://schemas.openxmlformats.org/officeDocument/2006/relationships/chart" Target="charts/chart1.xml"/><Relationship Id="rId41" Type="http://schemas.openxmlformats.org/officeDocument/2006/relationships/hyperlink" Target="https://thuvienphapluat.vn/phap-luat-doanh-nghiep/bai-viet/mau-hoa-don-dien-tu-gia-tri-gia-tang-moi-nhat-2025-15211.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4.xm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yperlink" Target="https://thuvienphapluat.vn/van-ban/Doanh-nghiep/Luat-Thue-thu-nhap-doanh-nghiep-2025-so-67-2025-QH15-580594.asp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vi-V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Sheet1!$A$2:$A$4</c:f>
              <c:strCache>
                <c:ptCount val="3"/>
                <c:pt idx="0">
                  <c:v>Đại học </c:v>
                </c:pt>
                <c:pt idx="1">
                  <c:v>Cao đẳng/Đại học </c:v>
                </c:pt>
                <c:pt idx="2">
                  <c:v>Trung cấp </c:v>
                </c:pt>
              </c:strCache>
            </c:strRef>
          </c:cat>
          <c:val>
            <c:numRef>
              <c:f>Sheet1!$B$2:$B$4</c:f>
              <c:numCache>
                <c:formatCode>General</c:formatCode>
                <c:ptCount val="3"/>
                <c:pt idx="0">
                  <c:v>17</c:v>
                </c:pt>
                <c:pt idx="1">
                  <c:v>17</c:v>
                </c:pt>
                <c:pt idx="2">
                  <c:v>6</c:v>
                </c:pt>
              </c:numCache>
            </c:numRef>
          </c:val>
          <c:extLst>
            <c:ext xmlns:c16="http://schemas.microsoft.com/office/drawing/2014/chart" uri="{C3380CC4-5D6E-409C-BE32-E72D297353CC}">
              <c16:uniqueId val="{00000000-CC0B-4146-8905-48B5DFBD7545}"/>
            </c:ext>
          </c:extLst>
        </c:ser>
        <c:dLbls>
          <c:showLegendKey val="0"/>
          <c:showVal val="0"/>
          <c:showCatName val="0"/>
          <c:showSerName val="0"/>
          <c:showPercent val="0"/>
          <c:showBubbleSize val="0"/>
        </c:dLbls>
        <c:gapWidth val="246"/>
        <c:overlap val="-28"/>
        <c:axId val="148649628"/>
        <c:axId val="74296434"/>
      </c:barChart>
      <c:catAx>
        <c:axId val="1486496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74296434"/>
        <c:crosses val="autoZero"/>
        <c:auto val="1"/>
        <c:lblAlgn val="ctr"/>
        <c:lblOffset val="100"/>
        <c:noMultiLvlLbl val="0"/>
      </c:catAx>
      <c:valAx>
        <c:axId val="7429643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48649628"/>
        <c:crosses val="autoZero"/>
        <c:crossBetween val="between"/>
      </c:valAx>
      <c:spPr>
        <a:noFill/>
        <a:ln>
          <a:noFill/>
        </a:ln>
        <a:effectLst/>
      </c:spPr>
    </c:plotArea>
    <c:plotVisOnly val="1"/>
    <c:dispBlanksAs val="gap"/>
    <c:showDLblsOverMax val="0"/>
    <c:extLst>
      <c:ext uri="{0b15fc19-7d7d-44ad-8c2d-2c3a37ce22c3}">
        <chartProps xmlns="https://web.wps.cn/et/2018/main" chartId="{85d91bf8-54d2-4cfa-9d6c-9a0de3705871}"/>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vi-V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493201431326"/>
          <c:y val="0.17253228577271101"/>
          <c:w val="0.84420070011668602"/>
          <c:h val="0.71355815554026203"/>
        </c:manualLayout>
      </c:layout>
      <c:barChart>
        <c:barDir val="col"/>
        <c:grouping val="clustered"/>
        <c:varyColors val="0"/>
        <c:ser>
          <c:idx val="0"/>
          <c:order val="0"/>
          <c:tx>
            <c:strRef>
              <c:f>Sheet1!$B$1</c:f>
              <c:strCache>
                <c:ptCount val="1"/>
                <c:pt idx="0">
                  <c:v>Series 1</c:v>
                </c:pt>
              </c:strCache>
            </c:strRef>
          </c:tx>
          <c:spPr>
            <a:solidFill>
              <a:schemeClr val="accent2">
                <a:lumMod val="75000"/>
              </a:schemeClr>
            </a:solidFill>
            <a:ln>
              <a:noFill/>
            </a:ln>
            <a:effectLst/>
          </c:spPr>
          <c:invertIfNegative val="0"/>
          <c:cat>
            <c:strRef>
              <c:f>Sheet1!$A$2:$A$4</c:f>
              <c:strCache>
                <c:ptCount val="3"/>
                <c:pt idx="0">
                  <c:v>&gt;5&lt;10</c:v>
                </c:pt>
                <c:pt idx="1">
                  <c:v>&gt;10&lt;15</c:v>
                </c:pt>
                <c:pt idx="2">
                  <c:v>&gt;15</c:v>
                </c:pt>
              </c:strCache>
            </c:strRef>
          </c:cat>
          <c:val>
            <c:numRef>
              <c:f>Sheet1!$B$2:$B$4</c:f>
              <c:numCache>
                <c:formatCode>General</c:formatCode>
                <c:ptCount val="3"/>
                <c:pt idx="0">
                  <c:v>11</c:v>
                </c:pt>
                <c:pt idx="1">
                  <c:v>18</c:v>
                </c:pt>
                <c:pt idx="2">
                  <c:v>11</c:v>
                </c:pt>
              </c:numCache>
            </c:numRef>
          </c:val>
          <c:extLst>
            <c:ext xmlns:c16="http://schemas.microsoft.com/office/drawing/2014/chart" uri="{C3380CC4-5D6E-409C-BE32-E72D297353CC}">
              <c16:uniqueId val="{00000000-5FBC-4BBC-90E4-E0B1A7F56B26}"/>
            </c:ext>
          </c:extLst>
        </c:ser>
        <c:dLbls>
          <c:showLegendKey val="0"/>
          <c:showVal val="0"/>
          <c:showCatName val="0"/>
          <c:showSerName val="0"/>
          <c:showPercent val="0"/>
          <c:showBubbleSize val="0"/>
        </c:dLbls>
        <c:gapWidth val="246"/>
        <c:overlap val="-28"/>
        <c:axId val="597926857"/>
        <c:axId val="410226966"/>
      </c:barChart>
      <c:catAx>
        <c:axId val="5979268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10226966"/>
        <c:crosses val="autoZero"/>
        <c:auto val="1"/>
        <c:lblAlgn val="ctr"/>
        <c:lblOffset val="100"/>
        <c:noMultiLvlLbl val="0"/>
      </c:catAx>
      <c:valAx>
        <c:axId val="41022696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97926857"/>
        <c:crosses val="autoZero"/>
        <c:crossBetween val="between"/>
      </c:valAx>
      <c:spPr>
        <a:noFill/>
        <a:ln>
          <a:noFill/>
        </a:ln>
        <a:effectLst/>
      </c:spPr>
    </c:plotArea>
    <c:plotVisOnly val="1"/>
    <c:dispBlanksAs val="gap"/>
    <c:showDLblsOverMax val="0"/>
    <c:extLst>
      <c:ext uri="{0b15fc19-7d7d-44ad-8c2d-2c3a37ce22c3}">
        <chartProps xmlns="https://web.wps.cn/et/2018/main" chartId="{7e12f7f8-a9e0-436e-be4f-80dfdbbb42d1}"/>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vi-V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4">
                <a:lumMod val="60000"/>
                <a:lumOff val="40000"/>
              </a:schemeClr>
            </a:solidFill>
            <a:ln>
              <a:noFill/>
            </a:ln>
            <a:effectLst/>
          </c:spPr>
          <c:invertIfNegative val="0"/>
          <c:cat>
            <c:strRef>
              <c:f>Sheet1!$A$2:$A$7</c:f>
              <c:strCache>
                <c:ptCount val="6"/>
                <c:pt idx="0">
                  <c:v>Ban lãnh đạo </c:v>
                </c:pt>
                <c:pt idx="1">
                  <c:v>Kho và vận chuyển </c:v>
                </c:pt>
                <c:pt idx="2">
                  <c:v>Media &amp; Marketing</c:v>
                </c:pt>
                <c:pt idx="3">
                  <c:v>Hành chính &amp;  Nhân sự </c:v>
                </c:pt>
                <c:pt idx="4">
                  <c:v>Kế toán</c:v>
                </c:pt>
                <c:pt idx="5">
                  <c:v>Chăm sóc khách hàng </c:v>
                </c:pt>
              </c:strCache>
            </c:strRef>
          </c:cat>
          <c:val>
            <c:numRef>
              <c:f>Sheet1!$B$2:$B$7</c:f>
              <c:numCache>
                <c:formatCode>General</c:formatCode>
                <c:ptCount val="6"/>
                <c:pt idx="0">
                  <c:v>3</c:v>
                </c:pt>
                <c:pt idx="1">
                  <c:v>9</c:v>
                </c:pt>
                <c:pt idx="2">
                  <c:v>12</c:v>
                </c:pt>
                <c:pt idx="3">
                  <c:v>6</c:v>
                </c:pt>
                <c:pt idx="4">
                  <c:v>4</c:v>
                </c:pt>
                <c:pt idx="5">
                  <c:v>5</c:v>
                </c:pt>
              </c:numCache>
            </c:numRef>
          </c:val>
          <c:extLst>
            <c:ext xmlns:c16="http://schemas.microsoft.com/office/drawing/2014/chart" uri="{C3380CC4-5D6E-409C-BE32-E72D297353CC}">
              <c16:uniqueId val="{00000000-28C7-48BA-ABBB-CC85B88ED3B4}"/>
            </c:ext>
          </c:extLst>
        </c:ser>
        <c:dLbls>
          <c:showLegendKey val="0"/>
          <c:showVal val="0"/>
          <c:showCatName val="0"/>
          <c:showSerName val="0"/>
          <c:showPercent val="0"/>
          <c:showBubbleSize val="0"/>
        </c:dLbls>
        <c:gapWidth val="246"/>
        <c:overlap val="-28"/>
        <c:axId val="272404403"/>
        <c:axId val="291272157"/>
      </c:barChart>
      <c:catAx>
        <c:axId val="2724044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91272157"/>
        <c:crosses val="autoZero"/>
        <c:auto val="1"/>
        <c:lblAlgn val="ctr"/>
        <c:lblOffset val="100"/>
        <c:noMultiLvlLbl val="0"/>
      </c:catAx>
      <c:valAx>
        <c:axId val="29127215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72404403"/>
        <c:crosses val="autoZero"/>
        <c:crossBetween val="between"/>
      </c:valAx>
      <c:spPr>
        <a:noFill/>
        <a:ln>
          <a:noFill/>
        </a:ln>
        <a:effectLst/>
      </c:spPr>
    </c:plotArea>
    <c:plotVisOnly val="1"/>
    <c:dispBlanksAs val="gap"/>
    <c:showDLblsOverMax val="0"/>
    <c:extLst>
      <c:ext uri="{0b15fc19-7d7d-44ad-8c2d-2c3a37ce22c3}">
        <chartProps xmlns="https://web.wps.cn/et/2018/main" chartId="{128810d1-6f62-47bc-8959-1931fda2556d}"/>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vi-V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4">
                <a:lumMod val="75000"/>
              </a:schemeClr>
            </a:solidFill>
            <a:ln>
              <a:noFill/>
            </a:ln>
            <a:effectLst/>
          </c:spPr>
          <c:invertIfNegative val="0"/>
          <c:cat>
            <c:strRef>
              <c:f>Sheet1!$A$2:$A$3</c:f>
              <c:strCache>
                <c:ptCount val="2"/>
                <c:pt idx="0">
                  <c:v>Nữ </c:v>
                </c:pt>
                <c:pt idx="1">
                  <c:v>Nam</c:v>
                </c:pt>
              </c:strCache>
            </c:strRef>
          </c:cat>
          <c:val>
            <c:numRef>
              <c:f>Sheet1!$B$2:$B$3</c:f>
              <c:numCache>
                <c:formatCode>General</c:formatCode>
                <c:ptCount val="2"/>
                <c:pt idx="0">
                  <c:v>19</c:v>
                </c:pt>
                <c:pt idx="1">
                  <c:v>21</c:v>
                </c:pt>
              </c:numCache>
            </c:numRef>
          </c:val>
          <c:extLst>
            <c:ext xmlns:c16="http://schemas.microsoft.com/office/drawing/2014/chart" uri="{C3380CC4-5D6E-409C-BE32-E72D297353CC}">
              <c16:uniqueId val="{00000000-AD7B-4478-9984-1E31322A0B61}"/>
            </c:ext>
          </c:extLst>
        </c:ser>
        <c:dLbls>
          <c:showLegendKey val="0"/>
          <c:showVal val="0"/>
          <c:showCatName val="0"/>
          <c:showSerName val="0"/>
          <c:showPercent val="0"/>
          <c:showBubbleSize val="0"/>
        </c:dLbls>
        <c:gapWidth val="246"/>
        <c:overlap val="-28"/>
        <c:axId val="745884754"/>
        <c:axId val="767456683"/>
      </c:barChart>
      <c:catAx>
        <c:axId val="74588475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767456683"/>
        <c:crosses val="autoZero"/>
        <c:auto val="1"/>
        <c:lblAlgn val="ctr"/>
        <c:lblOffset val="100"/>
        <c:noMultiLvlLbl val="0"/>
      </c:catAx>
      <c:valAx>
        <c:axId val="76745668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745884754"/>
        <c:crosses val="autoZero"/>
        <c:crossBetween val="between"/>
      </c:valAx>
      <c:spPr>
        <a:noFill/>
        <a:ln>
          <a:noFill/>
        </a:ln>
        <a:effectLst/>
      </c:spPr>
    </c:plotArea>
    <c:plotVisOnly val="1"/>
    <c:dispBlanksAs val="gap"/>
    <c:showDLblsOverMax val="0"/>
    <c:extLst>
      <c:ext uri="{0b15fc19-7d7d-44ad-8c2d-2c3a37ce22c3}">
        <chartProps xmlns="https://web.wps.cn/et/2018/main" chartId="{24919294-caf0-4e16-a040-ea5f730fdc86}"/>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23DF0321-271E-415D-876F-459020C70EA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4294966893</TotalTime>
  <Pages>129</Pages>
  <Words>30148</Words>
  <Characters>171847</Characters>
  <Application>Microsoft Office Word</Application>
  <DocSecurity>0</DocSecurity>
  <Lines>1432</Lines>
  <Paragraphs>403</Paragraphs>
  <ScaleCrop>false</ScaleCrop>
  <Company/>
  <LinksUpToDate>false</LinksUpToDate>
  <CharactersWithSpaces>201592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 KIEU</dc:creator>
  <cp:lastModifiedBy>Nguyễn Hoàng Việt_WPT</cp:lastModifiedBy>
  <cp:revision>5</cp:revision>
  <cp:lastPrinted>2026-06-16T10:25:00Z</cp:lastPrinted>
  <dcterms:created xsi:type="dcterms:W3CDTF">2026-06-16T10:10:00Z</dcterms:created>
  <dcterms:modified xsi:type="dcterms:W3CDTF">2026-06-16T10:27:00Z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BC389C57955340149149D53D6C663672_13</vt:lpwstr>
  </property>
  <property fmtid="{D5CDD505-2E9C-101B-9397-08002B2CF9AE}" pid="4" name="KSOTemplateDocerSaveRecord">
    <vt:lpwstr>eyJoZGlkIjoiZWZjYzgwMjRhMmYzMzQ0OGQxMGFmNGNlZTc5NjNlNmMiLCJ1c2VySWQiOiI4ODEzNzc0NDY2MDg5In0=</vt:lpwstr>
  </property>
</Properties>
</file>