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7CE" w:rsidRPr="00632393" w:rsidRDefault="00F716CC" w:rsidP="00951570">
      <w:pPr>
        <w:tabs>
          <w:tab w:val="left" w:pos="4420"/>
        </w:tabs>
        <w:jc w:val="center"/>
        <w:rPr>
          <w:rFonts w:asciiTheme="majorHAnsi" w:hAnsiTheme="majorHAnsi"/>
          <w:b/>
          <w:sz w:val="28"/>
          <w:szCs w:val="28"/>
          <w:lang w:val="en-US"/>
        </w:rPr>
      </w:pPr>
      <w:bookmarkStart w:id="0" w:name="_Toc90244769"/>
      <w:r>
        <w:rPr>
          <w:rFonts w:asciiTheme="majorHAnsi" w:hAnsiTheme="majorHAnsi"/>
          <w:noProof/>
          <w:sz w:val="24"/>
          <w:szCs w:val="24"/>
          <w:lang w:val="en-US"/>
        </w:rPr>
        <w:pict>
          <v:group id="_x0000_s1026" style="position:absolute;left:0;text-align:left;margin-left:1.3pt;margin-top:-3.75pt;width:440.15pt;height:710.85pt;z-index:-251658240" coordorigin="1881,724" coordsize="9540,14760">
            <v:rect id="_x0000_s1027" style="position:absolute;left:1900;top:771;width:9465;height:14651" filled="f" fillcolor="#cfc" strokecolor="blue" strokeweight="6pt">
              <v:stroke linestyle="thickBetweenThin"/>
              <v:shadow on="t" color="silver" offset="3pt,3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8870;top:13021;width:2551;height:2463;visibility:visible;mso-wrap-edited:f" fillcolor="#cfc">
              <v:imagedata r:id="rId9" o:title="" gain="26214f" blacklevel="22938f" grayscale="t"/>
            </v:shape>
            <v:shape id="_x0000_s1029" type="#_x0000_t75" style="position:absolute;left:1881;top:724;width:2551;height:2463;visibility:visible;mso-wrap-edited:f" fillcolor="#cfc">
              <v:imagedata r:id="rId10" o:title="" gain="26214f" blacklevel="22938f" grayscale="t"/>
            </v:shape>
          </v:group>
          <o:OLEObject Type="Embed" ProgID="Word.Picture.8" ShapeID="_x0000_s1028" DrawAspect="Content" ObjectID="_1703422222" r:id="rId11"/>
          <o:OLEObject Type="Embed" ProgID="Word.Picture.8" ShapeID="_x0000_s1029" DrawAspect="Content" ObjectID="_1703422223" r:id="rId12"/>
        </w:pict>
      </w:r>
      <w:r w:rsidR="007E47CE" w:rsidRPr="00632393">
        <w:rPr>
          <w:rFonts w:asciiTheme="majorHAnsi" w:hAnsiTheme="majorHAnsi"/>
          <w:b/>
          <w:sz w:val="28"/>
          <w:szCs w:val="28"/>
        </w:rPr>
        <w:t>BỘ GIÁO DỤC VÀ ĐÀO TẠO</w:t>
      </w:r>
    </w:p>
    <w:p w:rsidR="007E47CE" w:rsidRPr="00632393" w:rsidRDefault="007E47CE" w:rsidP="007E47CE">
      <w:pPr>
        <w:tabs>
          <w:tab w:val="left" w:pos="4253"/>
        </w:tabs>
        <w:jc w:val="center"/>
        <w:rPr>
          <w:rFonts w:asciiTheme="majorHAnsi" w:hAnsiTheme="majorHAnsi"/>
          <w:b/>
          <w:sz w:val="28"/>
          <w:szCs w:val="28"/>
        </w:rPr>
      </w:pPr>
      <w:r w:rsidRPr="00632393">
        <w:rPr>
          <w:rFonts w:asciiTheme="majorHAnsi" w:hAnsiTheme="majorHAnsi"/>
          <w:b/>
          <w:sz w:val="28"/>
          <w:szCs w:val="28"/>
        </w:rPr>
        <w:t>TRƯỜNG ĐẠI HỌC KIẾN TRÚC ĐÀ NẴNG</w:t>
      </w:r>
    </w:p>
    <w:p w:rsidR="007E47CE" w:rsidRPr="00632393" w:rsidRDefault="007E47CE" w:rsidP="007E47CE">
      <w:pPr>
        <w:tabs>
          <w:tab w:val="left" w:pos="4253"/>
        </w:tabs>
        <w:jc w:val="center"/>
        <w:rPr>
          <w:rFonts w:asciiTheme="majorHAnsi" w:hAnsiTheme="majorHAnsi"/>
          <w:b/>
          <w:sz w:val="28"/>
          <w:szCs w:val="28"/>
          <w:lang w:val="en-US"/>
        </w:rPr>
      </w:pPr>
      <w:r w:rsidRPr="00632393">
        <w:rPr>
          <w:rFonts w:asciiTheme="majorHAnsi" w:hAnsiTheme="majorHAnsi"/>
          <w:b/>
          <w:sz w:val="28"/>
          <w:szCs w:val="28"/>
          <w:lang w:val="en-US"/>
        </w:rPr>
        <w:t>KHOA KINH TẾ</w:t>
      </w:r>
    </w:p>
    <w:p w:rsidR="007E47CE" w:rsidRPr="00632393" w:rsidRDefault="00951570" w:rsidP="00951570">
      <w:pPr>
        <w:jc w:val="center"/>
        <w:rPr>
          <w:rFonts w:asciiTheme="majorHAnsi" w:hAnsiTheme="majorHAnsi"/>
          <w:sz w:val="28"/>
          <w:szCs w:val="28"/>
          <w:lang w:val="en-US"/>
        </w:rPr>
      </w:pPr>
      <w:r w:rsidRPr="00632393">
        <w:rPr>
          <w:rFonts w:asciiTheme="majorHAnsi" w:hAnsiTheme="majorHAnsi"/>
          <w:sz w:val="28"/>
          <w:szCs w:val="28"/>
        </w:rPr>
        <w:sym w:font="Wingdings" w:char="F096"/>
      </w:r>
      <w:r w:rsidRPr="00632393">
        <w:rPr>
          <w:rFonts w:asciiTheme="majorHAnsi" w:hAnsiTheme="majorHAnsi"/>
          <w:sz w:val="28"/>
          <w:szCs w:val="28"/>
        </w:rPr>
        <w:sym w:font="Wingdings" w:char="F026"/>
      </w:r>
      <w:r w:rsidRPr="00632393">
        <w:rPr>
          <w:rFonts w:asciiTheme="majorHAnsi" w:hAnsiTheme="majorHAnsi"/>
          <w:sz w:val="28"/>
          <w:szCs w:val="28"/>
        </w:rPr>
        <w:sym w:font="Wingdings" w:char="F097"/>
      </w:r>
    </w:p>
    <w:p w:rsidR="007E47CE" w:rsidRPr="00632393" w:rsidRDefault="007E47CE" w:rsidP="007E47CE">
      <w:pPr>
        <w:jc w:val="center"/>
        <w:rPr>
          <w:rFonts w:asciiTheme="majorHAnsi" w:hAnsiTheme="majorHAnsi"/>
          <w:sz w:val="28"/>
          <w:szCs w:val="28"/>
        </w:rPr>
      </w:pPr>
      <w:r w:rsidRPr="00632393">
        <w:rPr>
          <w:rFonts w:asciiTheme="majorHAnsi" w:hAnsiTheme="majorHAnsi"/>
          <w:noProof/>
          <w:lang w:eastAsia="vi-VN"/>
        </w:rPr>
        <w:drawing>
          <wp:inline distT="0" distB="0" distL="0" distR="0" wp14:anchorId="7E1CE79E" wp14:editId="35EE930F">
            <wp:extent cx="1879600" cy="1981200"/>
            <wp:effectExtent l="0" t="0" r="6350" b="0"/>
            <wp:docPr id="106" name="Picture 106" descr="Kết quả hình ảnh cho đại học kiến trúc đà nẵ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đại học kiến trúc đà nẵng"/>
                    <pic:cNvPicPr>
                      <a:picLocks noChangeAspect="1" noChangeArrowheads="1"/>
                    </pic:cNvPicPr>
                  </pic:nvPicPr>
                  <pic:blipFill>
                    <a:blip r:embed="rId13"/>
                    <a:srcRect/>
                    <a:stretch>
                      <a:fillRect/>
                    </a:stretch>
                  </pic:blipFill>
                  <pic:spPr bwMode="auto">
                    <a:xfrm>
                      <a:off x="0" y="0"/>
                      <a:ext cx="1878037" cy="1979553"/>
                    </a:xfrm>
                    <a:prstGeom prst="rect">
                      <a:avLst/>
                    </a:prstGeom>
                    <a:noFill/>
                    <a:ln w="9525">
                      <a:noFill/>
                      <a:miter lim="800000"/>
                      <a:headEnd/>
                      <a:tailEnd/>
                    </a:ln>
                  </pic:spPr>
                </pic:pic>
              </a:graphicData>
            </a:graphic>
          </wp:inline>
        </w:drawing>
      </w:r>
    </w:p>
    <w:p w:rsidR="007E47CE" w:rsidRPr="00632393" w:rsidRDefault="00F01D60" w:rsidP="007E47CE">
      <w:pPr>
        <w:jc w:val="center"/>
        <w:rPr>
          <w:rFonts w:asciiTheme="majorHAnsi" w:hAnsiTheme="majorHAnsi"/>
          <w:b/>
        </w:rPr>
      </w:pPr>
      <w:r w:rsidRPr="00632393">
        <w:rPr>
          <w:rFonts w:asciiTheme="majorHAnsi" w:hAnsiTheme="majorHAnsi"/>
          <w:b/>
        </w:rPr>
        <w:t>KHÓA LUẬN TỐT NGHIỆP</w:t>
      </w:r>
    </w:p>
    <w:p w:rsidR="00951570" w:rsidRPr="004943CF" w:rsidRDefault="00951570" w:rsidP="00F01D60">
      <w:pPr>
        <w:jc w:val="center"/>
        <w:rPr>
          <w:rFonts w:asciiTheme="majorHAnsi" w:hAnsiTheme="majorHAnsi"/>
          <w:b/>
        </w:rPr>
      </w:pPr>
      <w:r w:rsidRPr="00632393">
        <w:rPr>
          <w:rFonts w:asciiTheme="majorHAnsi" w:hAnsiTheme="majorHAnsi"/>
          <w:b/>
        </w:rPr>
        <w:t>ĐỀ</w:t>
      </w:r>
      <w:r w:rsidR="00F01D60" w:rsidRPr="00632393">
        <w:rPr>
          <w:rFonts w:asciiTheme="majorHAnsi" w:hAnsiTheme="majorHAnsi"/>
          <w:b/>
        </w:rPr>
        <w:t xml:space="preserve"> TÀI:</w:t>
      </w:r>
      <w:r w:rsidRPr="00632393">
        <w:rPr>
          <w:rFonts w:asciiTheme="majorHAnsi" w:hAnsiTheme="majorHAnsi"/>
          <w:b/>
        </w:rPr>
        <w:t>GIẢI PHÁP NÂNG CAO</w:t>
      </w:r>
      <w:r w:rsidR="00B02D24" w:rsidRPr="00632393">
        <w:rPr>
          <w:rFonts w:asciiTheme="majorHAnsi" w:hAnsiTheme="majorHAnsi"/>
          <w:b/>
        </w:rPr>
        <w:t xml:space="preserve"> HIỆU QUẢ</w:t>
      </w:r>
      <w:r w:rsidRPr="00632393">
        <w:rPr>
          <w:rFonts w:asciiTheme="majorHAnsi" w:hAnsiTheme="majorHAnsi"/>
          <w:b/>
        </w:rPr>
        <w:t xml:space="preserve"> HOẠT ĐỘNG CHO VAY HỘ NGHÈO TẠI NGÂN HÀNG CHÍNH SÁCH XÃ HỘI</w:t>
      </w:r>
      <w:r w:rsidR="004943CF">
        <w:rPr>
          <w:rFonts w:asciiTheme="majorHAnsi" w:hAnsiTheme="majorHAnsi"/>
          <w:b/>
        </w:rPr>
        <w:t xml:space="preserve"> PH</w:t>
      </w:r>
      <w:r w:rsidR="004943CF" w:rsidRPr="004943CF">
        <w:rPr>
          <w:rFonts w:asciiTheme="majorHAnsi" w:hAnsiTheme="majorHAnsi"/>
          <w:b/>
        </w:rPr>
        <w:t>ÒNG GIAO DỊCH</w:t>
      </w:r>
      <w:r w:rsidRPr="00632393">
        <w:rPr>
          <w:rFonts w:asciiTheme="majorHAnsi" w:hAnsiTheme="majorHAnsi"/>
          <w:b/>
        </w:rPr>
        <w:t xml:space="preserve"> HUYỆN NGỌC HỒ</w:t>
      </w:r>
      <w:r w:rsidR="004943CF">
        <w:rPr>
          <w:rFonts w:asciiTheme="majorHAnsi" w:hAnsiTheme="majorHAnsi"/>
          <w:b/>
        </w:rPr>
        <w:t>I</w:t>
      </w:r>
    </w:p>
    <w:p w:rsidR="00F01D60" w:rsidRPr="00632393" w:rsidRDefault="00F01D60" w:rsidP="00F01D60">
      <w:pPr>
        <w:jc w:val="center"/>
        <w:rPr>
          <w:rFonts w:asciiTheme="majorHAnsi" w:hAnsiTheme="majorHAnsi"/>
          <w:b/>
        </w:rPr>
      </w:pPr>
    </w:p>
    <w:p w:rsidR="00F01D60" w:rsidRPr="00632393" w:rsidRDefault="00F01D60" w:rsidP="00F01D60">
      <w:pPr>
        <w:jc w:val="center"/>
        <w:rPr>
          <w:rFonts w:asciiTheme="majorHAnsi" w:hAnsiTheme="majorHAnsi"/>
          <w:b/>
        </w:rPr>
      </w:pPr>
    </w:p>
    <w:p w:rsidR="00F01D60" w:rsidRPr="00632393" w:rsidRDefault="00F01D60" w:rsidP="00F01D60">
      <w:pPr>
        <w:jc w:val="center"/>
        <w:rPr>
          <w:rFonts w:asciiTheme="majorHAnsi" w:hAnsiTheme="majorHAnsi"/>
          <w:b/>
        </w:rPr>
      </w:pPr>
    </w:p>
    <w:p w:rsidR="00F01D60" w:rsidRPr="00632393" w:rsidRDefault="00F01D60" w:rsidP="00F01D60">
      <w:pPr>
        <w:jc w:val="center"/>
        <w:rPr>
          <w:rFonts w:asciiTheme="majorHAnsi" w:hAnsiTheme="majorHAnsi"/>
          <w:b/>
        </w:rPr>
      </w:pPr>
    </w:p>
    <w:tbl>
      <w:tblPr>
        <w:tblStyle w:val="TableGrid"/>
        <w:tblW w:w="0" w:type="auto"/>
        <w:jc w:val="center"/>
        <w:tblInd w:w="-9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5"/>
        <w:gridCol w:w="368"/>
        <w:gridCol w:w="2835"/>
      </w:tblGrid>
      <w:tr w:rsidR="007366FD" w:rsidRPr="00632393" w:rsidTr="00951570">
        <w:trPr>
          <w:jc w:val="center"/>
        </w:trPr>
        <w:tc>
          <w:tcPr>
            <w:tcW w:w="3945" w:type="dxa"/>
            <w:vAlign w:val="center"/>
          </w:tcPr>
          <w:p w:rsidR="00951570" w:rsidRPr="00632393" w:rsidRDefault="00951570" w:rsidP="00951570">
            <w:pPr>
              <w:rPr>
                <w:rFonts w:asciiTheme="majorHAnsi" w:hAnsiTheme="majorHAnsi" w:cstheme="majorHAnsi"/>
                <w:sz w:val="26"/>
                <w:szCs w:val="26"/>
                <w:lang w:val="en-US"/>
              </w:rPr>
            </w:pPr>
            <w:r w:rsidRPr="00632393">
              <w:rPr>
                <w:rFonts w:asciiTheme="majorHAnsi" w:hAnsiTheme="majorHAnsi" w:cstheme="majorHAnsi"/>
                <w:sz w:val="26"/>
                <w:szCs w:val="26"/>
                <w:lang w:val="en-US"/>
              </w:rPr>
              <w:t>GIẢNG VIÊN HƯỚNG DẪN</w:t>
            </w:r>
          </w:p>
        </w:tc>
        <w:tc>
          <w:tcPr>
            <w:tcW w:w="368" w:type="dxa"/>
            <w:vAlign w:val="center"/>
          </w:tcPr>
          <w:p w:rsidR="00951570" w:rsidRPr="00632393" w:rsidRDefault="00951570" w:rsidP="00951570">
            <w:pPr>
              <w:jc w:val="center"/>
              <w:rPr>
                <w:rFonts w:asciiTheme="majorHAnsi" w:hAnsiTheme="majorHAnsi" w:cstheme="majorHAnsi"/>
                <w:sz w:val="26"/>
                <w:szCs w:val="26"/>
                <w:lang w:val="en-US"/>
              </w:rPr>
            </w:pPr>
            <w:r w:rsidRPr="00632393">
              <w:rPr>
                <w:rFonts w:asciiTheme="majorHAnsi" w:hAnsiTheme="majorHAnsi" w:cstheme="majorHAnsi"/>
                <w:sz w:val="26"/>
                <w:szCs w:val="26"/>
                <w:lang w:val="en-US"/>
              </w:rPr>
              <w:t>:</w:t>
            </w:r>
          </w:p>
        </w:tc>
        <w:tc>
          <w:tcPr>
            <w:tcW w:w="2835" w:type="dxa"/>
            <w:vAlign w:val="center"/>
          </w:tcPr>
          <w:p w:rsidR="00951570" w:rsidRPr="00632393" w:rsidRDefault="007B6B25" w:rsidP="00951570">
            <w:pPr>
              <w:rPr>
                <w:rFonts w:asciiTheme="majorHAnsi" w:hAnsiTheme="majorHAnsi" w:cstheme="majorHAnsi"/>
                <w:sz w:val="26"/>
                <w:szCs w:val="26"/>
                <w:lang w:val="en-US"/>
              </w:rPr>
            </w:pPr>
            <w:r w:rsidRPr="00632393">
              <w:rPr>
                <w:rFonts w:asciiTheme="majorHAnsi" w:hAnsiTheme="majorHAnsi" w:cstheme="majorHAnsi"/>
                <w:sz w:val="26"/>
                <w:szCs w:val="26"/>
                <w:lang w:val="en-US"/>
              </w:rPr>
              <w:t xml:space="preserve">ThS. </w:t>
            </w:r>
            <w:r w:rsidR="00951570" w:rsidRPr="00632393">
              <w:rPr>
                <w:rFonts w:asciiTheme="majorHAnsi" w:hAnsiTheme="majorHAnsi" w:cstheme="majorHAnsi"/>
                <w:sz w:val="26"/>
                <w:szCs w:val="26"/>
                <w:lang w:val="en-US"/>
              </w:rPr>
              <w:t>Ngô Đức Chiến</w:t>
            </w:r>
          </w:p>
        </w:tc>
      </w:tr>
      <w:tr w:rsidR="007366FD" w:rsidRPr="00632393" w:rsidTr="00951570">
        <w:trPr>
          <w:jc w:val="center"/>
        </w:trPr>
        <w:tc>
          <w:tcPr>
            <w:tcW w:w="3945" w:type="dxa"/>
            <w:vAlign w:val="center"/>
          </w:tcPr>
          <w:p w:rsidR="00951570" w:rsidRPr="00632393" w:rsidRDefault="00951570" w:rsidP="00951570">
            <w:pPr>
              <w:rPr>
                <w:rFonts w:asciiTheme="majorHAnsi" w:hAnsiTheme="majorHAnsi" w:cstheme="majorHAnsi"/>
                <w:sz w:val="26"/>
                <w:szCs w:val="26"/>
                <w:lang w:val="en-US"/>
              </w:rPr>
            </w:pPr>
            <w:r w:rsidRPr="00632393">
              <w:rPr>
                <w:rFonts w:asciiTheme="majorHAnsi" w:hAnsiTheme="majorHAnsi" w:cstheme="majorHAnsi"/>
                <w:sz w:val="26"/>
                <w:szCs w:val="26"/>
                <w:lang w:val="en-US"/>
              </w:rPr>
              <w:t>SINH VIÊN</w:t>
            </w:r>
          </w:p>
        </w:tc>
        <w:tc>
          <w:tcPr>
            <w:tcW w:w="368" w:type="dxa"/>
            <w:vAlign w:val="center"/>
          </w:tcPr>
          <w:p w:rsidR="00951570" w:rsidRPr="00632393" w:rsidRDefault="00951570" w:rsidP="00951570">
            <w:pPr>
              <w:jc w:val="center"/>
              <w:rPr>
                <w:rFonts w:asciiTheme="majorHAnsi" w:hAnsiTheme="majorHAnsi" w:cstheme="majorHAnsi"/>
                <w:sz w:val="26"/>
                <w:szCs w:val="26"/>
                <w:lang w:val="en-US"/>
              </w:rPr>
            </w:pPr>
            <w:r w:rsidRPr="00632393">
              <w:rPr>
                <w:rFonts w:asciiTheme="majorHAnsi" w:hAnsiTheme="majorHAnsi" w:cstheme="majorHAnsi"/>
                <w:sz w:val="26"/>
                <w:szCs w:val="26"/>
                <w:lang w:val="en-US"/>
              </w:rPr>
              <w:t>:</w:t>
            </w:r>
          </w:p>
        </w:tc>
        <w:tc>
          <w:tcPr>
            <w:tcW w:w="2835" w:type="dxa"/>
            <w:vAlign w:val="center"/>
          </w:tcPr>
          <w:p w:rsidR="00951570" w:rsidRPr="00632393" w:rsidRDefault="00951570" w:rsidP="00951570">
            <w:pPr>
              <w:rPr>
                <w:rFonts w:asciiTheme="majorHAnsi" w:hAnsiTheme="majorHAnsi" w:cstheme="majorHAnsi"/>
                <w:sz w:val="26"/>
                <w:szCs w:val="26"/>
                <w:lang w:val="en-US"/>
              </w:rPr>
            </w:pPr>
            <w:r w:rsidRPr="00632393">
              <w:rPr>
                <w:rFonts w:asciiTheme="majorHAnsi" w:hAnsiTheme="majorHAnsi" w:cstheme="majorHAnsi"/>
                <w:sz w:val="26"/>
                <w:szCs w:val="26"/>
                <w:lang w:val="en-US"/>
              </w:rPr>
              <w:t>Tô Hoàng Duy</w:t>
            </w:r>
          </w:p>
        </w:tc>
      </w:tr>
      <w:tr w:rsidR="007366FD" w:rsidRPr="00632393" w:rsidTr="00951570">
        <w:trPr>
          <w:jc w:val="center"/>
        </w:trPr>
        <w:tc>
          <w:tcPr>
            <w:tcW w:w="3945" w:type="dxa"/>
            <w:vAlign w:val="center"/>
          </w:tcPr>
          <w:p w:rsidR="00951570" w:rsidRPr="00632393" w:rsidRDefault="00951570" w:rsidP="00951570">
            <w:pPr>
              <w:rPr>
                <w:rFonts w:asciiTheme="majorHAnsi" w:hAnsiTheme="majorHAnsi" w:cstheme="majorHAnsi"/>
                <w:sz w:val="26"/>
                <w:szCs w:val="26"/>
                <w:lang w:val="en-US"/>
              </w:rPr>
            </w:pPr>
            <w:r w:rsidRPr="00632393">
              <w:rPr>
                <w:rFonts w:asciiTheme="majorHAnsi" w:hAnsiTheme="majorHAnsi" w:cstheme="majorHAnsi"/>
                <w:sz w:val="26"/>
                <w:szCs w:val="26"/>
                <w:lang w:val="en-US"/>
              </w:rPr>
              <w:t>KHÓA HỌC</w:t>
            </w:r>
          </w:p>
        </w:tc>
        <w:tc>
          <w:tcPr>
            <w:tcW w:w="368" w:type="dxa"/>
            <w:vAlign w:val="center"/>
          </w:tcPr>
          <w:p w:rsidR="00951570" w:rsidRPr="00632393" w:rsidRDefault="00951570" w:rsidP="00951570">
            <w:pPr>
              <w:jc w:val="center"/>
              <w:rPr>
                <w:rFonts w:asciiTheme="majorHAnsi" w:hAnsiTheme="majorHAnsi" w:cstheme="majorHAnsi"/>
                <w:sz w:val="26"/>
                <w:szCs w:val="26"/>
                <w:lang w:val="en-US"/>
              </w:rPr>
            </w:pPr>
            <w:r w:rsidRPr="00632393">
              <w:rPr>
                <w:rFonts w:asciiTheme="majorHAnsi" w:hAnsiTheme="majorHAnsi" w:cstheme="majorHAnsi"/>
                <w:sz w:val="26"/>
                <w:szCs w:val="26"/>
                <w:lang w:val="en-US"/>
              </w:rPr>
              <w:t>:</w:t>
            </w:r>
          </w:p>
        </w:tc>
        <w:tc>
          <w:tcPr>
            <w:tcW w:w="2835" w:type="dxa"/>
            <w:vAlign w:val="center"/>
          </w:tcPr>
          <w:p w:rsidR="00951570" w:rsidRPr="00632393" w:rsidRDefault="00F01D60" w:rsidP="00951570">
            <w:pPr>
              <w:rPr>
                <w:rFonts w:asciiTheme="majorHAnsi" w:hAnsiTheme="majorHAnsi" w:cstheme="majorHAnsi"/>
                <w:sz w:val="26"/>
                <w:szCs w:val="26"/>
                <w:lang w:val="en-US"/>
              </w:rPr>
            </w:pPr>
            <w:r w:rsidRPr="00632393">
              <w:rPr>
                <w:rFonts w:asciiTheme="majorHAnsi" w:hAnsiTheme="majorHAnsi" w:cstheme="majorHAnsi"/>
                <w:sz w:val="26"/>
                <w:szCs w:val="26"/>
                <w:lang w:val="en-US"/>
              </w:rPr>
              <w:t>2018-2021</w:t>
            </w:r>
          </w:p>
        </w:tc>
      </w:tr>
      <w:tr w:rsidR="007366FD" w:rsidRPr="00632393" w:rsidTr="00951570">
        <w:trPr>
          <w:jc w:val="center"/>
        </w:trPr>
        <w:tc>
          <w:tcPr>
            <w:tcW w:w="3945" w:type="dxa"/>
            <w:vAlign w:val="center"/>
          </w:tcPr>
          <w:p w:rsidR="00951570" w:rsidRPr="00632393" w:rsidRDefault="00951570" w:rsidP="00951570">
            <w:pPr>
              <w:rPr>
                <w:rFonts w:asciiTheme="majorHAnsi" w:hAnsiTheme="majorHAnsi" w:cstheme="majorHAnsi"/>
                <w:sz w:val="26"/>
                <w:szCs w:val="26"/>
                <w:lang w:val="en-US"/>
              </w:rPr>
            </w:pPr>
            <w:r w:rsidRPr="00632393">
              <w:rPr>
                <w:rFonts w:asciiTheme="majorHAnsi" w:hAnsiTheme="majorHAnsi" w:cstheme="majorHAnsi"/>
                <w:sz w:val="26"/>
                <w:szCs w:val="26"/>
                <w:lang w:val="en-US"/>
              </w:rPr>
              <w:t>LỚP</w:t>
            </w:r>
          </w:p>
        </w:tc>
        <w:tc>
          <w:tcPr>
            <w:tcW w:w="368" w:type="dxa"/>
            <w:vAlign w:val="center"/>
          </w:tcPr>
          <w:p w:rsidR="00951570" w:rsidRPr="00632393" w:rsidRDefault="00951570" w:rsidP="00951570">
            <w:pPr>
              <w:jc w:val="center"/>
              <w:rPr>
                <w:rFonts w:asciiTheme="majorHAnsi" w:hAnsiTheme="majorHAnsi" w:cstheme="majorHAnsi"/>
                <w:sz w:val="26"/>
                <w:szCs w:val="26"/>
                <w:lang w:val="en-US"/>
              </w:rPr>
            </w:pPr>
            <w:r w:rsidRPr="00632393">
              <w:rPr>
                <w:rFonts w:asciiTheme="majorHAnsi" w:hAnsiTheme="majorHAnsi" w:cstheme="majorHAnsi"/>
                <w:sz w:val="26"/>
                <w:szCs w:val="26"/>
                <w:lang w:val="en-US"/>
              </w:rPr>
              <w:t>:</w:t>
            </w:r>
          </w:p>
        </w:tc>
        <w:tc>
          <w:tcPr>
            <w:tcW w:w="2835" w:type="dxa"/>
            <w:vAlign w:val="center"/>
          </w:tcPr>
          <w:p w:rsidR="00951570" w:rsidRPr="00632393" w:rsidRDefault="00951570" w:rsidP="00951570">
            <w:pPr>
              <w:rPr>
                <w:rFonts w:asciiTheme="majorHAnsi" w:hAnsiTheme="majorHAnsi" w:cstheme="majorHAnsi"/>
                <w:sz w:val="26"/>
                <w:szCs w:val="26"/>
                <w:lang w:val="en-US"/>
              </w:rPr>
            </w:pPr>
            <w:r w:rsidRPr="00632393">
              <w:rPr>
                <w:rFonts w:asciiTheme="majorHAnsi" w:hAnsiTheme="majorHAnsi" w:cstheme="majorHAnsi"/>
                <w:sz w:val="26"/>
                <w:szCs w:val="26"/>
                <w:lang w:val="en-US"/>
              </w:rPr>
              <w:t>18NH</w:t>
            </w:r>
          </w:p>
        </w:tc>
      </w:tr>
      <w:tr w:rsidR="00F01D60" w:rsidRPr="00632393" w:rsidTr="00951570">
        <w:trPr>
          <w:jc w:val="center"/>
        </w:trPr>
        <w:tc>
          <w:tcPr>
            <w:tcW w:w="3945" w:type="dxa"/>
            <w:vAlign w:val="center"/>
          </w:tcPr>
          <w:p w:rsidR="00F01D60" w:rsidRPr="00632393" w:rsidRDefault="00F01D60" w:rsidP="00951570">
            <w:pPr>
              <w:rPr>
                <w:rFonts w:asciiTheme="majorHAnsi" w:hAnsiTheme="majorHAnsi" w:cstheme="majorHAnsi"/>
                <w:lang w:val="en-US"/>
              </w:rPr>
            </w:pPr>
            <w:r w:rsidRPr="00632393">
              <w:rPr>
                <w:rFonts w:asciiTheme="majorHAnsi" w:hAnsiTheme="majorHAnsi" w:cstheme="majorHAnsi"/>
                <w:lang w:val="en-US"/>
              </w:rPr>
              <w:t>MSSV</w:t>
            </w:r>
          </w:p>
        </w:tc>
        <w:tc>
          <w:tcPr>
            <w:tcW w:w="368" w:type="dxa"/>
            <w:vAlign w:val="center"/>
          </w:tcPr>
          <w:p w:rsidR="00F01D60" w:rsidRPr="00632393" w:rsidRDefault="00F01D60" w:rsidP="00951570">
            <w:pPr>
              <w:jc w:val="center"/>
              <w:rPr>
                <w:rFonts w:asciiTheme="majorHAnsi" w:hAnsiTheme="majorHAnsi" w:cstheme="majorHAnsi"/>
                <w:lang w:val="en-US"/>
              </w:rPr>
            </w:pPr>
            <w:r w:rsidRPr="00632393">
              <w:rPr>
                <w:rFonts w:asciiTheme="majorHAnsi" w:hAnsiTheme="majorHAnsi" w:cstheme="majorHAnsi"/>
                <w:lang w:val="en-US"/>
              </w:rPr>
              <w:t>:</w:t>
            </w:r>
          </w:p>
        </w:tc>
        <w:tc>
          <w:tcPr>
            <w:tcW w:w="2835" w:type="dxa"/>
            <w:vAlign w:val="center"/>
          </w:tcPr>
          <w:p w:rsidR="00F01D60" w:rsidRPr="00632393" w:rsidRDefault="00F01D60" w:rsidP="00951570">
            <w:pPr>
              <w:rPr>
                <w:rFonts w:asciiTheme="majorHAnsi" w:hAnsiTheme="majorHAnsi" w:cstheme="majorHAnsi"/>
                <w:lang w:val="en-US"/>
              </w:rPr>
            </w:pPr>
            <w:r w:rsidRPr="00632393">
              <w:rPr>
                <w:rFonts w:asciiTheme="majorHAnsi" w:hAnsiTheme="majorHAnsi" w:cstheme="majorHAnsi"/>
                <w:lang w:val="en-US"/>
              </w:rPr>
              <w:t>1854020008</w:t>
            </w:r>
          </w:p>
        </w:tc>
      </w:tr>
    </w:tbl>
    <w:p w:rsidR="00951570" w:rsidRPr="00632393" w:rsidRDefault="00951570" w:rsidP="00951570">
      <w:pPr>
        <w:rPr>
          <w:rFonts w:asciiTheme="majorHAnsi" w:hAnsiTheme="majorHAnsi"/>
          <w:sz w:val="28"/>
          <w:szCs w:val="28"/>
          <w:lang w:val="en-US"/>
        </w:rPr>
      </w:pPr>
    </w:p>
    <w:p w:rsidR="007E47CE" w:rsidRPr="00632393" w:rsidRDefault="007E47CE" w:rsidP="007E47CE">
      <w:pPr>
        <w:jc w:val="center"/>
        <w:rPr>
          <w:rFonts w:asciiTheme="majorHAnsi" w:hAnsiTheme="majorHAnsi"/>
          <w:sz w:val="28"/>
          <w:szCs w:val="28"/>
        </w:rPr>
      </w:pPr>
    </w:p>
    <w:p w:rsidR="00951570" w:rsidRPr="00632393" w:rsidRDefault="007E47CE" w:rsidP="007E47CE">
      <w:pPr>
        <w:rPr>
          <w:rFonts w:asciiTheme="majorHAnsi" w:hAnsiTheme="majorHAnsi"/>
          <w:i/>
          <w:sz w:val="28"/>
          <w:szCs w:val="28"/>
          <w:lang w:val="en-US"/>
        </w:rPr>
      </w:pPr>
      <w:r w:rsidRPr="00632393">
        <w:rPr>
          <w:rFonts w:asciiTheme="majorHAnsi" w:hAnsiTheme="majorHAnsi"/>
          <w:i/>
          <w:sz w:val="28"/>
          <w:szCs w:val="28"/>
        </w:rPr>
        <w:t xml:space="preserve">                                           </w:t>
      </w:r>
    </w:p>
    <w:p w:rsidR="00951570" w:rsidRPr="00632393" w:rsidRDefault="00F01D60" w:rsidP="007E47CE">
      <w:pPr>
        <w:rPr>
          <w:rFonts w:asciiTheme="majorHAnsi" w:hAnsiTheme="majorHAnsi"/>
          <w:i/>
          <w:sz w:val="28"/>
          <w:szCs w:val="28"/>
          <w:lang w:val="en-US"/>
        </w:rPr>
      </w:pPr>
      <w:r w:rsidRPr="00632393">
        <w:rPr>
          <w:rFonts w:asciiTheme="majorHAnsi" w:hAnsiTheme="majorHAnsi"/>
          <w:i/>
          <w:sz w:val="28"/>
          <w:szCs w:val="28"/>
        </w:rPr>
        <w:t xml:space="preserve"> </w:t>
      </w:r>
    </w:p>
    <w:p w:rsidR="00F01D60" w:rsidRPr="00A7777C" w:rsidRDefault="00951570" w:rsidP="00A7777C">
      <w:pPr>
        <w:jc w:val="center"/>
        <w:rPr>
          <w:rFonts w:asciiTheme="majorHAnsi" w:hAnsiTheme="majorHAnsi"/>
          <w:i/>
          <w:sz w:val="28"/>
          <w:szCs w:val="28"/>
          <w:lang w:val="en-US"/>
        </w:rPr>
      </w:pPr>
      <w:r w:rsidRPr="00632393">
        <w:rPr>
          <w:rFonts w:asciiTheme="majorHAnsi" w:hAnsiTheme="majorHAnsi"/>
          <w:i/>
          <w:sz w:val="28"/>
          <w:szCs w:val="28"/>
          <w:lang w:val="en-US"/>
        </w:rPr>
        <w:t>Đà Nẵng</w:t>
      </w:r>
      <w:r w:rsidR="007E47CE" w:rsidRPr="00632393">
        <w:rPr>
          <w:rFonts w:asciiTheme="majorHAnsi" w:hAnsiTheme="majorHAnsi"/>
          <w:i/>
          <w:sz w:val="28"/>
          <w:szCs w:val="28"/>
        </w:rPr>
        <w:t>, tháng</w:t>
      </w:r>
      <w:r w:rsidRPr="00632393">
        <w:rPr>
          <w:rFonts w:asciiTheme="majorHAnsi" w:hAnsiTheme="majorHAnsi"/>
          <w:i/>
          <w:sz w:val="28"/>
          <w:szCs w:val="28"/>
          <w:lang w:val="en-US"/>
        </w:rPr>
        <w:t>11</w:t>
      </w:r>
      <w:r w:rsidR="007E47CE" w:rsidRPr="00632393">
        <w:rPr>
          <w:rFonts w:asciiTheme="majorHAnsi" w:hAnsiTheme="majorHAnsi"/>
          <w:i/>
          <w:sz w:val="28"/>
          <w:szCs w:val="28"/>
        </w:rPr>
        <w:t xml:space="preserve"> năm</w:t>
      </w:r>
      <w:r w:rsidRPr="00632393">
        <w:rPr>
          <w:rFonts w:asciiTheme="majorHAnsi" w:hAnsiTheme="majorHAnsi"/>
          <w:i/>
          <w:sz w:val="28"/>
          <w:szCs w:val="28"/>
          <w:lang w:val="en-US"/>
        </w:rPr>
        <w:t xml:space="preserve"> 2021</w:t>
      </w:r>
    </w:p>
    <w:p w:rsidR="00735F81" w:rsidRPr="00632393" w:rsidRDefault="00A35205" w:rsidP="007E47CE">
      <w:pPr>
        <w:spacing w:line="240" w:lineRule="auto"/>
        <w:jc w:val="center"/>
        <w:rPr>
          <w:rFonts w:asciiTheme="majorHAnsi" w:hAnsiTheme="majorHAnsi"/>
          <w:b/>
          <w:lang w:val="en-US"/>
        </w:rPr>
      </w:pPr>
      <w:r w:rsidRPr="00632393">
        <w:rPr>
          <w:rFonts w:asciiTheme="majorHAnsi" w:hAnsiTheme="majorHAnsi"/>
          <w:b/>
        </w:rPr>
        <w:lastRenderedPageBreak/>
        <w:t>LỜI CAM ĐOAN</w:t>
      </w:r>
      <w:bookmarkStart w:id="1" w:name="_Toc288224514"/>
    </w:p>
    <w:p w:rsidR="00F01D60" w:rsidRPr="00632393" w:rsidRDefault="00F01D60" w:rsidP="007E47CE">
      <w:pPr>
        <w:spacing w:line="240" w:lineRule="auto"/>
        <w:jc w:val="center"/>
        <w:rPr>
          <w:rFonts w:asciiTheme="majorHAnsi" w:hAnsiTheme="majorHAnsi"/>
          <w:b/>
          <w:lang w:val="en-US"/>
        </w:rPr>
      </w:pPr>
      <w:r w:rsidRPr="00632393">
        <w:rPr>
          <w:rFonts w:asciiTheme="majorHAnsi" w:hAnsiTheme="majorHAnsi"/>
          <w:sz w:val="28"/>
          <w:szCs w:val="28"/>
        </w:rPr>
        <w:sym w:font="Wingdings" w:char="F096"/>
      </w:r>
      <w:r w:rsidRPr="00632393">
        <w:rPr>
          <w:rFonts w:asciiTheme="majorHAnsi" w:hAnsiTheme="majorHAnsi"/>
          <w:sz w:val="28"/>
          <w:szCs w:val="28"/>
        </w:rPr>
        <w:sym w:font="Wingdings" w:char="F026"/>
      </w:r>
      <w:r w:rsidRPr="00632393">
        <w:rPr>
          <w:rFonts w:asciiTheme="majorHAnsi" w:hAnsiTheme="majorHAnsi"/>
          <w:sz w:val="28"/>
          <w:szCs w:val="28"/>
        </w:rPr>
        <w:sym w:font="Wingdings" w:char="F097"/>
      </w:r>
    </w:p>
    <w:p w:rsidR="00735F81" w:rsidRPr="00632393" w:rsidRDefault="00735F81" w:rsidP="00735F81">
      <w:pPr>
        <w:spacing w:line="240" w:lineRule="auto"/>
        <w:ind w:firstLine="720"/>
        <w:jc w:val="both"/>
        <w:rPr>
          <w:rFonts w:asciiTheme="majorHAnsi" w:hAnsiTheme="majorHAnsi"/>
          <w:sz w:val="28"/>
          <w:szCs w:val="28"/>
        </w:rPr>
      </w:pPr>
      <w:r w:rsidRPr="00632393">
        <w:rPr>
          <w:rFonts w:asciiTheme="majorHAnsi" w:hAnsiTheme="majorHAnsi"/>
          <w:sz w:val="28"/>
          <w:szCs w:val="28"/>
        </w:rPr>
        <w:t>Em xin cam đoan đây là khóa luận tốt nghiệp của riêng em dưới sự hướng dẫn củ</w:t>
      </w:r>
      <w:r w:rsidR="007B6B25" w:rsidRPr="00632393">
        <w:rPr>
          <w:rFonts w:asciiTheme="majorHAnsi" w:hAnsiTheme="majorHAnsi"/>
          <w:sz w:val="28"/>
          <w:szCs w:val="28"/>
        </w:rPr>
        <w:t xml:space="preserve">a giáo viên ThS. </w:t>
      </w:r>
      <w:r w:rsidRPr="00632393">
        <w:rPr>
          <w:rFonts w:asciiTheme="majorHAnsi" w:hAnsiTheme="majorHAnsi"/>
          <w:sz w:val="28"/>
          <w:szCs w:val="28"/>
        </w:rPr>
        <w:t>Ngô Đức Chiến. Các số liệu được sử dụng trong bài đều là các số liệu có thực có nguồn gốc rõ ràng và không sao chép từ bất kỳ từ nguồn tài liệu nào, nếu có vấn đề về khóa luận này em xin hoàn toàn chịu mọi trách nhiệm.</w:t>
      </w:r>
      <w:bookmarkEnd w:id="1"/>
    </w:p>
    <w:p w:rsidR="004A744A" w:rsidRPr="00632393" w:rsidRDefault="004A744A" w:rsidP="004A744A">
      <w:pPr>
        <w:spacing w:line="240" w:lineRule="auto"/>
        <w:ind w:firstLine="720"/>
        <w:jc w:val="right"/>
        <w:rPr>
          <w:rFonts w:asciiTheme="majorHAnsi" w:hAnsiTheme="majorHAnsi"/>
          <w:b/>
        </w:rPr>
      </w:pPr>
      <w:r w:rsidRPr="00632393">
        <w:rPr>
          <w:rFonts w:asciiTheme="majorHAnsi" w:hAnsiTheme="majorHAnsi"/>
          <w:b/>
          <w:sz w:val="28"/>
          <w:szCs w:val="28"/>
        </w:rPr>
        <w:t>Sinh viên</w:t>
      </w:r>
    </w:p>
    <w:p w:rsidR="00735F81" w:rsidRPr="00632393" w:rsidRDefault="00735F81" w:rsidP="004A744A">
      <w:pPr>
        <w:jc w:val="right"/>
        <w:rPr>
          <w:rFonts w:asciiTheme="majorHAnsi" w:hAnsiTheme="majorHAnsi"/>
          <w:b/>
        </w:rPr>
      </w:pPr>
      <w:r w:rsidRPr="00632393">
        <w:rPr>
          <w:rFonts w:asciiTheme="majorHAnsi" w:hAnsiTheme="majorHAnsi"/>
        </w:rPr>
        <w:br w:type="page"/>
      </w:r>
    </w:p>
    <w:p w:rsidR="00735F81" w:rsidRPr="00632393" w:rsidRDefault="00A35205" w:rsidP="00735F81">
      <w:pPr>
        <w:spacing w:line="240" w:lineRule="auto"/>
        <w:ind w:firstLine="720"/>
        <w:jc w:val="center"/>
        <w:rPr>
          <w:rFonts w:asciiTheme="majorHAnsi" w:hAnsiTheme="majorHAnsi"/>
          <w:b/>
        </w:rPr>
      </w:pPr>
      <w:r w:rsidRPr="00632393">
        <w:rPr>
          <w:rFonts w:asciiTheme="majorHAnsi" w:hAnsiTheme="majorHAnsi"/>
          <w:b/>
        </w:rPr>
        <w:lastRenderedPageBreak/>
        <w:t>LỜI CẢM ƠN</w:t>
      </w:r>
    </w:p>
    <w:p w:rsidR="003B22AD" w:rsidRPr="00632393" w:rsidRDefault="003B22AD" w:rsidP="003B22AD">
      <w:pPr>
        <w:spacing w:line="240" w:lineRule="auto"/>
        <w:ind w:firstLine="720"/>
        <w:jc w:val="both"/>
        <w:rPr>
          <w:rFonts w:asciiTheme="majorHAnsi" w:hAnsiTheme="majorHAnsi"/>
          <w:b/>
        </w:rPr>
      </w:pPr>
      <w:r w:rsidRPr="00632393">
        <w:rPr>
          <w:rFonts w:asciiTheme="majorHAnsi" w:hAnsiTheme="majorHAnsi"/>
        </w:rPr>
        <w:t>Qua bốn năm được học tập và rèn luyện, dưới sự giảng dạy của giảng viên trường Đại Học Kiến Trúc Đà Nẵng là một quãng thời gian ý nghĩa. Được sự giới thiệu của nhà trường và ban lãnh đạo của Ngân Hàng Chính Sách Xã Hội Phòng giao dịch huyện Ngọc Hồi. Em đã có khoảng thời gian được đào tạo nghiệp vụ, trao dồi kĩ năng, được thực tập tại Ngân Hàng và sự chỉ bảo tận tình của các anh chị nhân viên phòng khách hàng doanh nghiệp đã hướng dẫn tận tình trong suốt quá trình thực tập, cũng như tạo điều kiện để em hoàn thành được bài báo cào thực tập này.</w:t>
      </w:r>
    </w:p>
    <w:p w:rsidR="003B22AD" w:rsidRPr="00632393" w:rsidRDefault="003B22AD" w:rsidP="003B22AD">
      <w:pPr>
        <w:spacing w:line="240" w:lineRule="auto"/>
        <w:ind w:firstLine="720"/>
        <w:jc w:val="both"/>
        <w:rPr>
          <w:rFonts w:asciiTheme="majorHAnsi" w:hAnsiTheme="majorHAnsi"/>
          <w:b/>
        </w:rPr>
      </w:pPr>
      <w:r w:rsidRPr="00632393">
        <w:rPr>
          <w:rFonts w:asciiTheme="majorHAnsi" w:hAnsiTheme="majorHAnsi"/>
        </w:rPr>
        <w:t xml:space="preserve">Em xin gửi lời cảm ơn tới Thầy giáo </w:t>
      </w:r>
      <w:r w:rsidR="007B6B25" w:rsidRPr="00632393">
        <w:rPr>
          <w:rFonts w:asciiTheme="majorHAnsi" w:hAnsiTheme="majorHAnsi"/>
        </w:rPr>
        <w:t xml:space="preserve">ThS. </w:t>
      </w:r>
      <w:r w:rsidRPr="00632393">
        <w:rPr>
          <w:rFonts w:asciiTheme="majorHAnsi" w:hAnsiTheme="majorHAnsi"/>
        </w:rPr>
        <w:t xml:space="preserve">Ngô Đức Chiến cùng toàn các thầy cô giáo trong trường Đại Học Kiến Trúc Đà Nẵng – những người đã cung cấp cơ sở kiến thức về kinh tế và xã hội, người đã trực tiếp giúp em hoàn thành tốt bài báo cáo này. </w:t>
      </w:r>
    </w:p>
    <w:p w:rsidR="003B22AD" w:rsidRPr="00632393" w:rsidRDefault="003B22AD" w:rsidP="003B22AD">
      <w:pPr>
        <w:spacing w:line="240" w:lineRule="auto"/>
        <w:ind w:left="5040" w:firstLine="720"/>
        <w:jc w:val="center"/>
        <w:rPr>
          <w:rFonts w:asciiTheme="majorHAnsi" w:hAnsiTheme="majorHAnsi"/>
          <w:b/>
        </w:rPr>
      </w:pPr>
      <w:r w:rsidRPr="00632393">
        <w:rPr>
          <w:rFonts w:asciiTheme="majorHAnsi" w:hAnsiTheme="majorHAnsi"/>
        </w:rPr>
        <w:t>Trân trọng !</w:t>
      </w:r>
    </w:p>
    <w:p w:rsidR="003B22AD" w:rsidRPr="00632393" w:rsidRDefault="003B22AD" w:rsidP="003B22AD">
      <w:pPr>
        <w:spacing w:line="240" w:lineRule="auto"/>
        <w:ind w:left="5040" w:firstLine="720"/>
        <w:jc w:val="center"/>
        <w:rPr>
          <w:rFonts w:asciiTheme="majorHAnsi" w:hAnsiTheme="majorHAnsi"/>
          <w:b/>
        </w:rPr>
      </w:pPr>
      <w:r w:rsidRPr="00632393">
        <w:rPr>
          <w:rFonts w:asciiTheme="majorHAnsi" w:hAnsiTheme="majorHAnsi"/>
        </w:rPr>
        <w:t>Sinh viên</w:t>
      </w:r>
    </w:p>
    <w:p w:rsidR="003B22AD" w:rsidRPr="00632393" w:rsidRDefault="003B22AD" w:rsidP="003B22AD">
      <w:pPr>
        <w:spacing w:line="240" w:lineRule="auto"/>
        <w:ind w:firstLine="720"/>
        <w:jc w:val="right"/>
        <w:rPr>
          <w:rFonts w:asciiTheme="majorHAnsi" w:hAnsiTheme="majorHAnsi"/>
          <w:b/>
        </w:rPr>
      </w:pPr>
      <w:r w:rsidRPr="00632393">
        <w:rPr>
          <w:rFonts w:asciiTheme="majorHAnsi" w:hAnsiTheme="majorHAnsi"/>
        </w:rPr>
        <w:t xml:space="preserve"> </w:t>
      </w:r>
      <w:r w:rsidRPr="00632393">
        <w:rPr>
          <w:rFonts w:asciiTheme="majorHAnsi" w:hAnsiTheme="majorHAnsi"/>
        </w:rPr>
        <w:tab/>
        <w:t xml:space="preserve">    </w:t>
      </w:r>
      <w:r w:rsidRPr="00632393">
        <w:rPr>
          <w:rFonts w:asciiTheme="majorHAnsi" w:hAnsiTheme="majorHAnsi"/>
        </w:rPr>
        <w:tab/>
      </w:r>
    </w:p>
    <w:p w:rsidR="003B22AD" w:rsidRPr="00632393" w:rsidRDefault="003B22AD" w:rsidP="003B22AD">
      <w:pPr>
        <w:spacing w:line="240" w:lineRule="auto"/>
        <w:ind w:firstLine="720"/>
        <w:jc w:val="right"/>
        <w:rPr>
          <w:rFonts w:asciiTheme="majorHAnsi" w:hAnsiTheme="majorHAnsi"/>
          <w:b/>
        </w:rPr>
      </w:pPr>
      <w:r w:rsidRPr="00632393">
        <w:rPr>
          <w:rFonts w:asciiTheme="majorHAnsi" w:hAnsiTheme="majorHAnsi"/>
        </w:rPr>
        <w:tab/>
      </w:r>
      <w:r w:rsidRPr="00632393">
        <w:rPr>
          <w:rFonts w:asciiTheme="majorHAnsi" w:hAnsiTheme="majorHAnsi"/>
        </w:rPr>
        <w:tab/>
      </w:r>
      <w:r w:rsidRPr="00632393">
        <w:rPr>
          <w:rFonts w:asciiTheme="majorHAnsi" w:hAnsiTheme="majorHAnsi"/>
        </w:rPr>
        <w:tab/>
      </w:r>
      <w:r w:rsidRPr="00632393">
        <w:rPr>
          <w:rFonts w:asciiTheme="majorHAnsi" w:hAnsiTheme="majorHAnsi"/>
        </w:rPr>
        <w:tab/>
        <w:t>Tô Hoàng Duy</w:t>
      </w:r>
      <w:r w:rsidRPr="00632393">
        <w:rPr>
          <w:rFonts w:asciiTheme="majorHAnsi" w:hAnsiTheme="majorHAnsi"/>
        </w:rPr>
        <w:tab/>
      </w:r>
    </w:p>
    <w:p w:rsidR="00735F81" w:rsidRPr="00632393" w:rsidRDefault="00735F81" w:rsidP="00735F81">
      <w:pPr>
        <w:spacing w:line="240" w:lineRule="auto"/>
        <w:ind w:firstLine="720"/>
        <w:jc w:val="right"/>
        <w:rPr>
          <w:rFonts w:asciiTheme="majorHAnsi" w:hAnsiTheme="majorHAnsi"/>
          <w:b/>
        </w:rPr>
      </w:pPr>
      <w:r w:rsidRPr="00632393">
        <w:rPr>
          <w:rFonts w:asciiTheme="majorHAnsi" w:hAnsiTheme="majorHAnsi"/>
        </w:rPr>
        <w:br w:type="page"/>
      </w:r>
    </w:p>
    <w:p w:rsidR="00A35205" w:rsidRPr="00632393" w:rsidRDefault="00A35205" w:rsidP="00735F81">
      <w:pPr>
        <w:spacing w:line="240" w:lineRule="auto"/>
        <w:jc w:val="center"/>
        <w:rPr>
          <w:rFonts w:asciiTheme="majorHAnsi" w:hAnsiTheme="majorHAnsi"/>
          <w:b/>
        </w:rPr>
      </w:pPr>
      <w:r w:rsidRPr="00632393">
        <w:rPr>
          <w:rFonts w:asciiTheme="majorHAnsi" w:hAnsiTheme="majorHAnsi"/>
          <w:b/>
        </w:rPr>
        <w:lastRenderedPageBreak/>
        <w:t>NHẬN XÉT CỦA CƠ QUAN THỰC TẬP</w:t>
      </w:r>
    </w:p>
    <w:p w:rsidR="00A35205" w:rsidRPr="00632393" w:rsidRDefault="00A35205" w:rsidP="00735F81">
      <w:pPr>
        <w:spacing w:line="240" w:lineRule="auto"/>
        <w:rPr>
          <w:rFonts w:asciiTheme="majorHAnsi" w:hAnsiTheme="majorHAnsi"/>
        </w:rPr>
      </w:pPr>
      <w:r w:rsidRPr="00632393">
        <w:rPr>
          <w:rFonts w:asciiTheme="majorHAnsi" w:hAnsiTheme="majorHAnsi"/>
        </w:rPr>
        <w:br w:type="page"/>
      </w:r>
    </w:p>
    <w:sdt>
      <w:sdtPr>
        <w:rPr>
          <w:rFonts w:ascii="Times New Roman" w:eastAsiaTheme="minorHAnsi" w:hAnsi="Times New Roman" w:cstheme="majorHAnsi"/>
          <w:b w:val="0"/>
          <w:bCs w:val="0"/>
          <w:color w:val="auto"/>
          <w:sz w:val="26"/>
          <w:szCs w:val="26"/>
          <w:lang w:val="vi-VN" w:eastAsia="en-US"/>
        </w:rPr>
        <w:id w:val="1717547203"/>
        <w:docPartObj>
          <w:docPartGallery w:val="Table of Contents"/>
          <w:docPartUnique/>
        </w:docPartObj>
      </w:sdtPr>
      <w:sdtEndPr>
        <w:rPr>
          <w:noProof/>
        </w:rPr>
      </w:sdtEndPr>
      <w:sdtContent>
        <w:p w:rsidR="00A35205" w:rsidRPr="00632393" w:rsidRDefault="00A35205" w:rsidP="003B22AD">
          <w:pPr>
            <w:pStyle w:val="TOCHeading"/>
            <w:spacing w:line="240" w:lineRule="atLeast"/>
            <w:ind w:firstLine="720"/>
            <w:jc w:val="center"/>
            <w:rPr>
              <w:rFonts w:cstheme="majorHAnsi"/>
              <w:color w:val="auto"/>
              <w:sz w:val="26"/>
              <w:szCs w:val="26"/>
            </w:rPr>
          </w:pPr>
          <w:r w:rsidRPr="00632393">
            <w:rPr>
              <w:rFonts w:cstheme="majorHAnsi"/>
              <w:color w:val="auto"/>
              <w:sz w:val="26"/>
              <w:szCs w:val="26"/>
            </w:rPr>
            <w:t>MỤC LỤC</w:t>
          </w:r>
        </w:p>
        <w:p w:rsidR="003F2B10" w:rsidRDefault="00A35205" w:rsidP="003F2B10">
          <w:pPr>
            <w:pStyle w:val="TOC1"/>
            <w:rPr>
              <w:rFonts w:asciiTheme="minorHAnsi" w:eastAsiaTheme="minorEastAsia" w:hAnsiTheme="minorHAnsi" w:cstheme="minorBidi"/>
              <w:b w:val="0"/>
              <w:sz w:val="22"/>
              <w:szCs w:val="22"/>
              <w:lang w:eastAsia="vi-VN"/>
            </w:rPr>
          </w:pPr>
          <w:r w:rsidRPr="00632393">
            <w:rPr>
              <w:rFonts w:cstheme="majorHAnsi"/>
              <w:b w:val="0"/>
            </w:rPr>
            <w:fldChar w:fldCharType="begin"/>
          </w:r>
          <w:r w:rsidRPr="00632393">
            <w:rPr>
              <w:rFonts w:cstheme="majorHAnsi"/>
              <w:b w:val="0"/>
            </w:rPr>
            <w:instrText xml:space="preserve"> TOC \o "1-3" \h \z \u </w:instrText>
          </w:r>
          <w:r w:rsidRPr="00632393">
            <w:rPr>
              <w:rFonts w:cstheme="majorHAnsi"/>
              <w:b w:val="0"/>
            </w:rPr>
            <w:fldChar w:fldCharType="separate"/>
          </w:r>
          <w:hyperlink w:anchor="_Toc92808833" w:history="1">
            <w:r w:rsidR="003F2B10" w:rsidRPr="00043B97">
              <w:rPr>
                <w:rStyle w:val="Hyperlink"/>
                <w:rFonts w:asciiTheme="majorHAnsi" w:hAnsiTheme="majorHAnsi"/>
              </w:rPr>
              <w:t xml:space="preserve">CHƯƠNG </w:t>
            </w:r>
            <w:r w:rsidR="006810D0">
              <w:rPr>
                <w:rStyle w:val="Hyperlink"/>
                <w:rFonts w:asciiTheme="majorHAnsi" w:hAnsiTheme="majorHAnsi"/>
                <w:lang w:val="en-US"/>
              </w:rPr>
              <w:t>I</w:t>
            </w:r>
            <w:r w:rsidR="003F2B10" w:rsidRPr="00043B97">
              <w:rPr>
                <w:rStyle w:val="Hyperlink"/>
                <w:rFonts w:asciiTheme="majorHAnsi" w:hAnsiTheme="majorHAnsi"/>
              </w:rPr>
              <w:t xml:space="preserve"> : TỔNG QUAN VỀ HOẠT ĐỘNG CHO VAY HỘ NGHÈO TẠI NGÂN HÀNG CHÍNH SÁCH XÃ HỘI</w:t>
            </w:r>
            <w:r w:rsidR="003F2B10">
              <w:rPr>
                <w:webHidden/>
              </w:rPr>
              <w:tab/>
            </w:r>
            <w:r w:rsidR="003F2B10">
              <w:rPr>
                <w:webHidden/>
              </w:rPr>
              <w:fldChar w:fldCharType="begin"/>
            </w:r>
            <w:r w:rsidR="003F2B10">
              <w:rPr>
                <w:webHidden/>
              </w:rPr>
              <w:instrText xml:space="preserve"> PAGEREF _Toc92808833 \h </w:instrText>
            </w:r>
            <w:r w:rsidR="003F2B10">
              <w:rPr>
                <w:webHidden/>
              </w:rPr>
            </w:r>
            <w:r w:rsidR="003F2B10">
              <w:rPr>
                <w:webHidden/>
              </w:rPr>
              <w:fldChar w:fldCharType="separate"/>
            </w:r>
            <w:r w:rsidR="003F2B10">
              <w:rPr>
                <w:webHidden/>
              </w:rPr>
              <w:t>12</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34" w:history="1">
            <w:r w:rsidR="003F2B10" w:rsidRPr="00043B97">
              <w:rPr>
                <w:rStyle w:val="Hyperlink"/>
                <w:rFonts w:asciiTheme="majorHAnsi" w:hAnsiTheme="majorHAnsi" w:cstheme="majorHAnsi"/>
              </w:rPr>
              <w:t>1.1 Khái quát về Ngân hàng Chính sách xã hội</w:t>
            </w:r>
            <w:r w:rsidR="003F2B10">
              <w:rPr>
                <w:webHidden/>
              </w:rPr>
              <w:tab/>
            </w:r>
            <w:r w:rsidR="003F2B10">
              <w:rPr>
                <w:webHidden/>
              </w:rPr>
              <w:fldChar w:fldCharType="begin"/>
            </w:r>
            <w:r w:rsidR="003F2B10">
              <w:rPr>
                <w:webHidden/>
              </w:rPr>
              <w:instrText xml:space="preserve"> PAGEREF _Toc92808834 \h </w:instrText>
            </w:r>
            <w:r w:rsidR="003F2B10">
              <w:rPr>
                <w:webHidden/>
              </w:rPr>
            </w:r>
            <w:r w:rsidR="003F2B10">
              <w:rPr>
                <w:webHidden/>
              </w:rPr>
              <w:fldChar w:fldCharType="separate"/>
            </w:r>
            <w:r w:rsidR="003F2B10">
              <w:rPr>
                <w:webHidden/>
              </w:rPr>
              <w:t>12</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35" w:history="1">
            <w:r w:rsidR="003F2B10" w:rsidRPr="00043B97">
              <w:rPr>
                <w:rStyle w:val="Hyperlink"/>
                <w:rFonts w:asciiTheme="majorHAnsi" w:hAnsiTheme="majorHAnsi" w:cstheme="majorHAnsi"/>
              </w:rPr>
              <w:t>1.1.1 Giới thiệu chung về Ngân hàng Chính sách xã hội</w:t>
            </w:r>
            <w:r w:rsidR="003F2B10">
              <w:rPr>
                <w:webHidden/>
              </w:rPr>
              <w:tab/>
            </w:r>
            <w:r w:rsidR="003F2B10">
              <w:rPr>
                <w:webHidden/>
              </w:rPr>
              <w:fldChar w:fldCharType="begin"/>
            </w:r>
            <w:r w:rsidR="003F2B10">
              <w:rPr>
                <w:webHidden/>
              </w:rPr>
              <w:instrText xml:space="preserve"> PAGEREF _Toc92808835 \h </w:instrText>
            </w:r>
            <w:r w:rsidR="003F2B10">
              <w:rPr>
                <w:webHidden/>
              </w:rPr>
            </w:r>
            <w:r w:rsidR="003F2B10">
              <w:rPr>
                <w:webHidden/>
              </w:rPr>
              <w:fldChar w:fldCharType="separate"/>
            </w:r>
            <w:r w:rsidR="003F2B10">
              <w:rPr>
                <w:webHidden/>
              </w:rPr>
              <w:t>12</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36" w:history="1">
            <w:r w:rsidR="003F2B10" w:rsidRPr="00043B97">
              <w:rPr>
                <w:rStyle w:val="Hyperlink"/>
                <w:rFonts w:asciiTheme="majorHAnsi" w:hAnsiTheme="majorHAnsi" w:cstheme="majorHAnsi"/>
              </w:rPr>
              <w:t>1.1.2 Chức năng nhiệm vụ của Ngân hàng Chính sách xã hội</w:t>
            </w:r>
            <w:r w:rsidR="003F2B10">
              <w:rPr>
                <w:webHidden/>
              </w:rPr>
              <w:tab/>
            </w:r>
            <w:r w:rsidR="003F2B10">
              <w:rPr>
                <w:webHidden/>
              </w:rPr>
              <w:fldChar w:fldCharType="begin"/>
            </w:r>
            <w:r w:rsidR="003F2B10">
              <w:rPr>
                <w:webHidden/>
              </w:rPr>
              <w:instrText xml:space="preserve"> PAGEREF _Toc92808836 \h </w:instrText>
            </w:r>
            <w:r w:rsidR="003F2B10">
              <w:rPr>
                <w:webHidden/>
              </w:rPr>
            </w:r>
            <w:r w:rsidR="003F2B10">
              <w:rPr>
                <w:webHidden/>
              </w:rPr>
              <w:fldChar w:fldCharType="separate"/>
            </w:r>
            <w:r w:rsidR="003F2B10">
              <w:rPr>
                <w:webHidden/>
              </w:rPr>
              <w:t>12</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37" w:history="1">
            <w:r w:rsidR="003F2B10" w:rsidRPr="00043B97">
              <w:rPr>
                <w:rStyle w:val="Hyperlink"/>
                <w:rFonts w:asciiTheme="majorHAnsi" w:hAnsiTheme="majorHAnsi" w:cstheme="majorHAnsi"/>
              </w:rPr>
              <w:t>1.1.3 Các sản phẩm dịch vụ chính của Ngân hàng Chính sách xã hội</w:t>
            </w:r>
            <w:r w:rsidR="003F2B10">
              <w:rPr>
                <w:webHidden/>
              </w:rPr>
              <w:tab/>
            </w:r>
            <w:r w:rsidR="003F2B10">
              <w:rPr>
                <w:webHidden/>
              </w:rPr>
              <w:fldChar w:fldCharType="begin"/>
            </w:r>
            <w:r w:rsidR="003F2B10">
              <w:rPr>
                <w:webHidden/>
              </w:rPr>
              <w:instrText xml:space="preserve"> PAGEREF _Toc92808837 \h </w:instrText>
            </w:r>
            <w:r w:rsidR="003F2B10">
              <w:rPr>
                <w:webHidden/>
              </w:rPr>
            </w:r>
            <w:r w:rsidR="003F2B10">
              <w:rPr>
                <w:webHidden/>
              </w:rPr>
              <w:fldChar w:fldCharType="separate"/>
            </w:r>
            <w:r w:rsidR="003F2B10">
              <w:rPr>
                <w:webHidden/>
              </w:rPr>
              <w:t>13</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38" w:history="1">
            <w:r w:rsidR="003F2B10" w:rsidRPr="00043B97">
              <w:rPr>
                <w:rStyle w:val="Hyperlink"/>
                <w:rFonts w:asciiTheme="majorHAnsi" w:hAnsiTheme="majorHAnsi" w:cstheme="majorHAnsi"/>
              </w:rPr>
              <w:t>1.2 Những vấn đề chung về đói nghèo</w:t>
            </w:r>
            <w:r w:rsidR="003F2B10">
              <w:rPr>
                <w:webHidden/>
              </w:rPr>
              <w:tab/>
            </w:r>
            <w:r w:rsidR="003F2B10">
              <w:rPr>
                <w:webHidden/>
              </w:rPr>
              <w:fldChar w:fldCharType="begin"/>
            </w:r>
            <w:r w:rsidR="003F2B10">
              <w:rPr>
                <w:webHidden/>
              </w:rPr>
              <w:instrText xml:space="preserve"> PAGEREF _Toc92808838 \h </w:instrText>
            </w:r>
            <w:r w:rsidR="003F2B10">
              <w:rPr>
                <w:webHidden/>
              </w:rPr>
            </w:r>
            <w:r w:rsidR="003F2B10">
              <w:rPr>
                <w:webHidden/>
              </w:rPr>
              <w:fldChar w:fldCharType="separate"/>
            </w:r>
            <w:r w:rsidR="003F2B10">
              <w:rPr>
                <w:webHidden/>
              </w:rPr>
              <w:t>13</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39" w:history="1">
            <w:r w:rsidR="003F2B10" w:rsidRPr="00043B97">
              <w:rPr>
                <w:rStyle w:val="Hyperlink"/>
                <w:rFonts w:asciiTheme="majorHAnsi" w:hAnsiTheme="majorHAnsi" w:cstheme="majorHAnsi"/>
              </w:rPr>
              <w:t>1.2.1 Các khai niệm về đói nghèo</w:t>
            </w:r>
            <w:r w:rsidR="003F2B10">
              <w:rPr>
                <w:webHidden/>
              </w:rPr>
              <w:tab/>
            </w:r>
            <w:r w:rsidR="003F2B10">
              <w:rPr>
                <w:webHidden/>
              </w:rPr>
              <w:fldChar w:fldCharType="begin"/>
            </w:r>
            <w:r w:rsidR="003F2B10">
              <w:rPr>
                <w:webHidden/>
              </w:rPr>
              <w:instrText xml:space="preserve"> PAGEREF _Toc92808839 \h </w:instrText>
            </w:r>
            <w:r w:rsidR="003F2B10">
              <w:rPr>
                <w:webHidden/>
              </w:rPr>
            </w:r>
            <w:r w:rsidR="003F2B10">
              <w:rPr>
                <w:webHidden/>
              </w:rPr>
              <w:fldChar w:fldCharType="separate"/>
            </w:r>
            <w:r w:rsidR="003F2B10">
              <w:rPr>
                <w:webHidden/>
              </w:rPr>
              <w:t>13</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40" w:history="1">
            <w:r w:rsidR="003F2B10" w:rsidRPr="00043B97">
              <w:rPr>
                <w:rStyle w:val="Hyperlink"/>
                <w:rFonts w:asciiTheme="majorHAnsi" w:hAnsiTheme="majorHAnsi" w:cstheme="majorHAnsi"/>
              </w:rPr>
              <w:t>1.2.2 Tiêu chí xác định hộ nghèo</w:t>
            </w:r>
            <w:r w:rsidR="003F2B10">
              <w:rPr>
                <w:webHidden/>
              </w:rPr>
              <w:tab/>
            </w:r>
            <w:r w:rsidR="003F2B10">
              <w:rPr>
                <w:webHidden/>
              </w:rPr>
              <w:fldChar w:fldCharType="begin"/>
            </w:r>
            <w:r w:rsidR="003F2B10">
              <w:rPr>
                <w:webHidden/>
              </w:rPr>
              <w:instrText xml:space="preserve"> PAGEREF _Toc92808840 \h </w:instrText>
            </w:r>
            <w:r w:rsidR="003F2B10">
              <w:rPr>
                <w:webHidden/>
              </w:rPr>
            </w:r>
            <w:r w:rsidR="003F2B10">
              <w:rPr>
                <w:webHidden/>
              </w:rPr>
              <w:fldChar w:fldCharType="separate"/>
            </w:r>
            <w:r w:rsidR="003F2B10">
              <w:rPr>
                <w:webHidden/>
              </w:rPr>
              <w:t>14</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41" w:history="1">
            <w:r w:rsidR="003F2B10" w:rsidRPr="00043B97">
              <w:rPr>
                <w:rStyle w:val="Hyperlink"/>
                <w:rFonts w:asciiTheme="majorHAnsi" w:hAnsiTheme="majorHAnsi" w:cstheme="majorHAnsi"/>
                <w:lang w:val="en-US"/>
              </w:rPr>
              <w:t>1.2.3 Nguyên nhân đói nghèo tại Việt Nam</w:t>
            </w:r>
            <w:r w:rsidR="003F2B10">
              <w:rPr>
                <w:webHidden/>
              </w:rPr>
              <w:tab/>
            </w:r>
            <w:r w:rsidR="003F2B10">
              <w:rPr>
                <w:webHidden/>
              </w:rPr>
              <w:fldChar w:fldCharType="begin"/>
            </w:r>
            <w:r w:rsidR="003F2B10">
              <w:rPr>
                <w:webHidden/>
              </w:rPr>
              <w:instrText xml:space="preserve"> PAGEREF _Toc92808841 \h </w:instrText>
            </w:r>
            <w:r w:rsidR="003F2B10">
              <w:rPr>
                <w:webHidden/>
              </w:rPr>
            </w:r>
            <w:r w:rsidR="003F2B10">
              <w:rPr>
                <w:webHidden/>
              </w:rPr>
              <w:fldChar w:fldCharType="separate"/>
            </w:r>
            <w:r w:rsidR="003F2B10">
              <w:rPr>
                <w:webHidden/>
              </w:rPr>
              <w:t>15</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42" w:history="1">
            <w:r w:rsidR="003F2B10" w:rsidRPr="00043B97">
              <w:rPr>
                <w:rStyle w:val="Hyperlink"/>
                <w:rFonts w:asciiTheme="majorHAnsi" w:hAnsiTheme="majorHAnsi" w:cstheme="majorHAnsi"/>
                <w:lang w:val="en-US"/>
              </w:rPr>
              <w:t>1.2.4 Mục tiêu và sự cần thiết của việc đẩy mạnh xóa đói giảm nghèo.</w:t>
            </w:r>
            <w:r w:rsidR="003F2B10">
              <w:rPr>
                <w:webHidden/>
              </w:rPr>
              <w:tab/>
            </w:r>
            <w:r w:rsidR="003F2B10">
              <w:rPr>
                <w:webHidden/>
              </w:rPr>
              <w:fldChar w:fldCharType="begin"/>
            </w:r>
            <w:r w:rsidR="003F2B10">
              <w:rPr>
                <w:webHidden/>
              </w:rPr>
              <w:instrText xml:space="preserve"> PAGEREF _Toc92808842 \h </w:instrText>
            </w:r>
            <w:r w:rsidR="003F2B10">
              <w:rPr>
                <w:webHidden/>
              </w:rPr>
            </w:r>
            <w:r w:rsidR="003F2B10">
              <w:rPr>
                <w:webHidden/>
              </w:rPr>
              <w:fldChar w:fldCharType="separate"/>
            </w:r>
            <w:r w:rsidR="003F2B10">
              <w:rPr>
                <w:webHidden/>
              </w:rPr>
              <w:t>16</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43" w:history="1">
            <w:r w:rsidR="003F2B10" w:rsidRPr="00043B97">
              <w:rPr>
                <w:rStyle w:val="Hyperlink"/>
                <w:rFonts w:asciiTheme="majorHAnsi" w:hAnsiTheme="majorHAnsi"/>
              </w:rPr>
              <w:t>1.3 Hoạt động cho vay hộ nghèo của Ngân hàng Chính sách xã hội</w:t>
            </w:r>
            <w:r w:rsidR="003F2B10">
              <w:rPr>
                <w:webHidden/>
              </w:rPr>
              <w:tab/>
            </w:r>
            <w:r w:rsidR="003F2B10">
              <w:rPr>
                <w:webHidden/>
              </w:rPr>
              <w:fldChar w:fldCharType="begin"/>
            </w:r>
            <w:r w:rsidR="003F2B10">
              <w:rPr>
                <w:webHidden/>
              </w:rPr>
              <w:instrText xml:space="preserve"> PAGEREF _Toc92808843 \h </w:instrText>
            </w:r>
            <w:r w:rsidR="003F2B10">
              <w:rPr>
                <w:webHidden/>
              </w:rPr>
            </w:r>
            <w:r w:rsidR="003F2B10">
              <w:rPr>
                <w:webHidden/>
              </w:rPr>
              <w:fldChar w:fldCharType="separate"/>
            </w:r>
            <w:r w:rsidR="003F2B10">
              <w:rPr>
                <w:webHidden/>
              </w:rPr>
              <w:t>17</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44" w:history="1">
            <w:r w:rsidR="003F2B10" w:rsidRPr="00043B97">
              <w:rPr>
                <w:rStyle w:val="Hyperlink"/>
                <w:rFonts w:asciiTheme="majorHAnsi" w:hAnsiTheme="majorHAnsi"/>
              </w:rPr>
              <w:t>1.3.1 Những vấn đề cơ bản về tín dụng đối với người nghèo</w:t>
            </w:r>
            <w:r w:rsidR="003F2B10">
              <w:rPr>
                <w:webHidden/>
              </w:rPr>
              <w:tab/>
            </w:r>
            <w:r w:rsidR="003F2B10">
              <w:rPr>
                <w:webHidden/>
              </w:rPr>
              <w:fldChar w:fldCharType="begin"/>
            </w:r>
            <w:r w:rsidR="003F2B10">
              <w:rPr>
                <w:webHidden/>
              </w:rPr>
              <w:instrText xml:space="preserve"> PAGEREF _Toc92808844 \h </w:instrText>
            </w:r>
            <w:r w:rsidR="003F2B10">
              <w:rPr>
                <w:webHidden/>
              </w:rPr>
            </w:r>
            <w:r w:rsidR="003F2B10">
              <w:rPr>
                <w:webHidden/>
              </w:rPr>
              <w:fldChar w:fldCharType="separate"/>
            </w:r>
            <w:r w:rsidR="003F2B10">
              <w:rPr>
                <w:webHidden/>
              </w:rPr>
              <w:t>17</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45" w:history="1">
            <w:r w:rsidR="003F2B10" w:rsidRPr="00043B97">
              <w:rPr>
                <w:rStyle w:val="Hyperlink"/>
                <w:rFonts w:asciiTheme="majorHAnsi" w:hAnsiTheme="majorHAnsi"/>
              </w:rPr>
              <w:t>1.3.2 Hiệu quả cho vay</w:t>
            </w:r>
            <w:r w:rsidR="003F2B10">
              <w:rPr>
                <w:webHidden/>
              </w:rPr>
              <w:tab/>
            </w:r>
            <w:r w:rsidR="003F2B10">
              <w:rPr>
                <w:webHidden/>
              </w:rPr>
              <w:fldChar w:fldCharType="begin"/>
            </w:r>
            <w:r w:rsidR="003F2B10">
              <w:rPr>
                <w:webHidden/>
              </w:rPr>
              <w:instrText xml:space="preserve"> PAGEREF _Toc92808845 \h </w:instrText>
            </w:r>
            <w:r w:rsidR="003F2B10">
              <w:rPr>
                <w:webHidden/>
              </w:rPr>
            </w:r>
            <w:r w:rsidR="003F2B10">
              <w:rPr>
                <w:webHidden/>
              </w:rPr>
              <w:fldChar w:fldCharType="separate"/>
            </w:r>
            <w:r w:rsidR="003F2B10">
              <w:rPr>
                <w:webHidden/>
              </w:rPr>
              <w:t>21</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46" w:history="1">
            <w:r w:rsidR="003F2B10" w:rsidRPr="00043B97">
              <w:rPr>
                <w:rStyle w:val="Hyperlink"/>
                <w:rFonts w:asciiTheme="majorHAnsi" w:hAnsiTheme="majorHAnsi"/>
              </w:rPr>
              <w:t>1.3.3 Bài học kinh nghiệm đối với Việt Nam</w:t>
            </w:r>
            <w:r w:rsidR="003F2B10">
              <w:rPr>
                <w:webHidden/>
              </w:rPr>
              <w:tab/>
            </w:r>
            <w:r w:rsidR="003F2B10">
              <w:rPr>
                <w:webHidden/>
              </w:rPr>
              <w:fldChar w:fldCharType="begin"/>
            </w:r>
            <w:r w:rsidR="003F2B10">
              <w:rPr>
                <w:webHidden/>
              </w:rPr>
              <w:instrText xml:space="preserve"> PAGEREF _Toc92808846 \h </w:instrText>
            </w:r>
            <w:r w:rsidR="003F2B10">
              <w:rPr>
                <w:webHidden/>
              </w:rPr>
            </w:r>
            <w:r w:rsidR="003F2B10">
              <w:rPr>
                <w:webHidden/>
              </w:rPr>
              <w:fldChar w:fldCharType="separate"/>
            </w:r>
            <w:r w:rsidR="003F2B10">
              <w:rPr>
                <w:webHidden/>
              </w:rPr>
              <w:t>23</w:t>
            </w:r>
            <w:r w:rsidR="003F2B10">
              <w:rPr>
                <w:webHidden/>
              </w:rPr>
              <w:fldChar w:fldCharType="end"/>
            </w:r>
          </w:hyperlink>
        </w:p>
        <w:p w:rsidR="003F2B10" w:rsidRDefault="00F716CC" w:rsidP="003F2B10">
          <w:pPr>
            <w:pStyle w:val="TOC1"/>
            <w:rPr>
              <w:rFonts w:asciiTheme="minorHAnsi" w:eastAsiaTheme="minorEastAsia" w:hAnsiTheme="minorHAnsi" w:cstheme="minorBidi"/>
              <w:b w:val="0"/>
              <w:sz w:val="22"/>
              <w:szCs w:val="22"/>
              <w:lang w:eastAsia="vi-VN"/>
            </w:rPr>
          </w:pPr>
          <w:hyperlink w:anchor="_Toc92808847" w:history="1">
            <w:r w:rsidR="003F2B10" w:rsidRPr="00043B97">
              <w:rPr>
                <w:rStyle w:val="Hyperlink"/>
                <w:rFonts w:asciiTheme="majorHAnsi" w:hAnsiTheme="majorHAnsi"/>
              </w:rPr>
              <w:t>KẾT LUẬN CHƯƠNG I</w:t>
            </w:r>
            <w:r w:rsidR="003F2B10">
              <w:rPr>
                <w:webHidden/>
              </w:rPr>
              <w:tab/>
            </w:r>
            <w:r w:rsidR="003F2B10">
              <w:rPr>
                <w:webHidden/>
              </w:rPr>
              <w:fldChar w:fldCharType="begin"/>
            </w:r>
            <w:r w:rsidR="003F2B10">
              <w:rPr>
                <w:webHidden/>
              </w:rPr>
              <w:instrText xml:space="preserve"> PAGEREF _Toc92808847 \h </w:instrText>
            </w:r>
            <w:r w:rsidR="003F2B10">
              <w:rPr>
                <w:webHidden/>
              </w:rPr>
            </w:r>
            <w:r w:rsidR="003F2B10">
              <w:rPr>
                <w:webHidden/>
              </w:rPr>
              <w:fldChar w:fldCharType="separate"/>
            </w:r>
            <w:r w:rsidR="003F2B10">
              <w:rPr>
                <w:webHidden/>
              </w:rPr>
              <w:t>24</w:t>
            </w:r>
            <w:r w:rsidR="003F2B10">
              <w:rPr>
                <w:webHidden/>
              </w:rPr>
              <w:fldChar w:fldCharType="end"/>
            </w:r>
          </w:hyperlink>
        </w:p>
        <w:p w:rsidR="003F2B10" w:rsidRDefault="00F716CC" w:rsidP="003F2B10">
          <w:pPr>
            <w:pStyle w:val="TOC1"/>
            <w:rPr>
              <w:rFonts w:asciiTheme="minorHAnsi" w:eastAsiaTheme="minorEastAsia" w:hAnsiTheme="minorHAnsi" w:cstheme="minorBidi"/>
              <w:b w:val="0"/>
              <w:sz w:val="22"/>
              <w:szCs w:val="22"/>
              <w:lang w:eastAsia="vi-VN"/>
            </w:rPr>
          </w:pPr>
          <w:hyperlink w:anchor="_Toc92808848" w:history="1">
            <w:r w:rsidR="003F2B10" w:rsidRPr="00043B97">
              <w:rPr>
                <w:rStyle w:val="Hyperlink"/>
                <w:rFonts w:asciiTheme="majorHAnsi" w:hAnsiTheme="majorHAnsi"/>
              </w:rPr>
              <w:t>CHƯƠNG II: THỰC TRẠNG HOẠT ĐỘNG CHO VAY HỘ NGHÈO TẠI NGÂN HÀNG CHÍNH SÁCH XÃ HỘI PHÒNG GIAO DỊCH HUYỆN NGỌC HỒI GIAI ĐOẠN 2018 – 2020</w:t>
            </w:r>
            <w:r w:rsidR="003F2B10">
              <w:rPr>
                <w:webHidden/>
              </w:rPr>
              <w:tab/>
            </w:r>
            <w:r w:rsidR="003F2B10">
              <w:rPr>
                <w:webHidden/>
              </w:rPr>
              <w:fldChar w:fldCharType="begin"/>
            </w:r>
            <w:r w:rsidR="003F2B10">
              <w:rPr>
                <w:webHidden/>
              </w:rPr>
              <w:instrText xml:space="preserve"> PAGEREF _Toc92808848 \h </w:instrText>
            </w:r>
            <w:r w:rsidR="003F2B10">
              <w:rPr>
                <w:webHidden/>
              </w:rPr>
            </w:r>
            <w:r w:rsidR="003F2B10">
              <w:rPr>
                <w:webHidden/>
              </w:rPr>
              <w:fldChar w:fldCharType="separate"/>
            </w:r>
            <w:r w:rsidR="003F2B10">
              <w:rPr>
                <w:webHidden/>
              </w:rPr>
              <w:t>25</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49" w:history="1">
            <w:r w:rsidR="003F2B10" w:rsidRPr="00043B97">
              <w:rPr>
                <w:rStyle w:val="Hyperlink"/>
                <w:rFonts w:asciiTheme="majorHAnsi" w:hAnsiTheme="majorHAnsi"/>
              </w:rPr>
              <w:t>2.1 Giới thiệu chung về Ngân hàng Chính sách xã hội Phòng giao dịch huyện Ngọc Hồi</w:t>
            </w:r>
            <w:r w:rsidR="003F2B10">
              <w:rPr>
                <w:webHidden/>
              </w:rPr>
              <w:tab/>
            </w:r>
            <w:r w:rsidR="003F2B10">
              <w:rPr>
                <w:webHidden/>
              </w:rPr>
              <w:fldChar w:fldCharType="begin"/>
            </w:r>
            <w:r w:rsidR="003F2B10">
              <w:rPr>
                <w:webHidden/>
              </w:rPr>
              <w:instrText xml:space="preserve"> PAGEREF _Toc92808849 \h </w:instrText>
            </w:r>
            <w:r w:rsidR="003F2B10">
              <w:rPr>
                <w:webHidden/>
              </w:rPr>
            </w:r>
            <w:r w:rsidR="003F2B10">
              <w:rPr>
                <w:webHidden/>
              </w:rPr>
              <w:fldChar w:fldCharType="separate"/>
            </w:r>
            <w:r w:rsidR="003F2B10">
              <w:rPr>
                <w:webHidden/>
              </w:rPr>
              <w:t>25</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50" w:history="1">
            <w:r w:rsidR="003F2B10" w:rsidRPr="00043B97">
              <w:rPr>
                <w:rStyle w:val="Hyperlink"/>
                <w:rFonts w:asciiTheme="majorHAnsi" w:hAnsiTheme="majorHAnsi"/>
              </w:rPr>
              <w:t>2.1.1 Quá trình hình thành và phát triển của Ngân hàng Chính sách xã hội Phòng giao dịch huyện Ngọc Hồi</w:t>
            </w:r>
            <w:r w:rsidR="003F2B10">
              <w:rPr>
                <w:webHidden/>
              </w:rPr>
              <w:tab/>
            </w:r>
            <w:r w:rsidR="003F2B10">
              <w:rPr>
                <w:webHidden/>
              </w:rPr>
              <w:fldChar w:fldCharType="begin"/>
            </w:r>
            <w:r w:rsidR="003F2B10">
              <w:rPr>
                <w:webHidden/>
              </w:rPr>
              <w:instrText xml:space="preserve"> PAGEREF _Toc92808850 \h </w:instrText>
            </w:r>
            <w:r w:rsidR="003F2B10">
              <w:rPr>
                <w:webHidden/>
              </w:rPr>
            </w:r>
            <w:r w:rsidR="003F2B10">
              <w:rPr>
                <w:webHidden/>
              </w:rPr>
              <w:fldChar w:fldCharType="separate"/>
            </w:r>
            <w:r w:rsidR="003F2B10">
              <w:rPr>
                <w:webHidden/>
              </w:rPr>
              <w:t>25</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51" w:history="1">
            <w:r w:rsidR="003F2B10" w:rsidRPr="00043B97">
              <w:rPr>
                <w:rStyle w:val="Hyperlink"/>
                <w:rFonts w:asciiTheme="majorHAnsi" w:hAnsiTheme="majorHAnsi"/>
              </w:rPr>
              <w:t>2.1.2 Cơ cấu tổ chức và hoạt động của Ngân hàng Chính sách xã hội phòng giao dịch huyện Ngọc Hồi</w:t>
            </w:r>
            <w:r w:rsidR="003F2B10">
              <w:rPr>
                <w:webHidden/>
              </w:rPr>
              <w:tab/>
            </w:r>
            <w:r w:rsidR="003F2B10">
              <w:rPr>
                <w:webHidden/>
              </w:rPr>
              <w:fldChar w:fldCharType="begin"/>
            </w:r>
            <w:r w:rsidR="003F2B10">
              <w:rPr>
                <w:webHidden/>
              </w:rPr>
              <w:instrText xml:space="preserve"> PAGEREF _Toc92808851 \h </w:instrText>
            </w:r>
            <w:r w:rsidR="003F2B10">
              <w:rPr>
                <w:webHidden/>
              </w:rPr>
            </w:r>
            <w:r w:rsidR="003F2B10">
              <w:rPr>
                <w:webHidden/>
              </w:rPr>
              <w:fldChar w:fldCharType="separate"/>
            </w:r>
            <w:r w:rsidR="003F2B10">
              <w:rPr>
                <w:webHidden/>
              </w:rPr>
              <w:t>26</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52" w:history="1">
            <w:r w:rsidR="003F2B10" w:rsidRPr="00043B97">
              <w:rPr>
                <w:rStyle w:val="Hyperlink"/>
                <w:rFonts w:asciiTheme="majorHAnsi" w:hAnsiTheme="majorHAnsi"/>
                <w:lang w:val="en-US"/>
              </w:rPr>
              <w:t>2.1.3 Kết quả hoạt động kinh doanh của Ngân hàng chính sách xã hội Phòng giao dịch Huyện Ngọc Hồi giai đoạn 2018-2020</w:t>
            </w:r>
            <w:r w:rsidR="003F2B10">
              <w:rPr>
                <w:webHidden/>
              </w:rPr>
              <w:tab/>
            </w:r>
            <w:r w:rsidR="003F2B10">
              <w:rPr>
                <w:webHidden/>
              </w:rPr>
              <w:fldChar w:fldCharType="begin"/>
            </w:r>
            <w:r w:rsidR="003F2B10">
              <w:rPr>
                <w:webHidden/>
              </w:rPr>
              <w:instrText xml:space="preserve"> PAGEREF _Toc92808852 \h </w:instrText>
            </w:r>
            <w:r w:rsidR="003F2B10">
              <w:rPr>
                <w:webHidden/>
              </w:rPr>
            </w:r>
            <w:r w:rsidR="003F2B10">
              <w:rPr>
                <w:webHidden/>
              </w:rPr>
              <w:fldChar w:fldCharType="separate"/>
            </w:r>
            <w:r w:rsidR="003F2B10">
              <w:rPr>
                <w:webHidden/>
              </w:rPr>
              <w:t>31</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53" w:history="1">
            <w:r w:rsidR="003F2B10" w:rsidRPr="00043B97">
              <w:rPr>
                <w:rStyle w:val="Hyperlink"/>
                <w:rFonts w:asciiTheme="majorHAnsi" w:hAnsiTheme="majorHAnsi"/>
              </w:rPr>
              <w:t xml:space="preserve">2.2 Thực trạng hoạt động cho vay hộ nghèo tại </w:t>
            </w:r>
            <w:r w:rsidR="003F2B10" w:rsidRPr="00043B97">
              <w:rPr>
                <w:rStyle w:val="Hyperlink"/>
                <w:rFonts w:asciiTheme="majorHAnsi" w:hAnsiTheme="majorHAnsi"/>
                <w:lang w:val="en-US"/>
              </w:rPr>
              <w:t>Ngân hàng Chính sách xã hội</w:t>
            </w:r>
            <w:r w:rsidR="003F2B10" w:rsidRPr="00043B97">
              <w:rPr>
                <w:rStyle w:val="Hyperlink"/>
                <w:rFonts w:asciiTheme="majorHAnsi" w:hAnsiTheme="majorHAnsi"/>
              </w:rPr>
              <w:t xml:space="preserve"> Phòng giao dịch Huyện Ngọc Hồi</w:t>
            </w:r>
            <w:r w:rsidR="003F2B10">
              <w:rPr>
                <w:webHidden/>
              </w:rPr>
              <w:tab/>
            </w:r>
            <w:r w:rsidR="003F2B10">
              <w:rPr>
                <w:webHidden/>
              </w:rPr>
              <w:fldChar w:fldCharType="begin"/>
            </w:r>
            <w:r w:rsidR="003F2B10">
              <w:rPr>
                <w:webHidden/>
              </w:rPr>
              <w:instrText xml:space="preserve"> PAGEREF _Toc92808853 \h </w:instrText>
            </w:r>
            <w:r w:rsidR="003F2B10">
              <w:rPr>
                <w:webHidden/>
              </w:rPr>
            </w:r>
            <w:r w:rsidR="003F2B10">
              <w:rPr>
                <w:webHidden/>
              </w:rPr>
              <w:fldChar w:fldCharType="separate"/>
            </w:r>
            <w:r w:rsidR="003F2B10">
              <w:rPr>
                <w:webHidden/>
              </w:rPr>
              <w:t>41</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54" w:history="1">
            <w:r w:rsidR="003F2B10" w:rsidRPr="00043B97">
              <w:rPr>
                <w:rStyle w:val="Hyperlink"/>
                <w:rFonts w:asciiTheme="majorHAnsi" w:hAnsiTheme="majorHAnsi"/>
              </w:rPr>
              <w:t>2.2.1 Chính sách cho vay hộ nghèo của Ngân hàng Chính sách xã hội</w:t>
            </w:r>
            <w:r w:rsidR="003F2B10">
              <w:rPr>
                <w:webHidden/>
              </w:rPr>
              <w:tab/>
            </w:r>
            <w:r w:rsidR="003F2B10">
              <w:rPr>
                <w:webHidden/>
              </w:rPr>
              <w:fldChar w:fldCharType="begin"/>
            </w:r>
            <w:r w:rsidR="003F2B10">
              <w:rPr>
                <w:webHidden/>
              </w:rPr>
              <w:instrText xml:space="preserve"> PAGEREF _Toc92808854 \h </w:instrText>
            </w:r>
            <w:r w:rsidR="003F2B10">
              <w:rPr>
                <w:webHidden/>
              </w:rPr>
            </w:r>
            <w:r w:rsidR="003F2B10">
              <w:rPr>
                <w:webHidden/>
              </w:rPr>
              <w:fldChar w:fldCharType="separate"/>
            </w:r>
            <w:r w:rsidR="003F2B10">
              <w:rPr>
                <w:webHidden/>
              </w:rPr>
              <w:t>41</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55" w:history="1">
            <w:r w:rsidR="003F2B10" w:rsidRPr="00043B97">
              <w:rPr>
                <w:rStyle w:val="Hyperlink"/>
                <w:rFonts w:asciiTheme="majorHAnsi" w:hAnsiTheme="majorHAnsi"/>
              </w:rPr>
              <w:t xml:space="preserve">2.2.2 Thực trạng cho vay hộ nghèo tại Ngân hàng Chính sách Xã hội </w:t>
            </w:r>
            <w:r w:rsidR="003F2B10" w:rsidRPr="00043B97">
              <w:rPr>
                <w:rStyle w:val="Hyperlink"/>
                <w:rFonts w:asciiTheme="majorHAnsi" w:hAnsiTheme="majorHAnsi"/>
                <w:lang w:val="pt-BR"/>
              </w:rPr>
              <w:t xml:space="preserve">Phòng giao dịch </w:t>
            </w:r>
            <w:r w:rsidR="003F2B10" w:rsidRPr="00043B97">
              <w:rPr>
                <w:rStyle w:val="Hyperlink"/>
                <w:rFonts w:asciiTheme="majorHAnsi" w:hAnsiTheme="majorHAnsi"/>
              </w:rPr>
              <w:t>huyện Ngọc Hồi</w:t>
            </w:r>
            <w:r w:rsidR="003F2B10">
              <w:rPr>
                <w:webHidden/>
              </w:rPr>
              <w:tab/>
            </w:r>
            <w:r w:rsidR="003F2B10">
              <w:rPr>
                <w:webHidden/>
              </w:rPr>
              <w:fldChar w:fldCharType="begin"/>
            </w:r>
            <w:r w:rsidR="003F2B10">
              <w:rPr>
                <w:webHidden/>
              </w:rPr>
              <w:instrText xml:space="preserve"> PAGEREF _Toc92808855 \h </w:instrText>
            </w:r>
            <w:r w:rsidR="003F2B10">
              <w:rPr>
                <w:webHidden/>
              </w:rPr>
            </w:r>
            <w:r w:rsidR="003F2B10">
              <w:rPr>
                <w:webHidden/>
              </w:rPr>
              <w:fldChar w:fldCharType="separate"/>
            </w:r>
            <w:r w:rsidR="003F2B10">
              <w:rPr>
                <w:webHidden/>
              </w:rPr>
              <w:t>45</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56" w:history="1">
            <w:r w:rsidR="003F2B10" w:rsidRPr="00043B97">
              <w:rPr>
                <w:rStyle w:val="Hyperlink"/>
                <w:rFonts w:asciiTheme="majorHAnsi" w:hAnsiTheme="majorHAnsi"/>
              </w:rPr>
              <w:t>2.3 Đánh giá thực trạng cho vay hộ nghèo tại phòng giao dịch Ngân hàng chính sách xã hội Phòng giao dịch Huyện Ngọc Hồi</w:t>
            </w:r>
            <w:r w:rsidR="003F2B10">
              <w:rPr>
                <w:webHidden/>
              </w:rPr>
              <w:tab/>
            </w:r>
            <w:r w:rsidR="003F2B10">
              <w:rPr>
                <w:webHidden/>
              </w:rPr>
              <w:fldChar w:fldCharType="begin"/>
            </w:r>
            <w:r w:rsidR="003F2B10">
              <w:rPr>
                <w:webHidden/>
              </w:rPr>
              <w:instrText xml:space="preserve"> PAGEREF _Toc92808856 \h </w:instrText>
            </w:r>
            <w:r w:rsidR="003F2B10">
              <w:rPr>
                <w:webHidden/>
              </w:rPr>
            </w:r>
            <w:r w:rsidR="003F2B10">
              <w:rPr>
                <w:webHidden/>
              </w:rPr>
              <w:fldChar w:fldCharType="separate"/>
            </w:r>
            <w:r w:rsidR="003F2B10">
              <w:rPr>
                <w:webHidden/>
              </w:rPr>
              <w:t>58</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57" w:history="1">
            <w:r w:rsidR="003F2B10" w:rsidRPr="00043B97">
              <w:rPr>
                <w:rStyle w:val="Hyperlink"/>
                <w:rFonts w:asciiTheme="majorHAnsi" w:hAnsiTheme="majorHAnsi"/>
              </w:rPr>
              <w:t>2.3.1 Ưu điểm</w:t>
            </w:r>
            <w:r w:rsidR="003F2B10">
              <w:rPr>
                <w:webHidden/>
              </w:rPr>
              <w:tab/>
            </w:r>
            <w:r w:rsidR="003F2B10">
              <w:rPr>
                <w:webHidden/>
              </w:rPr>
              <w:fldChar w:fldCharType="begin"/>
            </w:r>
            <w:r w:rsidR="003F2B10">
              <w:rPr>
                <w:webHidden/>
              </w:rPr>
              <w:instrText xml:space="preserve"> PAGEREF _Toc92808857 \h </w:instrText>
            </w:r>
            <w:r w:rsidR="003F2B10">
              <w:rPr>
                <w:webHidden/>
              </w:rPr>
            </w:r>
            <w:r w:rsidR="003F2B10">
              <w:rPr>
                <w:webHidden/>
              </w:rPr>
              <w:fldChar w:fldCharType="separate"/>
            </w:r>
            <w:r w:rsidR="003F2B10">
              <w:rPr>
                <w:webHidden/>
              </w:rPr>
              <w:t>58</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58" w:history="1">
            <w:r w:rsidR="003F2B10" w:rsidRPr="00043B97">
              <w:rPr>
                <w:rStyle w:val="Hyperlink"/>
                <w:rFonts w:asciiTheme="majorHAnsi" w:hAnsiTheme="majorHAnsi"/>
              </w:rPr>
              <w:t>2.3.2 Những tồn tại và hạn chế</w:t>
            </w:r>
            <w:r w:rsidR="003F2B10">
              <w:rPr>
                <w:webHidden/>
              </w:rPr>
              <w:tab/>
            </w:r>
            <w:r w:rsidR="003F2B10">
              <w:rPr>
                <w:webHidden/>
              </w:rPr>
              <w:fldChar w:fldCharType="begin"/>
            </w:r>
            <w:r w:rsidR="003F2B10">
              <w:rPr>
                <w:webHidden/>
              </w:rPr>
              <w:instrText xml:space="preserve"> PAGEREF _Toc92808858 \h </w:instrText>
            </w:r>
            <w:r w:rsidR="003F2B10">
              <w:rPr>
                <w:webHidden/>
              </w:rPr>
            </w:r>
            <w:r w:rsidR="003F2B10">
              <w:rPr>
                <w:webHidden/>
              </w:rPr>
              <w:fldChar w:fldCharType="separate"/>
            </w:r>
            <w:r w:rsidR="003F2B10">
              <w:rPr>
                <w:webHidden/>
              </w:rPr>
              <w:t>58</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59" w:history="1">
            <w:r w:rsidR="003F2B10" w:rsidRPr="00043B97">
              <w:rPr>
                <w:rStyle w:val="Hyperlink"/>
                <w:rFonts w:asciiTheme="majorHAnsi" w:hAnsiTheme="majorHAnsi"/>
              </w:rPr>
              <w:t>2.3.3 Nguyên nhân</w:t>
            </w:r>
            <w:r w:rsidR="003F2B10">
              <w:rPr>
                <w:webHidden/>
              </w:rPr>
              <w:tab/>
            </w:r>
            <w:r w:rsidR="003F2B10">
              <w:rPr>
                <w:webHidden/>
              </w:rPr>
              <w:fldChar w:fldCharType="begin"/>
            </w:r>
            <w:r w:rsidR="003F2B10">
              <w:rPr>
                <w:webHidden/>
              </w:rPr>
              <w:instrText xml:space="preserve"> PAGEREF _Toc92808859 \h </w:instrText>
            </w:r>
            <w:r w:rsidR="003F2B10">
              <w:rPr>
                <w:webHidden/>
              </w:rPr>
            </w:r>
            <w:r w:rsidR="003F2B10">
              <w:rPr>
                <w:webHidden/>
              </w:rPr>
              <w:fldChar w:fldCharType="separate"/>
            </w:r>
            <w:r w:rsidR="003F2B10">
              <w:rPr>
                <w:webHidden/>
              </w:rPr>
              <w:t>59</w:t>
            </w:r>
            <w:r w:rsidR="003F2B10">
              <w:rPr>
                <w:webHidden/>
              </w:rPr>
              <w:fldChar w:fldCharType="end"/>
            </w:r>
          </w:hyperlink>
        </w:p>
        <w:p w:rsidR="003F2B10" w:rsidRDefault="00F716CC" w:rsidP="003F2B10">
          <w:pPr>
            <w:pStyle w:val="TOC1"/>
            <w:rPr>
              <w:rFonts w:asciiTheme="minorHAnsi" w:eastAsiaTheme="minorEastAsia" w:hAnsiTheme="minorHAnsi" w:cstheme="minorBidi"/>
              <w:b w:val="0"/>
              <w:sz w:val="22"/>
              <w:szCs w:val="22"/>
              <w:lang w:eastAsia="vi-VN"/>
            </w:rPr>
          </w:pPr>
          <w:hyperlink w:anchor="_Toc92808860" w:history="1">
            <w:r w:rsidR="003F2B10" w:rsidRPr="00043B97">
              <w:rPr>
                <w:rStyle w:val="Hyperlink"/>
                <w:rFonts w:asciiTheme="majorHAnsi" w:hAnsiTheme="majorHAnsi"/>
              </w:rPr>
              <w:t>KẾT LUẬN CHƯƠNG II</w:t>
            </w:r>
            <w:r w:rsidR="003F2B10">
              <w:rPr>
                <w:webHidden/>
              </w:rPr>
              <w:tab/>
            </w:r>
            <w:r w:rsidR="003F2B10">
              <w:rPr>
                <w:webHidden/>
              </w:rPr>
              <w:fldChar w:fldCharType="begin"/>
            </w:r>
            <w:r w:rsidR="003F2B10">
              <w:rPr>
                <w:webHidden/>
              </w:rPr>
              <w:instrText xml:space="preserve"> PAGEREF _Toc92808860 \h </w:instrText>
            </w:r>
            <w:r w:rsidR="003F2B10">
              <w:rPr>
                <w:webHidden/>
              </w:rPr>
            </w:r>
            <w:r w:rsidR="003F2B10">
              <w:rPr>
                <w:webHidden/>
              </w:rPr>
              <w:fldChar w:fldCharType="separate"/>
            </w:r>
            <w:r w:rsidR="003F2B10">
              <w:rPr>
                <w:webHidden/>
              </w:rPr>
              <w:t>60</w:t>
            </w:r>
            <w:r w:rsidR="003F2B10">
              <w:rPr>
                <w:webHidden/>
              </w:rPr>
              <w:fldChar w:fldCharType="end"/>
            </w:r>
          </w:hyperlink>
        </w:p>
        <w:p w:rsidR="003F2B10" w:rsidRDefault="00F716CC" w:rsidP="003F2B10">
          <w:pPr>
            <w:pStyle w:val="TOC1"/>
            <w:rPr>
              <w:rFonts w:asciiTheme="minorHAnsi" w:eastAsiaTheme="minorEastAsia" w:hAnsiTheme="minorHAnsi" w:cstheme="minorBidi"/>
              <w:b w:val="0"/>
              <w:sz w:val="22"/>
              <w:szCs w:val="22"/>
              <w:lang w:eastAsia="vi-VN"/>
            </w:rPr>
          </w:pPr>
          <w:hyperlink w:anchor="_Toc92808861" w:history="1">
            <w:r w:rsidR="003F2B10" w:rsidRPr="00043B97">
              <w:rPr>
                <w:rStyle w:val="Hyperlink"/>
                <w:rFonts w:asciiTheme="majorHAnsi" w:hAnsiTheme="majorHAnsi"/>
              </w:rPr>
              <w:t>CHƯƠNG III: GIẢI PHÁP NÂNG CAO HIỆU QUẢ HOẠT ĐỘNG CHO VAY HỘ NGHÈO TẠI NGÂN HÀNG CHÍNH SÁCH XÃ HỘI PHÒNG GIAO DỊCH HUYỆN NGỌC HỒI</w:t>
            </w:r>
            <w:r w:rsidR="003F2B10">
              <w:rPr>
                <w:webHidden/>
              </w:rPr>
              <w:tab/>
            </w:r>
            <w:r w:rsidR="003F2B10">
              <w:rPr>
                <w:webHidden/>
              </w:rPr>
              <w:fldChar w:fldCharType="begin"/>
            </w:r>
            <w:r w:rsidR="003F2B10">
              <w:rPr>
                <w:webHidden/>
              </w:rPr>
              <w:instrText xml:space="preserve"> PAGEREF _Toc92808861 \h </w:instrText>
            </w:r>
            <w:r w:rsidR="003F2B10">
              <w:rPr>
                <w:webHidden/>
              </w:rPr>
            </w:r>
            <w:r w:rsidR="003F2B10">
              <w:rPr>
                <w:webHidden/>
              </w:rPr>
              <w:fldChar w:fldCharType="separate"/>
            </w:r>
            <w:r w:rsidR="003F2B10">
              <w:rPr>
                <w:webHidden/>
              </w:rPr>
              <w:t>61</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62" w:history="1">
            <w:r w:rsidR="003F2B10" w:rsidRPr="00043B97">
              <w:rPr>
                <w:rStyle w:val="Hyperlink"/>
                <w:rFonts w:asciiTheme="majorHAnsi" w:hAnsiTheme="majorHAnsi"/>
              </w:rPr>
              <w:t>3.1 Định hướng hoạt động của Ngân hàng Chính sách xã hội Phòng giao dịch huyện Ngọc Hồi</w:t>
            </w:r>
            <w:r w:rsidR="003F2B10">
              <w:rPr>
                <w:webHidden/>
              </w:rPr>
              <w:tab/>
            </w:r>
            <w:r w:rsidR="003F2B10">
              <w:rPr>
                <w:webHidden/>
              </w:rPr>
              <w:fldChar w:fldCharType="begin"/>
            </w:r>
            <w:r w:rsidR="003F2B10">
              <w:rPr>
                <w:webHidden/>
              </w:rPr>
              <w:instrText xml:space="preserve"> PAGEREF _Toc92808862 \h </w:instrText>
            </w:r>
            <w:r w:rsidR="003F2B10">
              <w:rPr>
                <w:webHidden/>
              </w:rPr>
            </w:r>
            <w:r w:rsidR="003F2B10">
              <w:rPr>
                <w:webHidden/>
              </w:rPr>
              <w:fldChar w:fldCharType="separate"/>
            </w:r>
            <w:r w:rsidR="003F2B10">
              <w:rPr>
                <w:webHidden/>
              </w:rPr>
              <w:t>61</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63" w:history="1">
            <w:r w:rsidR="003F2B10" w:rsidRPr="00043B97">
              <w:rPr>
                <w:rStyle w:val="Hyperlink"/>
                <w:rFonts w:asciiTheme="majorHAnsi" w:hAnsiTheme="majorHAnsi"/>
              </w:rPr>
              <w:t>3.1.1 Định hướng hoạt động của Ngân hàng Chính sách xã hội Việt Nam trong tương lai</w:t>
            </w:r>
            <w:r w:rsidR="003F2B10">
              <w:rPr>
                <w:webHidden/>
              </w:rPr>
              <w:tab/>
            </w:r>
            <w:r w:rsidR="003F2B10">
              <w:rPr>
                <w:webHidden/>
              </w:rPr>
              <w:fldChar w:fldCharType="begin"/>
            </w:r>
            <w:r w:rsidR="003F2B10">
              <w:rPr>
                <w:webHidden/>
              </w:rPr>
              <w:instrText xml:space="preserve"> PAGEREF _Toc92808863 \h </w:instrText>
            </w:r>
            <w:r w:rsidR="003F2B10">
              <w:rPr>
                <w:webHidden/>
              </w:rPr>
            </w:r>
            <w:r w:rsidR="003F2B10">
              <w:rPr>
                <w:webHidden/>
              </w:rPr>
              <w:fldChar w:fldCharType="separate"/>
            </w:r>
            <w:r w:rsidR="003F2B10">
              <w:rPr>
                <w:webHidden/>
              </w:rPr>
              <w:t>61</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64" w:history="1">
            <w:r w:rsidR="003F2B10" w:rsidRPr="00043B97">
              <w:rPr>
                <w:rStyle w:val="Hyperlink"/>
                <w:rFonts w:asciiTheme="majorHAnsi" w:hAnsiTheme="majorHAnsi"/>
              </w:rPr>
              <w:t>3.1.2 Định hướng hoạt động cho vay của Ngân hàng Chính sách xã hội Phòng giao dịch huyện Ngọc Hồi</w:t>
            </w:r>
            <w:r w:rsidR="003F2B10">
              <w:rPr>
                <w:webHidden/>
              </w:rPr>
              <w:tab/>
            </w:r>
            <w:r w:rsidR="003F2B10">
              <w:rPr>
                <w:webHidden/>
              </w:rPr>
              <w:fldChar w:fldCharType="begin"/>
            </w:r>
            <w:r w:rsidR="003F2B10">
              <w:rPr>
                <w:webHidden/>
              </w:rPr>
              <w:instrText xml:space="preserve"> PAGEREF _Toc92808864 \h </w:instrText>
            </w:r>
            <w:r w:rsidR="003F2B10">
              <w:rPr>
                <w:webHidden/>
              </w:rPr>
            </w:r>
            <w:r w:rsidR="003F2B10">
              <w:rPr>
                <w:webHidden/>
              </w:rPr>
              <w:fldChar w:fldCharType="separate"/>
            </w:r>
            <w:r w:rsidR="003F2B10">
              <w:rPr>
                <w:webHidden/>
              </w:rPr>
              <w:t>61</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65" w:history="1">
            <w:r w:rsidR="003F2B10" w:rsidRPr="00043B97">
              <w:rPr>
                <w:rStyle w:val="Hyperlink"/>
                <w:rFonts w:asciiTheme="majorHAnsi" w:hAnsiTheme="majorHAnsi"/>
              </w:rPr>
              <w:t>3.2 Giải pháp nâng cao hiệu quả hoạt động cho vay hộ nghèo tại phòng giao dịch Ngân hàng chính sách xã hội huyện Ngọc Hồi</w:t>
            </w:r>
            <w:r w:rsidR="003F2B10">
              <w:rPr>
                <w:webHidden/>
              </w:rPr>
              <w:tab/>
            </w:r>
            <w:r w:rsidR="003F2B10">
              <w:rPr>
                <w:webHidden/>
              </w:rPr>
              <w:fldChar w:fldCharType="begin"/>
            </w:r>
            <w:r w:rsidR="003F2B10">
              <w:rPr>
                <w:webHidden/>
              </w:rPr>
              <w:instrText xml:space="preserve"> PAGEREF _Toc92808865 \h </w:instrText>
            </w:r>
            <w:r w:rsidR="003F2B10">
              <w:rPr>
                <w:webHidden/>
              </w:rPr>
            </w:r>
            <w:r w:rsidR="003F2B10">
              <w:rPr>
                <w:webHidden/>
              </w:rPr>
              <w:fldChar w:fldCharType="separate"/>
            </w:r>
            <w:r w:rsidR="003F2B10">
              <w:rPr>
                <w:webHidden/>
              </w:rPr>
              <w:t>62</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66" w:history="1">
            <w:r w:rsidR="003F2B10" w:rsidRPr="00043B97">
              <w:rPr>
                <w:rStyle w:val="Hyperlink"/>
                <w:rFonts w:asciiTheme="majorHAnsi" w:hAnsiTheme="majorHAnsi"/>
              </w:rPr>
              <w:t>3.2.1 Tăng cường công tác kiểm tra, kiểm soát kết hợp với hướng dẫn hộ nghèo quản lý sử dụng vốn có hiệu quả.</w:t>
            </w:r>
            <w:r w:rsidR="003F2B10">
              <w:rPr>
                <w:webHidden/>
              </w:rPr>
              <w:tab/>
            </w:r>
            <w:r w:rsidR="003F2B10">
              <w:rPr>
                <w:webHidden/>
              </w:rPr>
              <w:fldChar w:fldCharType="begin"/>
            </w:r>
            <w:r w:rsidR="003F2B10">
              <w:rPr>
                <w:webHidden/>
              </w:rPr>
              <w:instrText xml:space="preserve"> PAGEREF _Toc92808866 \h </w:instrText>
            </w:r>
            <w:r w:rsidR="003F2B10">
              <w:rPr>
                <w:webHidden/>
              </w:rPr>
            </w:r>
            <w:r w:rsidR="003F2B10">
              <w:rPr>
                <w:webHidden/>
              </w:rPr>
              <w:fldChar w:fldCharType="separate"/>
            </w:r>
            <w:r w:rsidR="003F2B10">
              <w:rPr>
                <w:webHidden/>
              </w:rPr>
              <w:t>62</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67" w:history="1">
            <w:r w:rsidR="003F2B10" w:rsidRPr="00043B97">
              <w:rPr>
                <w:rStyle w:val="Hyperlink"/>
                <w:rFonts w:asciiTheme="majorHAnsi" w:hAnsiTheme="majorHAnsi"/>
              </w:rPr>
              <w:t>3.2.2 Đào tạo cán bộ nguồn nhân lực</w:t>
            </w:r>
            <w:r w:rsidR="003F2B10">
              <w:rPr>
                <w:webHidden/>
              </w:rPr>
              <w:tab/>
            </w:r>
            <w:r w:rsidR="003F2B10">
              <w:rPr>
                <w:webHidden/>
              </w:rPr>
              <w:fldChar w:fldCharType="begin"/>
            </w:r>
            <w:r w:rsidR="003F2B10">
              <w:rPr>
                <w:webHidden/>
              </w:rPr>
              <w:instrText xml:space="preserve"> PAGEREF _Toc92808867 \h </w:instrText>
            </w:r>
            <w:r w:rsidR="003F2B10">
              <w:rPr>
                <w:webHidden/>
              </w:rPr>
            </w:r>
            <w:r w:rsidR="003F2B10">
              <w:rPr>
                <w:webHidden/>
              </w:rPr>
              <w:fldChar w:fldCharType="separate"/>
            </w:r>
            <w:r w:rsidR="003F2B10">
              <w:rPr>
                <w:webHidden/>
              </w:rPr>
              <w:t>63</w:t>
            </w:r>
            <w:r w:rsidR="003F2B10">
              <w:rPr>
                <w:webHidden/>
              </w:rPr>
              <w:fldChar w:fldCharType="end"/>
            </w:r>
          </w:hyperlink>
        </w:p>
        <w:p w:rsidR="003F2B10" w:rsidRDefault="00F716CC" w:rsidP="003F2B10">
          <w:pPr>
            <w:pStyle w:val="TOC3"/>
            <w:tabs>
              <w:tab w:val="clear" w:pos="8777"/>
              <w:tab w:val="right" w:leader="dot" w:pos="8789"/>
            </w:tabs>
            <w:ind w:left="0"/>
            <w:rPr>
              <w:rFonts w:asciiTheme="minorHAnsi" w:eastAsiaTheme="minorEastAsia" w:hAnsiTheme="minorHAnsi" w:cstheme="minorBidi"/>
              <w:b w:val="0"/>
              <w:sz w:val="22"/>
              <w:szCs w:val="22"/>
              <w:lang w:eastAsia="vi-VN"/>
            </w:rPr>
          </w:pPr>
          <w:hyperlink w:anchor="_Toc92808868" w:history="1">
            <w:r w:rsidR="003F2B10" w:rsidRPr="00043B97">
              <w:rPr>
                <w:rStyle w:val="Hyperlink"/>
                <w:rFonts w:asciiTheme="majorHAnsi" w:hAnsiTheme="majorHAnsi"/>
              </w:rPr>
              <w:t>3.2.3 Nâng cao chất lượng hoạt động ủy thác cho vay hộ nghèo thông qua các tổ chức Chính trị - Xã hội</w:t>
            </w:r>
            <w:r w:rsidR="003F2B10">
              <w:rPr>
                <w:webHidden/>
              </w:rPr>
              <w:tab/>
            </w:r>
            <w:r w:rsidR="003F2B10">
              <w:rPr>
                <w:webHidden/>
              </w:rPr>
              <w:fldChar w:fldCharType="begin"/>
            </w:r>
            <w:r w:rsidR="003F2B10">
              <w:rPr>
                <w:webHidden/>
              </w:rPr>
              <w:instrText xml:space="preserve"> PAGEREF _Toc92808868 \h </w:instrText>
            </w:r>
            <w:r w:rsidR="003F2B10">
              <w:rPr>
                <w:webHidden/>
              </w:rPr>
            </w:r>
            <w:r w:rsidR="003F2B10">
              <w:rPr>
                <w:webHidden/>
              </w:rPr>
              <w:fldChar w:fldCharType="separate"/>
            </w:r>
            <w:r w:rsidR="003F2B10">
              <w:rPr>
                <w:webHidden/>
              </w:rPr>
              <w:t>63</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69" w:history="1">
            <w:r w:rsidR="003F2B10" w:rsidRPr="00043B97">
              <w:rPr>
                <w:rStyle w:val="Hyperlink"/>
                <w:rFonts w:asciiTheme="majorHAnsi" w:hAnsiTheme="majorHAnsi"/>
              </w:rPr>
              <w:t>3.2.4 Tăng cường sự lãnh đạo của các cấp ủy Đảng, chính quyền địa phương</w:t>
            </w:r>
            <w:r w:rsidR="003F2B10">
              <w:rPr>
                <w:webHidden/>
              </w:rPr>
              <w:tab/>
            </w:r>
            <w:r w:rsidR="003F2B10">
              <w:rPr>
                <w:webHidden/>
              </w:rPr>
              <w:fldChar w:fldCharType="begin"/>
            </w:r>
            <w:r w:rsidR="003F2B10">
              <w:rPr>
                <w:webHidden/>
              </w:rPr>
              <w:instrText xml:space="preserve"> PAGEREF _Toc92808869 \h </w:instrText>
            </w:r>
            <w:r w:rsidR="003F2B10">
              <w:rPr>
                <w:webHidden/>
              </w:rPr>
            </w:r>
            <w:r w:rsidR="003F2B10">
              <w:rPr>
                <w:webHidden/>
              </w:rPr>
              <w:fldChar w:fldCharType="separate"/>
            </w:r>
            <w:r w:rsidR="003F2B10">
              <w:rPr>
                <w:webHidden/>
              </w:rPr>
              <w:t>64</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70" w:history="1">
            <w:r w:rsidR="003F2B10" w:rsidRPr="00043B97">
              <w:rPr>
                <w:rStyle w:val="Hyperlink"/>
                <w:rFonts w:asciiTheme="majorHAnsi" w:hAnsiTheme="majorHAnsi"/>
              </w:rPr>
              <w:t>3.3 Các giải pháp khác</w:t>
            </w:r>
            <w:r w:rsidR="003F2B10">
              <w:rPr>
                <w:webHidden/>
              </w:rPr>
              <w:tab/>
            </w:r>
            <w:r w:rsidR="003F2B10">
              <w:rPr>
                <w:webHidden/>
              </w:rPr>
              <w:fldChar w:fldCharType="begin"/>
            </w:r>
            <w:r w:rsidR="003F2B10">
              <w:rPr>
                <w:webHidden/>
              </w:rPr>
              <w:instrText xml:space="preserve"> PAGEREF _Toc92808870 \h </w:instrText>
            </w:r>
            <w:r w:rsidR="003F2B10">
              <w:rPr>
                <w:webHidden/>
              </w:rPr>
            </w:r>
            <w:r w:rsidR="003F2B10">
              <w:rPr>
                <w:webHidden/>
              </w:rPr>
              <w:fldChar w:fldCharType="separate"/>
            </w:r>
            <w:r w:rsidR="003F2B10">
              <w:rPr>
                <w:webHidden/>
              </w:rPr>
              <w:t>64</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71" w:history="1">
            <w:r w:rsidR="003F2B10" w:rsidRPr="00043B97">
              <w:rPr>
                <w:rStyle w:val="Hyperlink"/>
                <w:rFonts w:asciiTheme="majorHAnsi" w:hAnsiTheme="majorHAnsi"/>
              </w:rPr>
              <w:t>3.3.1 Giải pháp khắc phục tồn tại:</w:t>
            </w:r>
            <w:r w:rsidR="003F2B10">
              <w:rPr>
                <w:webHidden/>
              </w:rPr>
              <w:tab/>
            </w:r>
            <w:r w:rsidR="003F2B10">
              <w:rPr>
                <w:webHidden/>
              </w:rPr>
              <w:fldChar w:fldCharType="begin"/>
            </w:r>
            <w:r w:rsidR="003F2B10">
              <w:rPr>
                <w:webHidden/>
              </w:rPr>
              <w:instrText xml:space="preserve"> PAGEREF _Toc92808871 \h </w:instrText>
            </w:r>
            <w:r w:rsidR="003F2B10">
              <w:rPr>
                <w:webHidden/>
              </w:rPr>
            </w:r>
            <w:r w:rsidR="003F2B10">
              <w:rPr>
                <w:webHidden/>
              </w:rPr>
              <w:fldChar w:fldCharType="separate"/>
            </w:r>
            <w:r w:rsidR="003F2B10">
              <w:rPr>
                <w:webHidden/>
              </w:rPr>
              <w:t>64</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72" w:history="1">
            <w:r w:rsidR="003F2B10" w:rsidRPr="00043B97">
              <w:rPr>
                <w:rStyle w:val="Hyperlink"/>
                <w:rFonts w:asciiTheme="majorHAnsi" w:hAnsiTheme="majorHAnsi"/>
              </w:rPr>
              <w:t>3.3.2 Củng cố nâng cao hướng dẫn người nghèo vay vốn biết cách làm ăn</w:t>
            </w:r>
            <w:r w:rsidR="003F2B10">
              <w:rPr>
                <w:webHidden/>
              </w:rPr>
              <w:tab/>
            </w:r>
            <w:r w:rsidR="003F2B10">
              <w:rPr>
                <w:webHidden/>
              </w:rPr>
              <w:fldChar w:fldCharType="begin"/>
            </w:r>
            <w:r w:rsidR="003F2B10">
              <w:rPr>
                <w:webHidden/>
              </w:rPr>
              <w:instrText xml:space="preserve"> PAGEREF _Toc92808872 \h </w:instrText>
            </w:r>
            <w:r w:rsidR="003F2B10">
              <w:rPr>
                <w:webHidden/>
              </w:rPr>
            </w:r>
            <w:r w:rsidR="003F2B10">
              <w:rPr>
                <w:webHidden/>
              </w:rPr>
              <w:fldChar w:fldCharType="separate"/>
            </w:r>
            <w:r w:rsidR="003F2B10">
              <w:rPr>
                <w:webHidden/>
              </w:rPr>
              <w:t>65</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73" w:history="1">
            <w:r w:rsidR="003F2B10" w:rsidRPr="00043B97">
              <w:rPr>
                <w:rStyle w:val="Hyperlink"/>
                <w:rFonts w:asciiTheme="majorHAnsi" w:hAnsiTheme="majorHAnsi"/>
              </w:rPr>
              <w:t>3.3.3 Tăng cường công các thông tin tuyên truyền</w:t>
            </w:r>
            <w:r w:rsidR="003F2B10">
              <w:rPr>
                <w:webHidden/>
              </w:rPr>
              <w:tab/>
            </w:r>
            <w:r w:rsidR="003F2B10">
              <w:rPr>
                <w:webHidden/>
              </w:rPr>
              <w:fldChar w:fldCharType="begin"/>
            </w:r>
            <w:r w:rsidR="003F2B10">
              <w:rPr>
                <w:webHidden/>
              </w:rPr>
              <w:instrText xml:space="preserve"> PAGEREF _Toc92808873 \h </w:instrText>
            </w:r>
            <w:r w:rsidR="003F2B10">
              <w:rPr>
                <w:webHidden/>
              </w:rPr>
            </w:r>
            <w:r w:rsidR="003F2B10">
              <w:rPr>
                <w:webHidden/>
              </w:rPr>
              <w:fldChar w:fldCharType="separate"/>
            </w:r>
            <w:r w:rsidR="003F2B10">
              <w:rPr>
                <w:webHidden/>
              </w:rPr>
              <w:t>65</w:t>
            </w:r>
            <w:r w:rsidR="003F2B10">
              <w:rPr>
                <w:webHidden/>
              </w:rPr>
              <w:fldChar w:fldCharType="end"/>
            </w:r>
          </w:hyperlink>
        </w:p>
        <w:p w:rsidR="003F2B10" w:rsidRDefault="00F716CC" w:rsidP="003F2B10">
          <w:pPr>
            <w:pStyle w:val="TOC3"/>
            <w:ind w:left="0"/>
            <w:rPr>
              <w:rFonts w:asciiTheme="minorHAnsi" w:eastAsiaTheme="minorEastAsia" w:hAnsiTheme="minorHAnsi" w:cstheme="minorBidi"/>
              <w:b w:val="0"/>
              <w:sz w:val="22"/>
              <w:szCs w:val="22"/>
              <w:lang w:eastAsia="vi-VN"/>
            </w:rPr>
          </w:pPr>
          <w:hyperlink w:anchor="_Toc92808874" w:history="1">
            <w:r w:rsidR="003F2B10" w:rsidRPr="00043B97">
              <w:rPr>
                <w:rStyle w:val="Hyperlink"/>
                <w:rFonts w:asciiTheme="majorHAnsi" w:hAnsiTheme="majorHAnsi"/>
              </w:rPr>
              <w:t>3.3.4 Giải pháp từ khách hàng</w:t>
            </w:r>
            <w:r w:rsidR="003F2B10">
              <w:rPr>
                <w:webHidden/>
              </w:rPr>
              <w:tab/>
            </w:r>
            <w:r w:rsidR="003F2B10">
              <w:rPr>
                <w:webHidden/>
              </w:rPr>
              <w:fldChar w:fldCharType="begin"/>
            </w:r>
            <w:r w:rsidR="003F2B10">
              <w:rPr>
                <w:webHidden/>
              </w:rPr>
              <w:instrText xml:space="preserve"> PAGEREF _Toc92808874 \h </w:instrText>
            </w:r>
            <w:r w:rsidR="003F2B10">
              <w:rPr>
                <w:webHidden/>
              </w:rPr>
            </w:r>
            <w:r w:rsidR="003F2B10">
              <w:rPr>
                <w:webHidden/>
              </w:rPr>
              <w:fldChar w:fldCharType="separate"/>
            </w:r>
            <w:r w:rsidR="003F2B10">
              <w:rPr>
                <w:webHidden/>
              </w:rPr>
              <w:t>65</w:t>
            </w:r>
            <w:r w:rsidR="003F2B10">
              <w:rPr>
                <w:webHidden/>
              </w:rPr>
              <w:fldChar w:fldCharType="end"/>
            </w:r>
          </w:hyperlink>
        </w:p>
        <w:p w:rsidR="003F2B10" w:rsidRDefault="00F716CC" w:rsidP="003F2B10">
          <w:pPr>
            <w:pStyle w:val="TOC2"/>
            <w:ind w:left="0"/>
            <w:rPr>
              <w:rFonts w:asciiTheme="minorHAnsi" w:eastAsiaTheme="minorEastAsia" w:hAnsiTheme="minorHAnsi" w:cstheme="minorBidi"/>
              <w:b w:val="0"/>
              <w:spacing w:val="0"/>
              <w:sz w:val="22"/>
              <w:szCs w:val="22"/>
              <w:lang w:eastAsia="vi-VN"/>
            </w:rPr>
          </w:pPr>
          <w:hyperlink w:anchor="_Toc92808875" w:history="1">
            <w:r w:rsidR="003F2B10" w:rsidRPr="00043B97">
              <w:rPr>
                <w:rStyle w:val="Hyperlink"/>
                <w:rFonts w:asciiTheme="majorHAnsi" w:hAnsiTheme="majorHAnsi"/>
              </w:rPr>
              <w:t>3.4 Đề xuất, kiến nghị</w:t>
            </w:r>
            <w:r w:rsidR="003F2B10">
              <w:rPr>
                <w:webHidden/>
              </w:rPr>
              <w:tab/>
            </w:r>
            <w:r w:rsidR="003F2B10">
              <w:rPr>
                <w:webHidden/>
              </w:rPr>
              <w:fldChar w:fldCharType="begin"/>
            </w:r>
            <w:r w:rsidR="003F2B10">
              <w:rPr>
                <w:webHidden/>
              </w:rPr>
              <w:instrText xml:space="preserve"> PAGEREF _Toc92808875 \h </w:instrText>
            </w:r>
            <w:r w:rsidR="003F2B10">
              <w:rPr>
                <w:webHidden/>
              </w:rPr>
            </w:r>
            <w:r w:rsidR="003F2B10">
              <w:rPr>
                <w:webHidden/>
              </w:rPr>
              <w:fldChar w:fldCharType="separate"/>
            </w:r>
            <w:r w:rsidR="003F2B10">
              <w:rPr>
                <w:webHidden/>
              </w:rPr>
              <w:t>65</w:t>
            </w:r>
            <w:r w:rsidR="003F2B10">
              <w:rPr>
                <w:webHidden/>
              </w:rPr>
              <w:fldChar w:fldCharType="end"/>
            </w:r>
          </w:hyperlink>
        </w:p>
        <w:p w:rsidR="003F2B10" w:rsidRDefault="00F716CC" w:rsidP="003F2B10">
          <w:pPr>
            <w:pStyle w:val="TOC1"/>
            <w:rPr>
              <w:rFonts w:asciiTheme="minorHAnsi" w:eastAsiaTheme="minorEastAsia" w:hAnsiTheme="minorHAnsi" w:cstheme="minorBidi"/>
              <w:b w:val="0"/>
              <w:sz w:val="22"/>
              <w:szCs w:val="22"/>
              <w:lang w:eastAsia="vi-VN"/>
            </w:rPr>
          </w:pPr>
          <w:hyperlink w:anchor="_Toc92808876" w:history="1">
            <w:r w:rsidR="003F2B10" w:rsidRPr="00043B97">
              <w:rPr>
                <w:rStyle w:val="Hyperlink"/>
                <w:rFonts w:asciiTheme="majorHAnsi" w:hAnsiTheme="majorHAnsi"/>
              </w:rPr>
              <w:t>KẾT LUẬN</w:t>
            </w:r>
            <w:r w:rsidR="003F2B10">
              <w:rPr>
                <w:webHidden/>
              </w:rPr>
              <w:tab/>
            </w:r>
            <w:r w:rsidR="003F2B10">
              <w:rPr>
                <w:webHidden/>
              </w:rPr>
              <w:fldChar w:fldCharType="begin"/>
            </w:r>
            <w:r w:rsidR="003F2B10">
              <w:rPr>
                <w:webHidden/>
              </w:rPr>
              <w:instrText xml:space="preserve"> PAGEREF _Toc92808876 \h </w:instrText>
            </w:r>
            <w:r w:rsidR="003F2B10">
              <w:rPr>
                <w:webHidden/>
              </w:rPr>
            </w:r>
            <w:r w:rsidR="003F2B10">
              <w:rPr>
                <w:webHidden/>
              </w:rPr>
              <w:fldChar w:fldCharType="separate"/>
            </w:r>
            <w:r w:rsidR="003F2B10">
              <w:rPr>
                <w:webHidden/>
              </w:rPr>
              <w:t>67</w:t>
            </w:r>
            <w:r w:rsidR="003F2B10">
              <w:rPr>
                <w:webHidden/>
              </w:rPr>
              <w:fldChar w:fldCharType="end"/>
            </w:r>
          </w:hyperlink>
        </w:p>
        <w:p w:rsidR="00A35205" w:rsidRPr="004943CF" w:rsidRDefault="00A35205" w:rsidP="004943CF">
          <w:pPr>
            <w:spacing w:line="240" w:lineRule="atLeast"/>
            <w:ind w:firstLine="720"/>
            <w:jc w:val="both"/>
            <w:rPr>
              <w:rFonts w:asciiTheme="majorHAnsi" w:hAnsiTheme="majorHAnsi"/>
            </w:rPr>
          </w:pPr>
          <w:r w:rsidRPr="00632393">
            <w:rPr>
              <w:rFonts w:asciiTheme="majorHAnsi" w:hAnsiTheme="majorHAnsi"/>
              <w:bCs/>
              <w:noProof/>
            </w:rPr>
            <w:fldChar w:fldCharType="end"/>
          </w:r>
        </w:p>
      </w:sdtContent>
    </w:sdt>
    <w:p w:rsidR="003F2B10" w:rsidRDefault="003F2B10">
      <w:pPr>
        <w:rPr>
          <w:rFonts w:asciiTheme="majorHAnsi" w:hAnsiTheme="majorHAnsi"/>
          <w:b/>
          <w:lang w:val="en-US"/>
        </w:rPr>
      </w:pPr>
      <w:r>
        <w:rPr>
          <w:rFonts w:asciiTheme="majorHAnsi" w:hAnsiTheme="majorHAnsi"/>
          <w:b/>
          <w:lang w:val="en-US"/>
        </w:rPr>
        <w:br w:type="page"/>
      </w:r>
    </w:p>
    <w:p w:rsidR="00A35205" w:rsidRPr="00632393" w:rsidRDefault="00A35205" w:rsidP="00735F81">
      <w:pPr>
        <w:spacing w:line="240" w:lineRule="auto"/>
        <w:jc w:val="center"/>
        <w:rPr>
          <w:rFonts w:asciiTheme="majorHAnsi" w:hAnsiTheme="majorHAnsi"/>
          <w:lang w:val="en-US"/>
        </w:rPr>
      </w:pPr>
      <w:r w:rsidRPr="00632393">
        <w:rPr>
          <w:rFonts w:asciiTheme="majorHAnsi" w:hAnsiTheme="majorHAnsi"/>
          <w:b/>
          <w:lang w:val="en-US"/>
        </w:rPr>
        <w:lastRenderedPageBreak/>
        <w:t>DANH MỤC BẢNG BIỂU</w:t>
      </w:r>
    </w:p>
    <w:p w:rsidR="004943CF" w:rsidRDefault="00A35205"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r w:rsidRPr="00632393">
        <w:rPr>
          <w:rFonts w:asciiTheme="majorHAnsi" w:hAnsiTheme="majorHAnsi"/>
          <w:lang w:val="en-US"/>
        </w:rPr>
        <w:fldChar w:fldCharType="begin"/>
      </w:r>
      <w:r w:rsidRPr="00632393">
        <w:rPr>
          <w:rFonts w:asciiTheme="majorHAnsi" w:hAnsiTheme="majorHAnsi"/>
          <w:lang w:val="en-US"/>
        </w:rPr>
        <w:instrText xml:space="preserve"> TOC \h \z \c "Bảng" </w:instrText>
      </w:r>
      <w:r w:rsidRPr="00632393">
        <w:rPr>
          <w:rFonts w:asciiTheme="majorHAnsi" w:hAnsiTheme="majorHAnsi"/>
          <w:lang w:val="en-US"/>
        </w:rPr>
        <w:fldChar w:fldCharType="separate"/>
      </w:r>
      <w:hyperlink w:anchor="_Toc91491015" w:history="1">
        <w:r w:rsidR="004943CF" w:rsidRPr="00A32270">
          <w:rPr>
            <w:rStyle w:val="Hyperlink"/>
            <w:rFonts w:asciiTheme="majorHAnsi" w:hAnsiTheme="majorHAnsi"/>
            <w:i/>
            <w:noProof/>
          </w:rPr>
          <w:t>Bảng 2.1: Cơ cấu nguồn vốn qua các năm 2018-2020</w:t>
        </w:r>
        <w:r w:rsidR="004943CF">
          <w:rPr>
            <w:noProof/>
            <w:webHidden/>
          </w:rPr>
          <w:tab/>
        </w:r>
        <w:r w:rsidR="004943CF">
          <w:rPr>
            <w:noProof/>
            <w:webHidden/>
          </w:rPr>
          <w:fldChar w:fldCharType="begin"/>
        </w:r>
        <w:r w:rsidR="004943CF">
          <w:rPr>
            <w:noProof/>
            <w:webHidden/>
          </w:rPr>
          <w:instrText xml:space="preserve"> PAGEREF _Toc91491015 \h </w:instrText>
        </w:r>
        <w:r w:rsidR="004943CF">
          <w:rPr>
            <w:noProof/>
            <w:webHidden/>
          </w:rPr>
        </w:r>
        <w:r w:rsidR="004943CF">
          <w:rPr>
            <w:noProof/>
            <w:webHidden/>
          </w:rPr>
          <w:fldChar w:fldCharType="separate"/>
        </w:r>
        <w:r w:rsidR="004943CF">
          <w:rPr>
            <w:noProof/>
            <w:webHidden/>
          </w:rPr>
          <w:t>31</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16" w:history="1">
        <w:r w:rsidR="004943CF" w:rsidRPr="00A32270">
          <w:rPr>
            <w:rStyle w:val="Hyperlink"/>
            <w:rFonts w:asciiTheme="majorHAnsi" w:hAnsiTheme="majorHAnsi"/>
            <w:i/>
            <w:noProof/>
          </w:rPr>
          <w:t>Bảng 2.2: Tình hình huy động vốn trong 3 năm (2018-2020)</w:t>
        </w:r>
        <w:r w:rsidR="004943CF">
          <w:rPr>
            <w:noProof/>
            <w:webHidden/>
          </w:rPr>
          <w:tab/>
        </w:r>
        <w:r w:rsidR="004943CF">
          <w:rPr>
            <w:noProof/>
            <w:webHidden/>
          </w:rPr>
          <w:fldChar w:fldCharType="begin"/>
        </w:r>
        <w:r w:rsidR="004943CF">
          <w:rPr>
            <w:noProof/>
            <w:webHidden/>
          </w:rPr>
          <w:instrText xml:space="preserve"> PAGEREF _Toc91491016 \h </w:instrText>
        </w:r>
        <w:r w:rsidR="004943CF">
          <w:rPr>
            <w:noProof/>
            <w:webHidden/>
          </w:rPr>
        </w:r>
        <w:r w:rsidR="004943CF">
          <w:rPr>
            <w:noProof/>
            <w:webHidden/>
          </w:rPr>
          <w:fldChar w:fldCharType="separate"/>
        </w:r>
        <w:r w:rsidR="004943CF">
          <w:rPr>
            <w:noProof/>
            <w:webHidden/>
          </w:rPr>
          <w:t>34</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17" w:history="1">
        <w:r w:rsidR="004943CF" w:rsidRPr="00A32270">
          <w:rPr>
            <w:rStyle w:val="Hyperlink"/>
            <w:rFonts w:asciiTheme="majorHAnsi" w:hAnsiTheme="majorHAnsi"/>
            <w:i/>
            <w:noProof/>
          </w:rPr>
          <w:t>Bảng 2.3:Số hộ tham gia huy động vốn tại NHCSXH PGD huyện Ngọc Hồi 2018-2020</w:t>
        </w:r>
        <w:r w:rsidR="004943CF">
          <w:rPr>
            <w:noProof/>
            <w:webHidden/>
          </w:rPr>
          <w:tab/>
        </w:r>
        <w:r w:rsidR="004943CF">
          <w:rPr>
            <w:noProof/>
            <w:webHidden/>
          </w:rPr>
          <w:fldChar w:fldCharType="begin"/>
        </w:r>
        <w:r w:rsidR="004943CF">
          <w:rPr>
            <w:noProof/>
            <w:webHidden/>
          </w:rPr>
          <w:instrText xml:space="preserve"> PAGEREF _Toc91491017 \h </w:instrText>
        </w:r>
        <w:r w:rsidR="004943CF">
          <w:rPr>
            <w:noProof/>
            <w:webHidden/>
          </w:rPr>
        </w:r>
        <w:r w:rsidR="004943CF">
          <w:rPr>
            <w:noProof/>
            <w:webHidden/>
          </w:rPr>
          <w:fldChar w:fldCharType="separate"/>
        </w:r>
        <w:r w:rsidR="004943CF">
          <w:rPr>
            <w:noProof/>
            <w:webHidden/>
          </w:rPr>
          <w:t>36</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18" w:history="1">
        <w:r w:rsidR="004943CF" w:rsidRPr="00A32270">
          <w:rPr>
            <w:rStyle w:val="Hyperlink"/>
            <w:rFonts w:asciiTheme="majorHAnsi" w:hAnsiTheme="majorHAnsi"/>
            <w:i/>
            <w:noProof/>
          </w:rPr>
          <w:t>Bảng 2.4: Tình hình cho vay vốn năm 2018-2020</w:t>
        </w:r>
        <w:r w:rsidR="004943CF">
          <w:rPr>
            <w:noProof/>
            <w:webHidden/>
          </w:rPr>
          <w:tab/>
        </w:r>
        <w:r w:rsidR="004943CF">
          <w:rPr>
            <w:noProof/>
            <w:webHidden/>
          </w:rPr>
          <w:fldChar w:fldCharType="begin"/>
        </w:r>
        <w:r w:rsidR="004943CF">
          <w:rPr>
            <w:noProof/>
            <w:webHidden/>
          </w:rPr>
          <w:instrText xml:space="preserve"> PAGEREF _Toc91491018 \h </w:instrText>
        </w:r>
        <w:r w:rsidR="004943CF">
          <w:rPr>
            <w:noProof/>
            <w:webHidden/>
          </w:rPr>
        </w:r>
        <w:r w:rsidR="004943CF">
          <w:rPr>
            <w:noProof/>
            <w:webHidden/>
          </w:rPr>
          <w:fldChar w:fldCharType="separate"/>
        </w:r>
        <w:r w:rsidR="004943CF">
          <w:rPr>
            <w:noProof/>
            <w:webHidden/>
          </w:rPr>
          <w:t>37</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19" w:history="1">
        <w:r w:rsidR="004943CF" w:rsidRPr="00A32270">
          <w:rPr>
            <w:rStyle w:val="Hyperlink"/>
            <w:rFonts w:asciiTheme="majorHAnsi" w:hAnsiTheme="majorHAnsi"/>
            <w:i/>
            <w:noProof/>
          </w:rPr>
          <w:t>Bảng 2.5: Kết quả hoạt động tài chính qua các năm (2018-2020)</w:t>
        </w:r>
        <w:r w:rsidR="004943CF">
          <w:rPr>
            <w:noProof/>
            <w:webHidden/>
          </w:rPr>
          <w:tab/>
        </w:r>
        <w:r w:rsidR="004943CF">
          <w:rPr>
            <w:noProof/>
            <w:webHidden/>
          </w:rPr>
          <w:fldChar w:fldCharType="begin"/>
        </w:r>
        <w:r w:rsidR="004943CF">
          <w:rPr>
            <w:noProof/>
            <w:webHidden/>
          </w:rPr>
          <w:instrText xml:space="preserve"> PAGEREF _Toc91491019 \h </w:instrText>
        </w:r>
        <w:r w:rsidR="004943CF">
          <w:rPr>
            <w:noProof/>
            <w:webHidden/>
          </w:rPr>
        </w:r>
        <w:r w:rsidR="004943CF">
          <w:rPr>
            <w:noProof/>
            <w:webHidden/>
          </w:rPr>
          <w:fldChar w:fldCharType="separate"/>
        </w:r>
        <w:r w:rsidR="004943CF">
          <w:rPr>
            <w:noProof/>
            <w:webHidden/>
          </w:rPr>
          <w:t>39</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20" w:history="1">
        <w:r w:rsidR="004943CF" w:rsidRPr="00A32270">
          <w:rPr>
            <w:rStyle w:val="Hyperlink"/>
            <w:rFonts w:asciiTheme="majorHAnsi" w:hAnsiTheme="majorHAnsi"/>
            <w:i/>
            <w:noProof/>
          </w:rPr>
          <w:t>Bảng 2.6: Tình hình cho vay, thu nợ, dư nợ giai đoạn 2018-2020</w:t>
        </w:r>
        <w:r w:rsidR="004943CF">
          <w:rPr>
            <w:noProof/>
            <w:webHidden/>
          </w:rPr>
          <w:tab/>
        </w:r>
        <w:r w:rsidR="004943CF">
          <w:rPr>
            <w:noProof/>
            <w:webHidden/>
          </w:rPr>
          <w:fldChar w:fldCharType="begin"/>
        </w:r>
        <w:r w:rsidR="004943CF">
          <w:rPr>
            <w:noProof/>
            <w:webHidden/>
          </w:rPr>
          <w:instrText xml:space="preserve"> PAGEREF _Toc91491020 \h </w:instrText>
        </w:r>
        <w:r w:rsidR="004943CF">
          <w:rPr>
            <w:noProof/>
            <w:webHidden/>
          </w:rPr>
        </w:r>
        <w:r w:rsidR="004943CF">
          <w:rPr>
            <w:noProof/>
            <w:webHidden/>
          </w:rPr>
          <w:fldChar w:fldCharType="separate"/>
        </w:r>
        <w:r w:rsidR="004943CF">
          <w:rPr>
            <w:noProof/>
            <w:webHidden/>
          </w:rPr>
          <w:t>46</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21" w:history="1">
        <w:r w:rsidR="004943CF" w:rsidRPr="00A32270">
          <w:rPr>
            <w:rStyle w:val="Hyperlink"/>
            <w:rFonts w:asciiTheme="majorHAnsi" w:hAnsiTheme="majorHAnsi"/>
            <w:i/>
            <w:noProof/>
          </w:rPr>
          <w:t>Bảng 2.7: Dư nợ cho vay hộ nghèo phân theo thời hạn giai đoạn 2018-2020</w:t>
        </w:r>
        <w:r w:rsidR="004943CF">
          <w:rPr>
            <w:noProof/>
            <w:webHidden/>
          </w:rPr>
          <w:tab/>
        </w:r>
        <w:r w:rsidR="004943CF">
          <w:rPr>
            <w:noProof/>
            <w:webHidden/>
          </w:rPr>
          <w:fldChar w:fldCharType="begin"/>
        </w:r>
        <w:r w:rsidR="004943CF">
          <w:rPr>
            <w:noProof/>
            <w:webHidden/>
          </w:rPr>
          <w:instrText xml:space="preserve"> PAGEREF _Toc91491021 \h </w:instrText>
        </w:r>
        <w:r w:rsidR="004943CF">
          <w:rPr>
            <w:noProof/>
            <w:webHidden/>
          </w:rPr>
        </w:r>
        <w:r w:rsidR="004943CF">
          <w:rPr>
            <w:noProof/>
            <w:webHidden/>
          </w:rPr>
          <w:fldChar w:fldCharType="separate"/>
        </w:r>
        <w:r w:rsidR="004943CF">
          <w:rPr>
            <w:noProof/>
            <w:webHidden/>
          </w:rPr>
          <w:t>47</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22" w:history="1">
        <w:r w:rsidR="004943CF" w:rsidRPr="00A32270">
          <w:rPr>
            <w:rStyle w:val="Hyperlink"/>
            <w:rFonts w:asciiTheme="majorHAnsi" w:hAnsiTheme="majorHAnsi"/>
            <w:i/>
            <w:noProof/>
          </w:rPr>
          <w:t>Bảng 2.8: Diễn biến dư nợ cho vay hộ nghèo trong tổng dư nợ cho vay các chương trình giai đoạn 2018-2020</w:t>
        </w:r>
        <w:r w:rsidR="004943CF">
          <w:rPr>
            <w:noProof/>
            <w:webHidden/>
          </w:rPr>
          <w:tab/>
        </w:r>
        <w:r w:rsidR="004943CF">
          <w:rPr>
            <w:noProof/>
            <w:webHidden/>
          </w:rPr>
          <w:fldChar w:fldCharType="begin"/>
        </w:r>
        <w:r w:rsidR="004943CF">
          <w:rPr>
            <w:noProof/>
            <w:webHidden/>
          </w:rPr>
          <w:instrText xml:space="preserve"> PAGEREF _Toc91491022 \h </w:instrText>
        </w:r>
        <w:r w:rsidR="004943CF">
          <w:rPr>
            <w:noProof/>
            <w:webHidden/>
          </w:rPr>
        </w:r>
        <w:r w:rsidR="004943CF">
          <w:rPr>
            <w:noProof/>
            <w:webHidden/>
          </w:rPr>
          <w:fldChar w:fldCharType="separate"/>
        </w:r>
        <w:r w:rsidR="004943CF">
          <w:rPr>
            <w:noProof/>
            <w:webHidden/>
          </w:rPr>
          <w:t>49</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23" w:history="1">
        <w:r w:rsidR="004943CF" w:rsidRPr="00A32270">
          <w:rPr>
            <w:rStyle w:val="Hyperlink"/>
            <w:rFonts w:asciiTheme="majorHAnsi" w:hAnsiTheme="majorHAnsi"/>
            <w:i/>
            <w:noProof/>
          </w:rPr>
          <w:t>Bảng 2.9: Diễn biến dư nợ cho vay hộ nghèo qua các tổ chức Chính trị - Xã hội giai đoạn 2018-2020</w:t>
        </w:r>
        <w:r w:rsidR="004943CF">
          <w:rPr>
            <w:noProof/>
            <w:webHidden/>
          </w:rPr>
          <w:tab/>
        </w:r>
        <w:r w:rsidR="004943CF">
          <w:rPr>
            <w:noProof/>
            <w:webHidden/>
          </w:rPr>
          <w:fldChar w:fldCharType="begin"/>
        </w:r>
        <w:r w:rsidR="004943CF">
          <w:rPr>
            <w:noProof/>
            <w:webHidden/>
          </w:rPr>
          <w:instrText xml:space="preserve"> PAGEREF _Toc91491023 \h </w:instrText>
        </w:r>
        <w:r w:rsidR="004943CF">
          <w:rPr>
            <w:noProof/>
            <w:webHidden/>
          </w:rPr>
        </w:r>
        <w:r w:rsidR="004943CF">
          <w:rPr>
            <w:noProof/>
            <w:webHidden/>
          </w:rPr>
          <w:fldChar w:fldCharType="separate"/>
        </w:r>
        <w:r w:rsidR="004943CF">
          <w:rPr>
            <w:noProof/>
            <w:webHidden/>
          </w:rPr>
          <w:t>52</w:t>
        </w:r>
        <w:r w:rsidR="004943CF">
          <w:rPr>
            <w:noProof/>
            <w:webHidden/>
          </w:rPr>
          <w:fldChar w:fldCharType="end"/>
        </w:r>
      </w:hyperlink>
    </w:p>
    <w:p w:rsidR="004943CF" w:rsidRDefault="00F716CC" w:rsidP="004943CF">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777"/>
        </w:tabs>
        <w:rPr>
          <w:rFonts w:asciiTheme="minorHAnsi" w:eastAsiaTheme="minorEastAsia" w:hAnsiTheme="minorHAnsi" w:cstheme="minorBidi"/>
          <w:noProof/>
          <w:sz w:val="22"/>
          <w:szCs w:val="22"/>
          <w:lang w:eastAsia="vi-VN"/>
        </w:rPr>
      </w:pPr>
      <w:hyperlink w:anchor="_Toc91491024" w:history="1">
        <w:r w:rsidR="004943CF" w:rsidRPr="00A32270">
          <w:rPr>
            <w:rStyle w:val="Hyperlink"/>
            <w:rFonts w:asciiTheme="majorHAnsi" w:hAnsiTheme="majorHAnsi"/>
            <w:i/>
            <w:noProof/>
          </w:rPr>
          <w:t>Bảng 2.10: Dư nợ cho vay tại các vùng trong 3 năm (2018-2020)</w:t>
        </w:r>
        <w:r w:rsidR="004943CF">
          <w:rPr>
            <w:noProof/>
            <w:webHidden/>
          </w:rPr>
          <w:tab/>
        </w:r>
        <w:r w:rsidR="004943CF">
          <w:rPr>
            <w:noProof/>
            <w:webHidden/>
          </w:rPr>
          <w:fldChar w:fldCharType="begin"/>
        </w:r>
        <w:r w:rsidR="004943CF">
          <w:rPr>
            <w:noProof/>
            <w:webHidden/>
          </w:rPr>
          <w:instrText xml:space="preserve"> PAGEREF _Toc91491024 \h </w:instrText>
        </w:r>
        <w:r w:rsidR="004943CF">
          <w:rPr>
            <w:noProof/>
            <w:webHidden/>
          </w:rPr>
        </w:r>
        <w:r w:rsidR="004943CF">
          <w:rPr>
            <w:noProof/>
            <w:webHidden/>
          </w:rPr>
          <w:fldChar w:fldCharType="separate"/>
        </w:r>
        <w:r w:rsidR="004943CF">
          <w:rPr>
            <w:noProof/>
            <w:webHidden/>
          </w:rPr>
          <w:t>54</w:t>
        </w:r>
        <w:r w:rsidR="004943CF">
          <w:rPr>
            <w:noProof/>
            <w:webHidden/>
          </w:rPr>
          <w:fldChar w:fldCharType="end"/>
        </w:r>
      </w:hyperlink>
    </w:p>
    <w:p w:rsidR="00A35205" w:rsidRPr="00632393" w:rsidRDefault="00A35205" w:rsidP="00735F81">
      <w:pPr>
        <w:spacing w:line="240" w:lineRule="auto"/>
        <w:rPr>
          <w:rFonts w:asciiTheme="majorHAnsi" w:hAnsiTheme="majorHAnsi"/>
          <w:lang w:val="en-US"/>
        </w:rPr>
      </w:pPr>
      <w:r w:rsidRPr="00632393">
        <w:rPr>
          <w:rFonts w:asciiTheme="majorHAnsi" w:hAnsiTheme="majorHAnsi"/>
          <w:lang w:val="en-US"/>
        </w:rPr>
        <w:fldChar w:fldCharType="end"/>
      </w:r>
    </w:p>
    <w:p w:rsidR="00A35205" w:rsidRPr="00632393" w:rsidRDefault="00A35205" w:rsidP="00A35205">
      <w:pPr>
        <w:rPr>
          <w:rFonts w:asciiTheme="majorHAnsi" w:hAnsiTheme="majorHAnsi"/>
          <w:lang w:val="en-US"/>
        </w:rPr>
      </w:pPr>
      <w:r w:rsidRPr="00632393">
        <w:rPr>
          <w:rFonts w:asciiTheme="majorHAnsi" w:hAnsiTheme="majorHAnsi"/>
          <w:lang w:val="en-US"/>
        </w:rPr>
        <w:br w:type="page"/>
      </w:r>
    </w:p>
    <w:p w:rsidR="00A35205" w:rsidRPr="00632393" w:rsidRDefault="00A35205" w:rsidP="00735F81">
      <w:pPr>
        <w:spacing w:line="240" w:lineRule="auto"/>
        <w:jc w:val="center"/>
        <w:rPr>
          <w:rFonts w:asciiTheme="majorHAnsi" w:hAnsiTheme="majorHAnsi"/>
          <w:b/>
          <w:lang w:val="en-US"/>
        </w:rPr>
      </w:pPr>
      <w:r w:rsidRPr="00632393">
        <w:rPr>
          <w:rFonts w:asciiTheme="majorHAnsi" w:hAnsiTheme="majorHAnsi"/>
          <w:b/>
          <w:lang w:val="en-US"/>
        </w:rPr>
        <w:lastRenderedPageBreak/>
        <w:t>DANH MỤC BIỂU ĐỒ</w:t>
      </w:r>
    </w:p>
    <w:p w:rsidR="004943CF" w:rsidRDefault="00A35205" w:rsidP="003F2B10">
      <w:pPr>
        <w:pStyle w:val="TableofFigures"/>
        <w:pBdr>
          <w:top w:val="single" w:sz="4" w:space="1" w:color="auto"/>
          <w:left w:val="single" w:sz="4" w:space="1" w:color="auto"/>
          <w:bottom w:val="single" w:sz="4" w:space="1" w:color="auto"/>
          <w:right w:val="single" w:sz="4" w:space="1" w:color="auto"/>
          <w:between w:val="single" w:sz="4" w:space="1" w:color="auto"/>
          <w:bar w:val="single" w:sz="4" w:color="auto"/>
        </w:pBdr>
        <w:tabs>
          <w:tab w:val="right" w:leader="dot" w:pos="8777"/>
        </w:tabs>
        <w:jc w:val="both"/>
        <w:rPr>
          <w:rFonts w:asciiTheme="minorHAnsi" w:eastAsiaTheme="minorEastAsia" w:hAnsiTheme="minorHAnsi" w:cstheme="minorBidi"/>
          <w:noProof/>
          <w:sz w:val="22"/>
          <w:szCs w:val="22"/>
          <w:lang w:eastAsia="vi-VN"/>
        </w:rPr>
      </w:pPr>
      <w:r w:rsidRPr="00632393">
        <w:rPr>
          <w:rFonts w:asciiTheme="majorHAnsi" w:hAnsiTheme="majorHAnsi"/>
          <w:b/>
          <w:lang w:val="en-US"/>
        </w:rPr>
        <w:fldChar w:fldCharType="begin"/>
      </w:r>
      <w:r w:rsidRPr="00632393">
        <w:rPr>
          <w:rFonts w:asciiTheme="majorHAnsi" w:hAnsiTheme="majorHAnsi"/>
          <w:b/>
          <w:lang w:val="en-US"/>
        </w:rPr>
        <w:instrText xml:space="preserve"> TOC \h \z \c "Biểu đồ" </w:instrText>
      </w:r>
      <w:r w:rsidRPr="00632393">
        <w:rPr>
          <w:rFonts w:asciiTheme="majorHAnsi" w:hAnsiTheme="majorHAnsi"/>
          <w:b/>
          <w:lang w:val="en-US"/>
        </w:rPr>
        <w:fldChar w:fldCharType="separate"/>
      </w:r>
      <w:hyperlink w:anchor="_Toc91491025" w:history="1">
        <w:r w:rsidR="004943CF" w:rsidRPr="00812F4C">
          <w:rPr>
            <w:rStyle w:val="Hyperlink"/>
            <w:rFonts w:asciiTheme="majorHAnsi" w:hAnsiTheme="majorHAnsi"/>
            <w:i/>
            <w:noProof/>
          </w:rPr>
          <w:t>Biểu đồ 2.1: Cơ cấu nguồn vốn giai đoạn 2018-2020</w:t>
        </w:r>
        <w:r w:rsidR="004943CF">
          <w:rPr>
            <w:noProof/>
            <w:webHidden/>
          </w:rPr>
          <w:tab/>
        </w:r>
        <w:r w:rsidR="004943CF">
          <w:rPr>
            <w:noProof/>
            <w:webHidden/>
          </w:rPr>
          <w:fldChar w:fldCharType="begin"/>
        </w:r>
        <w:r w:rsidR="004943CF">
          <w:rPr>
            <w:noProof/>
            <w:webHidden/>
          </w:rPr>
          <w:instrText xml:space="preserve"> PAGEREF _Toc91491025 \h </w:instrText>
        </w:r>
        <w:r w:rsidR="004943CF">
          <w:rPr>
            <w:noProof/>
            <w:webHidden/>
          </w:rPr>
        </w:r>
        <w:r w:rsidR="004943CF">
          <w:rPr>
            <w:noProof/>
            <w:webHidden/>
          </w:rPr>
          <w:fldChar w:fldCharType="separate"/>
        </w:r>
        <w:r w:rsidR="003F2B10">
          <w:rPr>
            <w:noProof/>
            <w:webHidden/>
          </w:rPr>
          <w:t>33</w:t>
        </w:r>
        <w:r w:rsidR="004943CF">
          <w:rPr>
            <w:noProof/>
            <w:webHidden/>
          </w:rPr>
          <w:fldChar w:fldCharType="end"/>
        </w:r>
      </w:hyperlink>
    </w:p>
    <w:p w:rsidR="004943CF" w:rsidRDefault="00F716CC" w:rsidP="003F2B10">
      <w:pPr>
        <w:pStyle w:val="TableofFigures"/>
        <w:pBdr>
          <w:top w:val="single" w:sz="4" w:space="1" w:color="auto"/>
          <w:left w:val="single" w:sz="4" w:space="1" w:color="auto"/>
          <w:bottom w:val="single" w:sz="4" w:space="1" w:color="auto"/>
          <w:right w:val="single" w:sz="4" w:space="1" w:color="auto"/>
          <w:between w:val="single" w:sz="4" w:space="1" w:color="auto"/>
          <w:bar w:val="single" w:sz="4" w:color="auto"/>
        </w:pBdr>
        <w:tabs>
          <w:tab w:val="right" w:leader="dot" w:pos="8777"/>
        </w:tabs>
        <w:jc w:val="both"/>
        <w:rPr>
          <w:rFonts w:asciiTheme="minorHAnsi" w:eastAsiaTheme="minorEastAsia" w:hAnsiTheme="minorHAnsi" w:cstheme="minorBidi"/>
          <w:noProof/>
          <w:sz w:val="22"/>
          <w:szCs w:val="22"/>
          <w:lang w:eastAsia="vi-VN"/>
        </w:rPr>
      </w:pPr>
      <w:hyperlink w:anchor="_Toc91491026" w:history="1">
        <w:r w:rsidR="004943CF" w:rsidRPr="00812F4C">
          <w:rPr>
            <w:rStyle w:val="Hyperlink"/>
            <w:rFonts w:asciiTheme="majorHAnsi" w:hAnsiTheme="majorHAnsi"/>
            <w:i/>
            <w:noProof/>
          </w:rPr>
          <w:t>Biểu đồ 2.2: Quy mô huy động vốn qua các năm 2018-2020</w:t>
        </w:r>
        <w:r w:rsidR="004943CF">
          <w:rPr>
            <w:noProof/>
            <w:webHidden/>
          </w:rPr>
          <w:tab/>
        </w:r>
        <w:r w:rsidR="004943CF">
          <w:rPr>
            <w:noProof/>
            <w:webHidden/>
          </w:rPr>
          <w:fldChar w:fldCharType="begin"/>
        </w:r>
        <w:r w:rsidR="004943CF">
          <w:rPr>
            <w:noProof/>
            <w:webHidden/>
          </w:rPr>
          <w:instrText xml:space="preserve"> PAGEREF _Toc91491026 \h </w:instrText>
        </w:r>
        <w:r w:rsidR="004943CF">
          <w:rPr>
            <w:noProof/>
            <w:webHidden/>
          </w:rPr>
        </w:r>
        <w:r w:rsidR="004943CF">
          <w:rPr>
            <w:noProof/>
            <w:webHidden/>
          </w:rPr>
          <w:fldChar w:fldCharType="separate"/>
        </w:r>
        <w:r w:rsidR="003F2B10">
          <w:rPr>
            <w:noProof/>
            <w:webHidden/>
          </w:rPr>
          <w:t>35</w:t>
        </w:r>
        <w:r w:rsidR="004943CF">
          <w:rPr>
            <w:noProof/>
            <w:webHidden/>
          </w:rPr>
          <w:fldChar w:fldCharType="end"/>
        </w:r>
      </w:hyperlink>
    </w:p>
    <w:p w:rsidR="004943CF" w:rsidRDefault="00F716CC" w:rsidP="003F2B10">
      <w:pPr>
        <w:pStyle w:val="TableofFigures"/>
        <w:pBdr>
          <w:top w:val="single" w:sz="4" w:space="1" w:color="auto"/>
          <w:left w:val="single" w:sz="4" w:space="1" w:color="auto"/>
          <w:bottom w:val="single" w:sz="4" w:space="1" w:color="auto"/>
          <w:right w:val="single" w:sz="4" w:space="1" w:color="auto"/>
          <w:between w:val="single" w:sz="4" w:space="1" w:color="auto"/>
          <w:bar w:val="single" w:sz="4" w:color="auto"/>
        </w:pBdr>
        <w:tabs>
          <w:tab w:val="right" w:leader="dot" w:pos="8777"/>
        </w:tabs>
        <w:jc w:val="both"/>
        <w:rPr>
          <w:rFonts w:asciiTheme="minorHAnsi" w:eastAsiaTheme="minorEastAsia" w:hAnsiTheme="minorHAnsi" w:cstheme="minorBidi"/>
          <w:noProof/>
          <w:sz w:val="22"/>
          <w:szCs w:val="22"/>
          <w:lang w:eastAsia="vi-VN"/>
        </w:rPr>
      </w:pPr>
      <w:hyperlink w:anchor="_Toc91491027" w:history="1">
        <w:r w:rsidR="004943CF" w:rsidRPr="00812F4C">
          <w:rPr>
            <w:rStyle w:val="Hyperlink"/>
            <w:rFonts w:asciiTheme="majorHAnsi" w:hAnsiTheme="majorHAnsi"/>
            <w:i/>
            <w:noProof/>
          </w:rPr>
          <w:t>Biểu đồ 2.3: Biểu đồ cho vay tại NHCSXH PGD Huyện Ngọc Hồi</w:t>
        </w:r>
        <w:r w:rsidR="004943CF">
          <w:rPr>
            <w:noProof/>
            <w:webHidden/>
          </w:rPr>
          <w:tab/>
        </w:r>
        <w:r w:rsidR="004943CF">
          <w:rPr>
            <w:noProof/>
            <w:webHidden/>
          </w:rPr>
          <w:fldChar w:fldCharType="begin"/>
        </w:r>
        <w:r w:rsidR="004943CF">
          <w:rPr>
            <w:noProof/>
            <w:webHidden/>
          </w:rPr>
          <w:instrText xml:space="preserve"> PAGEREF _Toc91491027 \h </w:instrText>
        </w:r>
        <w:r w:rsidR="004943CF">
          <w:rPr>
            <w:noProof/>
            <w:webHidden/>
          </w:rPr>
        </w:r>
        <w:r w:rsidR="004943CF">
          <w:rPr>
            <w:noProof/>
            <w:webHidden/>
          </w:rPr>
          <w:fldChar w:fldCharType="separate"/>
        </w:r>
        <w:r w:rsidR="003F2B10">
          <w:rPr>
            <w:noProof/>
            <w:webHidden/>
          </w:rPr>
          <w:t>38</w:t>
        </w:r>
        <w:r w:rsidR="004943CF">
          <w:rPr>
            <w:noProof/>
            <w:webHidden/>
          </w:rPr>
          <w:fldChar w:fldCharType="end"/>
        </w:r>
      </w:hyperlink>
    </w:p>
    <w:p w:rsidR="004943CF" w:rsidRDefault="00F716CC" w:rsidP="003F2B10">
      <w:pPr>
        <w:pStyle w:val="TableofFigures"/>
        <w:pBdr>
          <w:top w:val="single" w:sz="4" w:space="1" w:color="auto"/>
          <w:left w:val="single" w:sz="4" w:space="1" w:color="auto"/>
          <w:bottom w:val="single" w:sz="4" w:space="1" w:color="auto"/>
          <w:right w:val="single" w:sz="4" w:space="1" w:color="auto"/>
          <w:between w:val="single" w:sz="4" w:space="1" w:color="auto"/>
          <w:bar w:val="single" w:sz="4" w:color="auto"/>
        </w:pBdr>
        <w:tabs>
          <w:tab w:val="right" w:leader="dot" w:pos="8777"/>
        </w:tabs>
        <w:jc w:val="both"/>
        <w:rPr>
          <w:rFonts w:asciiTheme="minorHAnsi" w:eastAsiaTheme="minorEastAsia" w:hAnsiTheme="minorHAnsi" w:cstheme="minorBidi"/>
          <w:noProof/>
          <w:sz w:val="22"/>
          <w:szCs w:val="22"/>
          <w:lang w:eastAsia="vi-VN"/>
        </w:rPr>
      </w:pPr>
      <w:hyperlink w:anchor="_Toc91491028" w:history="1">
        <w:r w:rsidR="004943CF" w:rsidRPr="00812F4C">
          <w:rPr>
            <w:rStyle w:val="Hyperlink"/>
            <w:rFonts w:asciiTheme="majorHAnsi" w:hAnsiTheme="majorHAnsi"/>
            <w:i/>
            <w:noProof/>
          </w:rPr>
          <w:t>Biểu đồ 2.4: Kết quả hoạt động tài chính qua các năm (2018-2020)</w:t>
        </w:r>
        <w:r w:rsidR="004943CF">
          <w:rPr>
            <w:noProof/>
            <w:webHidden/>
          </w:rPr>
          <w:tab/>
        </w:r>
        <w:r w:rsidR="004943CF">
          <w:rPr>
            <w:noProof/>
            <w:webHidden/>
          </w:rPr>
          <w:fldChar w:fldCharType="begin"/>
        </w:r>
        <w:r w:rsidR="004943CF">
          <w:rPr>
            <w:noProof/>
            <w:webHidden/>
          </w:rPr>
          <w:instrText xml:space="preserve"> PAGEREF _Toc91491028 \h </w:instrText>
        </w:r>
        <w:r w:rsidR="004943CF">
          <w:rPr>
            <w:noProof/>
            <w:webHidden/>
          </w:rPr>
        </w:r>
        <w:r w:rsidR="004943CF">
          <w:rPr>
            <w:noProof/>
            <w:webHidden/>
          </w:rPr>
          <w:fldChar w:fldCharType="separate"/>
        </w:r>
        <w:r w:rsidR="003F2B10">
          <w:rPr>
            <w:noProof/>
            <w:webHidden/>
          </w:rPr>
          <w:t>40</w:t>
        </w:r>
        <w:r w:rsidR="004943CF">
          <w:rPr>
            <w:noProof/>
            <w:webHidden/>
          </w:rPr>
          <w:fldChar w:fldCharType="end"/>
        </w:r>
      </w:hyperlink>
    </w:p>
    <w:p w:rsidR="004943CF" w:rsidRDefault="00F716CC" w:rsidP="003F2B10">
      <w:pPr>
        <w:pStyle w:val="TableofFigures"/>
        <w:pBdr>
          <w:top w:val="single" w:sz="4" w:space="1" w:color="auto"/>
          <w:left w:val="single" w:sz="4" w:space="1" w:color="auto"/>
          <w:bottom w:val="single" w:sz="4" w:space="1" w:color="auto"/>
          <w:right w:val="single" w:sz="4" w:space="1" w:color="auto"/>
          <w:between w:val="single" w:sz="4" w:space="1" w:color="auto"/>
          <w:bar w:val="single" w:sz="4" w:color="auto"/>
        </w:pBdr>
        <w:tabs>
          <w:tab w:val="right" w:leader="dot" w:pos="8777"/>
        </w:tabs>
        <w:jc w:val="both"/>
        <w:rPr>
          <w:rFonts w:asciiTheme="minorHAnsi" w:eastAsiaTheme="minorEastAsia" w:hAnsiTheme="minorHAnsi" w:cstheme="minorBidi"/>
          <w:noProof/>
          <w:sz w:val="22"/>
          <w:szCs w:val="22"/>
          <w:lang w:eastAsia="vi-VN"/>
        </w:rPr>
      </w:pPr>
      <w:hyperlink w:anchor="_Toc91491029" w:history="1">
        <w:r w:rsidR="004943CF" w:rsidRPr="00812F4C">
          <w:rPr>
            <w:rStyle w:val="Hyperlink"/>
            <w:rFonts w:asciiTheme="majorHAnsi" w:hAnsiTheme="majorHAnsi"/>
            <w:i/>
            <w:noProof/>
          </w:rPr>
          <w:t>Biểu đồ 2.5: Tổng dư nợ cho vay hộ nghèo giai đoạn 2018-2020</w:t>
        </w:r>
        <w:r w:rsidR="004943CF">
          <w:rPr>
            <w:noProof/>
            <w:webHidden/>
          </w:rPr>
          <w:tab/>
        </w:r>
        <w:r w:rsidR="004943CF">
          <w:rPr>
            <w:noProof/>
            <w:webHidden/>
          </w:rPr>
          <w:fldChar w:fldCharType="begin"/>
        </w:r>
        <w:r w:rsidR="004943CF">
          <w:rPr>
            <w:noProof/>
            <w:webHidden/>
          </w:rPr>
          <w:instrText xml:space="preserve"> PAGEREF _Toc91491029 \h </w:instrText>
        </w:r>
        <w:r w:rsidR="004943CF">
          <w:rPr>
            <w:noProof/>
            <w:webHidden/>
          </w:rPr>
        </w:r>
        <w:r w:rsidR="004943CF">
          <w:rPr>
            <w:noProof/>
            <w:webHidden/>
          </w:rPr>
          <w:fldChar w:fldCharType="separate"/>
        </w:r>
        <w:r w:rsidR="003F2B10">
          <w:rPr>
            <w:noProof/>
            <w:webHidden/>
          </w:rPr>
          <w:t>50</w:t>
        </w:r>
        <w:r w:rsidR="004943CF">
          <w:rPr>
            <w:noProof/>
            <w:webHidden/>
          </w:rPr>
          <w:fldChar w:fldCharType="end"/>
        </w:r>
      </w:hyperlink>
    </w:p>
    <w:p w:rsidR="003F2B10" w:rsidRPr="003F2B10" w:rsidRDefault="00A35205" w:rsidP="003F2B10">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jc w:val="both"/>
        <w:rPr>
          <w:noProof/>
        </w:rPr>
      </w:pPr>
      <w:r w:rsidRPr="00632393">
        <w:rPr>
          <w:rFonts w:asciiTheme="majorHAnsi" w:hAnsiTheme="majorHAnsi"/>
          <w:b/>
          <w:lang w:val="en-US"/>
        </w:rPr>
        <w:fldChar w:fldCharType="end"/>
      </w:r>
      <w:r w:rsidR="003F2B10">
        <w:rPr>
          <w:rFonts w:asciiTheme="majorHAnsi" w:hAnsiTheme="majorHAnsi"/>
          <w:b/>
          <w:lang w:val="en-US"/>
        </w:rPr>
        <w:fldChar w:fldCharType="begin"/>
      </w:r>
      <w:r w:rsidR="003F2B10">
        <w:rPr>
          <w:rFonts w:asciiTheme="majorHAnsi" w:hAnsiTheme="majorHAnsi"/>
          <w:b/>
          <w:lang w:val="en-US"/>
        </w:rPr>
        <w:instrText xml:space="preserve"> TOC \h \z \c "Sơ đồ " </w:instrText>
      </w:r>
      <w:r w:rsidR="003F2B10">
        <w:rPr>
          <w:rFonts w:asciiTheme="majorHAnsi" w:hAnsiTheme="majorHAnsi"/>
          <w:b/>
          <w:lang w:val="en-US"/>
        </w:rPr>
        <w:fldChar w:fldCharType="separate"/>
      </w:r>
      <w:hyperlink w:anchor="_Toc92808877" w:history="1">
        <w:r w:rsidR="003F2B10" w:rsidRPr="004213F7">
          <w:rPr>
            <w:rStyle w:val="Hyperlink"/>
            <w:i/>
            <w:noProof/>
          </w:rPr>
          <w:t>Sơ đồ 2. 1</w:t>
        </w:r>
        <w:r w:rsidR="003F2B10" w:rsidRPr="004213F7">
          <w:rPr>
            <w:rStyle w:val="Hyperlink"/>
            <w:rFonts w:asciiTheme="majorHAnsi" w:hAnsiTheme="majorHAnsi"/>
            <w:i/>
            <w:noProof/>
          </w:rPr>
          <w:t>: Tổ chức bộ máy quản lý NHCSXH PGD Huyện Ngọc Hồi</w:t>
        </w:r>
        <w:r w:rsidR="003F2B10">
          <w:rPr>
            <w:noProof/>
            <w:webHidden/>
          </w:rPr>
          <w:tab/>
        </w:r>
        <w:r w:rsidR="003F2B10">
          <w:rPr>
            <w:noProof/>
            <w:webHidden/>
            <w:lang w:val="en-US"/>
          </w:rPr>
          <w:t>……………</w:t>
        </w:r>
        <w:r w:rsidR="003F2B10">
          <w:rPr>
            <w:noProof/>
            <w:webHidden/>
          </w:rPr>
          <w:fldChar w:fldCharType="begin"/>
        </w:r>
        <w:r w:rsidR="003F2B10">
          <w:rPr>
            <w:noProof/>
            <w:webHidden/>
          </w:rPr>
          <w:instrText xml:space="preserve"> PAGEREF _Toc92808877 \h </w:instrText>
        </w:r>
        <w:r w:rsidR="003F2B10">
          <w:rPr>
            <w:noProof/>
            <w:webHidden/>
          </w:rPr>
        </w:r>
        <w:r w:rsidR="003F2B10">
          <w:rPr>
            <w:noProof/>
            <w:webHidden/>
          </w:rPr>
          <w:fldChar w:fldCharType="separate"/>
        </w:r>
        <w:r w:rsidR="003F2B10">
          <w:rPr>
            <w:noProof/>
            <w:webHidden/>
          </w:rPr>
          <w:t>26</w:t>
        </w:r>
        <w:r w:rsidR="003F2B10">
          <w:rPr>
            <w:noProof/>
            <w:webHidden/>
          </w:rPr>
          <w:fldChar w:fldCharType="end"/>
        </w:r>
      </w:hyperlink>
    </w:p>
    <w:p w:rsidR="003F2B10" w:rsidRDefault="00F716CC" w:rsidP="003F2B10">
      <w:pPr>
        <w:pStyle w:val="TableofFigures"/>
        <w:pBdr>
          <w:top w:val="single" w:sz="4" w:space="1" w:color="auto"/>
          <w:left w:val="single" w:sz="4" w:space="1" w:color="auto"/>
          <w:bottom w:val="single" w:sz="4" w:space="1" w:color="auto"/>
          <w:right w:val="single" w:sz="4" w:space="1" w:color="auto"/>
          <w:between w:val="single" w:sz="4" w:space="1" w:color="auto"/>
          <w:bar w:val="single" w:sz="4" w:color="auto"/>
        </w:pBdr>
        <w:tabs>
          <w:tab w:val="right" w:leader="dot" w:pos="8777"/>
        </w:tabs>
        <w:jc w:val="both"/>
        <w:rPr>
          <w:rFonts w:asciiTheme="minorHAnsi" w:eastAsiaTheme="minorEastAsia" w:hAnsiTheme="minorHAnsi" w:cstheme="minorBidi"/>
          <w:noProof/>
          <w:sz w:val="22"/>
          <w:szCs w:val="22"/>
          <w:lang w:eastAsia="vi-VN"/>
        </w:rPr>
      </w:pPr>
      <w:hyperlink w:anchor="_Toc92808878" w:history="1">
        <w:r w:rsidR="003F2B10" w:rsidRPr="004213F7">
          <w:rPr>
            <w:rStyle w:val="Hyperlink"/>
            <w:i/>
            <w:noProof/>
          </w:rPr>
          <w:t xml:space="preserve">Sơ đồ  2.2 </w:t>
        </w:r>
        <w:r w:rsidR="003F2B10" w:rsidRPr="004213F7">
          <w:rPr>
            <w:rStyle w:val="Hyperlink"/>
            <w:rFonts w:asciiTheme="majorHAnsi" w:hAnsiTheme="majorHAnsi"/>
            <w:i/>
            <w:noProof/>
          </w:rPr>
          <w:t>Tổ chức hệ thống kinh doanh</w:t>
        </w:r>
        <w:r w:rsidR="003F2B10">
          <w:rPr>
            <w:noProof/>
            <w:webHidden/>
          </w:rPr>
          <w:tab/>
        </w:r>
        <w:r w:rsidR="003F2B10">
          <w:rPr>
            <w:noProof/>
            <w:webHidden/>
          </w:rPr>
          <w:fldChar w:fldCharType="begin"/>
        </w:r>
        <w:r w:rsidR="003F2B10">
          <w:rPr>
            <w:noProof/>
            <w:webHidden/>
          </w:rPr>
          <w:instrText xml:space="preserve"> PAGEREF _Toc92808878 \h </w:instrText>
        </w:r>
        <w:r w:rsidR="003F2B10">
          <w:rPr>
            <w:noProof/>
            <w:webHidden/>
          </w:rPr>
        </w:r>
        <w:r w:rsidR="003F2B10">
          <w:rPr>
            <w:noProof/>
            <w:webHidden/>
          </w:rPr>
          <w:fldChar w:fldCharType="separate"/>
        </w:r>
        <w:r w:rsidR="003F2B10">
          <w:rPr>
            <w:noProof/>
            <w:webHidden/>
          </w:rPr>
          <w:t>28</w:t>
        </w:r>
        <w:r w:rsidR="003F2B10">
          <w:rPr>
            <w:noProof/>
            <w:webHidden/>
          </w:rPr>
          <w:fldChar w:fldCharType="end"/>
        </w:r>
      </w:hyperlink>
    </w:p>
    <w:p w:rsidR="003F2B10" w:rsidRDefault="00F716CC" w:rsidP="003F2B10">
      <w:pPr>
        <w:pStyle w:val="TableofFigures"/>
        <w:pBdr>
          <w:top w:val="single" w:sz="4" w:space="1" w:color="auto"/>
          <w:left w:val="single" w:sz="4" w:space="1" w:color="auto"/>
          <w:bottom w:val="single" w:sz="4" w:space="1" w:color="auto"/>
          <w:right w:val="single" w:sz="4" w:space="1" w:color="auto"/>
          <w:between w:val="single" w:sz="4" w:space="1" w:color="auto"/>
          <w:bar w:val="single" w:sz="4" w:color="auto"/>
        </w:pBdr>
        <w:tabs>
          <w:tab w:val="right" w:leader="dot" w:pos="8777"/>
        </w:tabs>
        <w:jc w:val="both"/>
        <w:rPr>
          <w:rFonts w:asciiTheme="minorHAnsi" w:eastAsiaTheme="minorEastAsia" w:hAnsiTheme="minorHAnsi" w:cstheme="minorBidi"/>
          <w:noProof/>
          <w:sz w:val="22"/>
          <w:szCs w:val="22"/>
          <w:lang w:eastAsia="vi-VN"/>
        </w:rPr>
      </w:pPr>
      <w:hyperlink w:anchor="_Toc92808879" w:history="1">
        <w:r w:rsidR="003F2B10" w:rsidRPr="004213F7">
          <w:rPr>
            <w:rStyle w:val="Hyperlink"/>
            <w:i/>
            <w:noProof/>
          </w:rPr>
          <w:t xml:space="preserve">Sơ đồ  </w:t>
        </w:r>
        <w:r w:rsidR="003F2B10" w:rsidRPr="004213F7">
          <w:rPr>
            <w:rStyle w:val="Hyperlink"/>
            <w:i/>
            <w:noProof/>
            <w:lang w:val="en-US"/>
          </w:rPr>
          <w:t>2.</w:t>
        </w:r>
        <w:r w:rsidR="003F2B10" w:rsidRPr="004213F7">
          <w:rPr>
            <w:rStyle w:val="Hyperlink"/>
            <w:i/>
            <w:noProof/>
          </w:rPr>
          <w:t>3</w:t>
        </w:r>
        <w:r w:rsidR="003F2B10" w:rsidRPr="004213F7">
          <w:rPr>
            <w:rStyle w:val="Hyperlink"/>
            <w:i/>
            <w:noProof/>
            <w:lang w:val="en-US"/>
          </w:rPr>
          <w:t xml:space="preserve"> </w:t>
        </w:r>
        <w:r w:rsidR="003F2B10" w:rsidRPr="004213F7">
          <w:rPr>
            <w:rStyle w:val="Hyperlink"/>
            <w:rFonts w:asciiTheme="majorHAnsi" w:hAnsiTheme="majorHAnsi"/>
            <w:i/>
            <w:iCs/>
            <w:noProof/>
          </w:rPr>
          <w:t>Quy trình cho vay hộ nghèo</w:t>
        </w:r>
        <w:r w:rsidR="003F2B10">
          <w:rPr>
            <w:noProof/>
            <w:webHidden/>
          </w:rPr>
          <w:tab/>
        </w:r>
        <w:r w:rsidR="003F2B10">
          <w:rPr>
            <w:noProof/>
            <w:webHidden/>
          </w:rPr>
          <w:fldChar w:fldCharType="begin"/>
        </w:r>
        <w:r w:rsidR="003F2B10">
          <w:rPr>
            <w:noProof/>
            <w:webHidden/>
          </w:rPr>
          <w:instrText xml:space="preserve"> PAGEREF _Toc92808879 \h </w:instrText>
        </w:r>
        <w:r w:rsidR="003F2B10">
          <w:rPr>
            <w:noProof/>
            <w:webHidden/>
          </w:rPr>
        </w:r>
        <w:r w:rsidR="003F2B10">
          <w:rPr>
            <w:noProof/>
            <w:webHidden/>
          </w:rPr>
          <w:fldChar w:fldCharType="separate"/>
        </w:r>
        <w:r w:rsidR="003F2B10">
          <w:rPr>
            <w:noProof/>
            <w:webHidden/>
          </w:rPr>
          <w:t>43</w:t>
        </w:r>
        <w:r w:rsidR="003F2B10">
          <w:rPr>
            <w:noProof/>
            <w:webHidden/>
          </w:rPr>
          <w:fldChar w:fldCharType="end"/>
        </w:r>
      </w:hyperlink>
    </w:p>
    <w:p w:rsidR="00A35205" w:rsidRPr="00632393" w:rsidRDefault="003F2B10" w:rsidP="003F2B10">
      <w:pPr>
        <w:spacing w:line="240" w:lineRule="auto"/>
        <w:jc w:val="both"/>
        <w:rPr>
          <w:rFonts w:asciiTheme="majorHAnsi" w:hAnsiTheme="majorHAnsi"/>
          <w:b/>
          <w:lang w:val="en-US"/>
        </w:rPr>
      </w:pPr>
      <w:r>
        <w:rPr>
          <w:rFonts w:asciiTheme="majorHAnsi" w:hAnsiTheme="majorHAnsi"/>
          <w:b/>
          <w:lang w:val="en-US"/>
        </w:rPr>
        <w:fldChar w:fldCharType="end"/>
      </w:r>
    </w:p>
    <w:p w:rsidR="00A35205" w:rsidRPr="00632393" w:rsidRDefault="00A35205">
      <w:pPr>
        <w:rPr>
          <w:rFonts w:asciiTheme="majorHAnsi" w:hAnsiTheme="majorHAnsi"/>
          <w:b/>
          <w:lang w:val="en-US"/>
        </w:rPr>
      </w:pPr>
      <w:r w:rsidRPr="00632393">
        <w:rPr>
          <w:rFonts w:asciiTheme="majorHAnsi" w:hAnsiTheme="majorHAnsi"/>
          <w:b/>
          <w:lang w:val="en-US"/>
        </w:rPr>
        <w:br w:type="page"/>
      </w:r>
    </w:p>
    <w:p w:rsidR="00A35205" w:rsidRPr="00632393" w:rsidRDefault="00A35205" w:rsidP="00735F81">
      <w:pPr>
        <w:spacing w:line="240" w:lineRule="atLeast"/>
        <w:jc w:val="center"/>
        <w:rPr>
          <w:rFonts w:asciiTheme="majorHAnsi" w:hAnsiTheme="majorHAnsi"/>
          <w:b/>
          <w:lang w:val="en-US"/>
        </w:rPr>
      </w:pPr>
      <w:r w:rsidRPr="00632393">
        <w:rPr>
          <w:rFonts w:asciiTheme="majorHAnsi" w:hAnsiTheme="majorHAnsi"/>
          <w:b/>
          <w:lang w:val="en-US"/>
        </w:rPr>
        <w:lastRenderedPageBreak/>
        <w:t>DANH MỤC TỪ VIẾT TẮT</w:t>
      </w:r>
    </w:p>
    <w:tbl>
      <w:tblPr>
        <w:tblStyle w:val="TableGrid"/>
        <w:tblW w:w="0" w:type="auto"/>
        <w:jc w:val="center"/>
        <w:tblLook w:val="04A0" w:firstRow="1" w:lastRow="0" w:firstColumn="1" w:lastColumn="0" w:noHBand="0" w:noVBand="1"/>
      </w:tblPr>
      <w:tblGrid>
        <w:gridCol w:w="4501"/>
        <w:gridCol w:w="4502"/>
      </w:tblGrid>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NHCSXH</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Ngân hàng chính sách xã hội</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HSSV</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Học sinh sinh viên</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XĐGN</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Xóa đói giảm nghèo</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HĐQT</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Hội đồng quản trị</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TW</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Trung ương</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TK &amp; VV</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Tiết kiệm và vay vốn</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BLĐ-TBXH</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Bộ lao động thương binh xã hội</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NSNN</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Ngân sách nhà nước</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NHTM</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Ngân hàng thương mại</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NHNN</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Ngân hàng nhà nước</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SXKD</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Sản xuất kinh doanh</w:t>
            </w:r>
          </w:p>
        </w:tc>
      </w:tr>
      <w:tr w:rsidR="007366FD" w:rsidRPr="00632393" w:rsidTr="00A35205">
        <w:trPr>
          <w:jc w:val="center"/>
        </w:trPr>
        <w:tc>
          <w:tcPr>
            <w:tcW w:w="4501"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NS&amp; VSMT</w:t>
            </w:r>
          </w:p>
        </w:tc>
        <w:tc>
          <w:tcPr>
            <w:tcW w:w="4502" w:type="dxa"/>
          </w:tcPr>
          <w:p w:rsidR="00A35205" w:rsidRPr="00632393" w:rsidRDefault="00A35205" w:rsidP="00735F81">
            <w:pPr>
              <w:spacing w:line="240" w:lineRule="atLeast"/>
              <w:ind w:firstLine="720"/>
              <w:rPr>
                <w:rFonts w:asciiTheme="majorHAnsi" w:hAnsiTheme="majorHAnsi" w:cstheme="majorHAnsi"/>
                <w:b w:val="0"/>
                <w:sz w:val="26"/>
                <w:szCs w:val="26"/>
              </w:rPr>
            </w:pPr>
            <w:r w:rsidRPr="00632393">
              <w:rPr>
                <w:rFonts w:asciiTheme="majorHAnsi" w:hAnsiTheme="majorHAnsi" w:cstheme="majorHAnsi"/>
                <w:b w:val="0"/>
                <w:sz w:val="26"/>
                <w:szCs w:val="26"/>
              </w:rPr>
              <w:t>Nước sạch và vệ sinh môi trường</w:t>
            </w:r>
          </w:p>
        </w:tc>
      </w:tr>
      <w:tr w:rsidR="007366FD" w:rsidRPr="00632393" w:rsidTr="00A35205">
        <w:trPr>
          <w:jc w:val="center"/>
        </w:trPr>
        <w:tc>
          <w:tcPr>
            <w:tcW w:w="4501" w:type="dxa"/>
          </w:tcPr>
          <w:p w:rsidR="00A35205" w:rsidRPr="00632393" w:rsidRDefault="00735F81"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TGKKH</w:t>
            </w:r>
          </w:p>
        </w:tc>
        <w:tc>
          <w:tcPr>
            <w:tcW w:w="4502" w:type="dxa"/>
          </w:tcPr>
          <w:p w:rsidR="00A35205" w:rsidRPr="00632393" w:rsidRDefault="00735F81"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Tiền gửi không kỳ hạn</w:t>
            </w:r>
          </w:p>
        </w:tc>
      </w:tr>
      <w:tr w:rsidR="00BA53E8" w:rsidRPr="00632393" w:rsidTr="00A35205">
        <w:trPr>
          <w:jc w:val="center"/>
        </w:trPr>
        <w:tc>
          <w:tcPr>
            <w:tcW w:w="4501" w:type="dxa"/>
          </w:tcPr>
          <w:p w:rsidR="00BA53E8" w:rsidRPr="00632393" w:rsidRDefault="00BA53E8"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NHCS</w:t>
            </w:r>
          </w:p>
        </w:tc>
        <w:tc>
          <w:tcPr>
            <w:tcW w:w="4502" w:type="dxa"/>
          </w:tcPr>
          <w:p w:rsidR="00BA53E8" w:rsidRPr="00632393" w:rsidRDefault="00BA53E8" w:rsidP="00735F81">
            <w:pPr>
              <w:spacing w:line="240" w:lineRule="atLeast"/>
              <w:ind w:firstLine="720"/>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Ngân hàng Chính sách</w:t>
            </w:r>
          </w:p>
        </w:tc>
      </w:tr>
    </w:tbl>
    <w:p w:rsidR="008054B8" w:rsidRPr="00632393" w:rsidRDefault="008054B8" w:rsidP="00735F81">
      <w:pPr>
        <w:spacing w:line="240" w:lineRule="atLeast"/>
        <w:rPr>
          <w:rFonts w:asciiTheme="majorHAnsi" w:hAnsiTheme="majorHAnsi"/>
        </w:rPr>
      </w:pPr>
    </w:p>
    <w:p w:rsidR="008054B8" w:rsidRPr="00632393" w:rsidRDefault="008054B8">
      <w:pPr>
        <w:rPr>
          <w:rFonts w:asciiTheme="majorHAnsi" w:hAnsiTheme="majorHAnsi"/>
        </w:rPr>
      </w:pPr>
      <w:r w:rsidRPr="00632393">
        <w:rPr>
          <w:rFonts w:asciiTheme="majorHAnsi" w:hAnsiTheme="majorHAnsi"/>
        </w:rPr>
        <w:br w:type="page"/>
      </w:r>
    </w:p>
    <w:p w:rsidR="00A35205" w:rsidRPr="00632393" w:rsidRDefault="008054B8" w:rsidP="0078725B">
      <w:pPr>
        <w:spacing w:line="240" w:lineRule="atLeast"/>
        <w:ind w:firstLine="720"/>
        <w:jc w:val="center"/>
        <w:rPr>
          <w:rFonts w:asciiTheme="majorHAnsi" w:hAnsiTheme="majorHAnsi"/>
          <w:b/>
        </w:rPr>
      </w:pPr>
      <w:r w:rsidRPr="00632393">
        <w:rPr>
          <w:rFonts w:asciiTheme="majorHAnsi" w:hAnsiTheme="majorHAnsi"/>
          <w:b/>
        </w:rPr>
        <w:lastRenderedPageBreak/>
        <w:t>LỜI MỞ ĐẦU</w:t>
      </w:r>
    </w:p>
    <w:p w:rsidR="008054B8" w:rsidRPr="00632393" w:rsidRDefault="008054B8" w:rsidP="0078725B">
      <w:pPr>
        <w:spacing w:line="240" w:lineRule="atLeast"/>
        <w:ind w:firstLine="720"/>
        <w:jc w:val="both"/>
        <w:rPr>
          <w:rFonts w:asciiTheme="majorHAnsi" w:hAnsiTheme="majorHAnsi"/>
          <w:b/>
        </w:rPr>
      </w:pPr>
      <w:r w:rsidRPr="00632393">
        <w:rPr>
          <w:rFonts w:asciiTheme="majorHAnsi" w:hAnsiTheme="majorHAnsi"/>
          <w:b/>
        </w:rPr>
        <w:t>1. Tính cấp thiết của đề tài</w:t>
      </w:r>
    </w:p>
    <w:p w:rsidR="008054B8" w:rsidRPr="00632393" w:rsidRDefault="008054B8" w:rsidP="0078725B">
      <w:pPr>
        <w:spacing w:line="240" w:lineRule="atLeast"/>
        <w:ind w:firstLine="720"/>
        <w:jc w:val="both"/>
        <w:rPr>
          <w:rFonts w:asciiTheme="majorHAnsi" w:hAnsiTheme="majorHAnsi"/>
        </w:rPr>
      </w:pPr>
      <w:r w:rsidRPr="00632393">
        <w:rPr>
          <w:rFonts w:asciiTheme="majorHAnsi" w:hAnsiTheme="majorHAnsi"/>
        </w:rPr>
        <w:t>Trong những năm gần đây nền kinh tế Việt Nam đã đạt được nhiều thành tựu quan trọng, đời sống nhân dân ngày càng được cải thiện. Tuy nhiên sự chênh lệch giàu nghèo giữa thành thị và nông thôn, giữa đồng bằng và miền núi và tỷ lệ hộ nghèo ở các vùng đồng bào dân tộc thiểu số, vùng sâu, vùng xa còn lớn. Chinh những lý do đó Đảng và Nhà nước ta đã có những chủ trương chính sách đồng bộ, bằng nhiều giải pháp hành động kiên quyết, huy động sức mạnh tổng hợp toàn xã hội, nhằm thực hiện chương trình mục tiêu quốc gia về xóa đói giảm nghèo, giải quyết việc làm và ổn định xã hội. Tín dụng cho vay hộ nghèo là một trong những phương pháp hữu hiệu để thực hiện mục tiêu xóa đói giảm nghèo của Đảng và Nhà nước. Qua đó cần thiết phải có tổ chức tín dụng riêng biệt để cho vay hộ nghèo. Năm 1996, Nhà nước ta đã thành lập Ngân hàng phục vụ người nghèo và đến năm 2003 được tách ra thành Ngân hàng Chính sách xã hội (NHCSXH), với mục tiêu chủ yếu là an sinh xã hội, cho vay hộ nghèo. Sau nhiều năm hoạt động, NHCSXH đã cho vay hàng tỷ đồng cho hàng chục triệu lượt hộ nghèo và đã góp phần to lớn trong công cuộc cho vay xóa đói giảm nghèo cho đất nước.</w:t>
      </w:r>
    </w:p>
    <w:p w:rsidR="008054B8" w:rsidRPr="00632393" w:rsidRDefault="008054B8" w:rsidP="0078725B">
      <w:pPr>
        <w:spacing w:line="240" w:lineRule="atLeast"/>
        <w:ind w:firstLine="720"/>
        <w:jc w:val="both"/>
        <w:rPr>
          <w:rFonts w:asciiTheme="majorHAnsi" w:hAnsiTheme="majorHAnsi"/>
        </w:rPr>
      </w:pPr>
      <w:r w:rsidRPr="00632393">
        <w:rPr>
          <w:rFonts w:asciiTheme="majorHAnsi" w:hAnsiTheme="majorHAnsi"/>
        </w:rPr>
        <w:t>Như vậy có thể thấy rằng muốn đạt được hiệu qua cho vay hộ nghèo và thực hiện chiến lược xóa đói giảm nghèo của Đảng và Chính phủ thì việc cho vay hộ nghèo là một chương trình tín dụng quan trọng trong quá trình xóa đói giảm nghèo, khi làm tốt công việc cho vay hộ nghèo tại NHCSXH</w:t>
      </w:r>
      <w:r w:rsidR="00ED70E4" w:rsidRPr="00632393">
        <w:rPr>
          <w:rFonts w:asciiTheme="majorHAnsi" w:hAnsiTheme="majorHAnsi"/>
        </w:rPr>
        <w:t xml:space="preserve"> sẽ góp phần nâng cao chất lượng đời sống của nhân dân, đảm bảo ổn định xã hội, giúp đời sống nhân dân ổn định và phát triển lâu dài.</w:t>
      </w:r>
    </w:p>
    <w:p w:rsidR="00ED70E4" w:rsidRPr="00A7777C" w:rsidRDefault="00ED70E4" w:rsidP="0078725B">
      <w:pPr>
        <w:spacing w:line="240" w:lineRule="atLeast"/>
        <w:ind w:firstLine="720"/>
        <w:jc w:val="both"/>
        <w:rPr>
          <w:rFonts w:asciiTheme="majorHAnsi" w:hAnsiTheme="majorHAnsi"/>
          <w:b/>
        </w:rPr>
      </w:pPr>
      <w:r w:rsidRPr="00632393">
        <w:rPr>
          <w:rFonts w:asciiTheme="majorHAnsi" w:hAnsiTheme="majorHAnsi"/>
        </w:rPr>
        <w:t xml:space="preserve">Từ nhận thức trên, trong thời gian thực tập tại Ngân hàng Chính sách xã hội Phòng giao dịch huyện Ngọc Hồi. Em đã chọn và nghiên cứu đề tài: </w:t>
      </w:r>
      <w:r w:rsidRPr="00A7777C">
        <w:rPr>
          <w:rFonts w:asciiTheme="majorHAnsi" w:hAnsiTheme="majorHAnsi"/>
          <w:b/>
        </w:rPr>
        <w:t xml:space="preserve">“Giải pháp nâng cao </w:t>
      </w:r>
      <w:r w:rsidR="00B02D24" w:rsidRPr="00A7777C">
        <w:rPr>
          <w:rFonts w:asciiTheme="majorHAnsi" w:hAnsiTheme="majorHAnsi"/>
          <w:b/>
        </w:rPr>
        <w:t xml:space="preserve">hiệu quả </w:t>
      </w:r>
      <w:r w:rsidRPr="00A7777C">
        <w:rPr>
          <w:rFonts w:asciiTheme="majorHAnsi" w:hAnsiTheme="majorHAnsi"/>
          <w:b/>
        </w:rPr>
        <w:t>hoạt động cho vay hộ nghèo tại Ngân hàng Chính sách xã hội</w:t>
      </w:r>
      <w:r w:rsidR="004943CF">
        <w:rPr>
          <w:rFonts w:asciiTheme="majorHAnsi" w:hAnsiTheme="majorHAnsi"/>
          <w:b/>
        </w:rPr>
        <w:t xml:space="preserve"> P</w:t>
      </w:r>
      <w:r w:rsidR="004943CF" w:rsidRPr="004943CF">
        <w:rPr>
          <w:rFonts w:asciiTheme="majorHAnsi" w:hAnsiTheme="majorHAnsi"/>
          <w:b/>
        </w:rPr>
        <w:t xml:space="preserve">hòng giao dịch </w:t>
      </w:r>
      <w:r w:rsidRPr="00A7777C">
        <w:rPr>
          <w:rFonts w:asciiTheme="majorHAnsi" w:hAnsiTheme="majorHAnsi"/>
          <w:b/>
        </w:rPr>
        <w:t xml:space="preserve"> huyện Ngọc Hồ</w:t>
      </w:r>
      <w:r w:rsidR="004943CF">
        <w:rPr>
          <w:rFonts w:asciiTheme="majorHAnsi" w:hAnsiTheme="majorHAnsi"/>
          <w:b/>
        </w:rPr>
        <w:t>i</w:t>
      </w:r>
      <w:r w:rsidRPr="00A7777C">
        <w:rPr>
          <w:rFonts w:asciiTheme="majorHAnsi" w:hAnsiTheme="majorHAnsi"/>
          <w:b/>
        </w:rPr>
        <w:t>”</w:t>
      </w:r>
    </w:p>
    <w:p w:rsidR="0078725B" w:rsidRPr="00632393" w:rsidRDefault="0078725B" w:rsidP="0078725B">
      <w:pPr>
        <w:spacing w:line="240" w:lineRule="atLeast"/>
        <w:ind w:firstLine="720"/>
        <w:jc w:val="both"/>
        <w:rPr>
          <w:rFonts w:asciiTheme="majorHAnsi" w:hAnsiTheme="majorHAnsi"/>
          <w:b/>
        </w:rPr>
      </w:pPr>
      <w:r w:rsidRPr="00632393">
        <w:rPr>
          <w:rFonts w:asciiTheme="majorHAnsi" w:hAnsiTheme="majorHAnsi"/>
          <w:b/>
        </w:rPr>
        <w:t>2. Mục tiêu và nhiệm vụ nghiên cứu.</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Mục tiêu: Nghiên cứu, phân tích thực trạng cho vay hộ nghèo của Ngân hàng Chính sách xã hội Phòng giao dịch huyện Ngọc Hồi, từ đó đưa ra giải pháp nâng cao hoạt động cho vay hộ nghèo.</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Nhiệm vụ:</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Hệ thống hóa các khía cạnh quản lý vốn vay cho người nghèo trong NHCSXH.</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Phân tích đánh giá thực trạng quán lý vốn vay đối với người nghèo của NHCSXH Phòng giao dịch huyện Ngọc Hồi những kết quả đạt được, nguyên nhân và hạn chế trong hoạt động của NHCSXH trong những năm qua.</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Đề xuất phương hướng và giải pháp nhằm nâng cao hoạt động cho vay hộ nghèo tại NHCSXH Phòng giao dịch huyện Ngọc Hồi trong giai đoạn tới.</w:t>
      </w:r>
    </w:p>
    <w:p w:rsidR="0078725B" w:rsidRPr="00632393" w:rsidRDefault="0078725B" w:rsidP="0078725B">
      <w:pPr>
        <w:spacing w:line="240" w:lineRule="atLeast"/>
        <w:ind w:firstLine="720"/>
        <w:jc w:val="both"/>
        <w:rPr>
          <w:rFonts w:asciiTheme="majorHAnsi" w:hAnsiTheme="majorHAnsi"/>
          <w:b/>
        </w:rPr>
      </w:pPr>
      <w:r w:rsidRPr="00632393">
        <w:rPr>
          <w:rFonts w:asciiTheme="majorHAnsi" w:hAnsiTheme="majorHAnsi"/>
          <w:b/>
        </w:rPr>
        <w:lastRenderedPageBreak/>
        <w:t>3. Đối tượng và phạm vi nghiên cứu.</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Đối tượng nghiên cứu: Những vấn đề lý thuyết và thực tế cho vay hộ nghèo tại Ngân hàng CHính sách xã hội Phòng giao dịch huyện Ngọc Hồi.</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Phạm vi nghiên cứu:</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Về nội dung: Nghiên cứu thực trạng cho vay hộ nghèo tại NHCSXH Phòng giao dịch huyện Ngọc Hồi từ đó đưa ra các giải pháp nâng cao hiệu quả cho vay hộ nghèo tại Phòng giao dịch.</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Về không gian:  Nghiên cứu tại NHCSXH Phòng giao dịch huyện Ngọc Hồi</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Về thời gian: Số liệu phân tích từ năm 2018 đến năm 2020; các đề xuất và giải pháp phát triển 2021-2025.</w:t>
      </w:r>
    </w:p>
    <w:p w:rsidR="0078725B" w:rsidRPr="00632393" w:rsidRDefault="0078725B" w:rsidP="0078725B">
      <w:pPr>
        <w:spacing w:line="240" w:lineRule="atLeast"/>
        <w:ind w:firstLine="720"/>
        <w:jc w:val="both"/>
        <w:rPr>
          <w:rFonts w:asciiTheme="majorHAnsi" w:hAnsiTheme="majorHAnsi"/>
          <w:b/>
        </w:rPr>
      </w:pPr>
      <w:r w:rsidRPr="00632393">
        <w:rPr>
          <w:rFonts w:asciiTheme="majorHAnsi" w:hAnsiTheme="majorHAnsi"/>
          <w:b/>
        </w:rPr>
        <w:t>4. Phương pháp nghiên cứu</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Phương pháp luận: Hệ thống những cơ sở lý luận cơ bản về cho vay hộ nghèo của NHCSXH, từ đó phân tích, đánh giá, nhận xét về thực trạng cho vay hộ nghèo tại NHCSXH Phòng giao dịch huyện Ngọc Hồi.</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Phương pháp thu thập số liệu: Thông qua các tư liệu do cán bộ tín dụng cung cấp, nghiên cứu tới vấn đề nghiên cứu của đề tài, thừa hưởng những cơ sở lý thuyết và các mô hình nghiên cứu trước đó để thực hiện đề tài.</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Phương pháp phân tích và xử lý số liệu: Dựa vào tài liệu tham khảo, báo cáo hàng năm của NHCSXH Phòng giao dịch huyện Ngọc Hồi qua các năm 2018, 2019, 2020 từ đó đánh giá thực trạng cho vay hộ nghèo của phòng giao dịch, các thuận lợi khó khăn từ đó đưa ra những giải pháp nâng cao hiệu quả cho vay hộ nghèo.</w:t>
      </w:r>
    </w:p>
    <w:p w:rsidR="0078725B" w:rsidRPr="00632393" w:rsidRDefault="0078725B" w:rsidP="0078725B">
      <w:pPr>
        <w:spacing w:line="240" w:lineRule="atLeast"/>
        <w:ind w:firstLine="720"/>
        <w:jc w:val="both"/>
        <w:rPr>
          <w:rFonts w:asciiTheme="majorHAnsi" w:hAnsiTheme="majorHAnsi"/>
          <w:b/>
        </w:rPr>
      </w:pPr>
      <w:r w:rsidRPr="00632393">
        <w:rPr>
          <w:rFonts w:asciiTheme="majorHAnsi" w:hAnsiTheme="majorHAnsi"/>
          <w:b/>
        </w:rPr>
        <w:t xml:space="preserve">5. Kết cấu </w:t>
      </w:r>
      <w:r w:rsidR="007366FD" w:rsidRPr="00632393">
        <w:rPr>
          <w:rFonts w:asciiTheme="majorHAnsi" w:hAnsiTheme="majorHAnsi"/>
          <w:b/>
        </w:rPr>
        <w:t>khóa luận</w:t>
      </w:r>
    </w:p>
    <w:p w:rsidR="0078725B" w:rsidRPr="00632393" w:rsidRDefault="0078725B" w:rsidP="0078725B">
      <w:pPr>
        <w:spacing w:line="240" w:lineRule="atLeast"/>
        <w:ind w:firstLine="720"/>
        <w:jc w:val="both"/>
        <w:rPr>
          <w:rFonts w:asciiTheme="majorHAnsi" w:hAnsiTheme="majorHAnsi"/>
        </w:rPr>
      </w:pPr>
      <w:r w:rsidRPr="00632393">
        <w:rPr>
          <w:rFonts w:asciiTheme="majorHAnsi" w:hAnsiTheme="majorHAnsi"/>
        </w:rPr>
        <w:t xml:space="preserve">Bố cục của </w:t>
      </w:r>
      <w:r w:rsidR="007366FD" w:rsidRPr="00632393">
        <w:rPr>
          <w:rFonts w:asciiTheme="majorHAnsi" w:hAnsiTheme="majorHAnsi"/>
        </w:rPr>
        <w:t>khóa luận</w:t>
      </w:r>
      <w:r w:rsidRPr="00632393">
        <w:rPr>
          <w:rFonts w:asciiTheme="majorHAnsi" w:hAnsiTheme="majorHAnsi"/>
        </w:rPr>
        <w:t xml:space="preserve"> gồm 3 chương:</w:t>
      </w:r>
    </w:p>
    <w:p w:rsidR="0078725B" w:rsidRPr="00632393" w:rsidRDefault="0078725B" w:rsidP="0078725B">
      <w:pPr>
        <w:spacing w:line="240" w:lineRule="atLeast"/>
        <w:ind w:firstLine="720"/>
        <w:jc w:val="both"/>
        <w:rPr>
          <w:rFonts w:asciiTheme="majorHAnsi" w:hAnsiTheme="majorHAnsi"/>
          <w:b/>
        </w:rPr>
      </w:pPr>
      <w:r w:rsidRPr="00632393">
        <w:rPr>
          <w:rFonts w:asciiTheme="majorHAnsi" w:hAnsiTheme="majorHAnsi"/>
        </w:rPr>
        <w:t>-</w:t>
      </w:r>
      <w:r w:rsidRPr="00632393">
        <w:rPr>
          <w:rFonts w:asciiTheme="majorHAnsi" w:hAnsiTheme="majorHAnsi"/>
          <w:b/>
        </w:rPr>
        <w:t xml:space="preserve"> Chương 1: Tổng quan về hoạt động cho vay hộ nghèo tại Ngân hàng Chính sách xã hội</w:t>
      </w:r>
    </w:p>
    <w:p w:rsidR="0078725B" w:rsidRPr="00632393" w:rsidRDefault="0078725B" w:rsidP="0078725B">
      <w:pPr>
        <w:spacing w:line="240" w:lineRule="atLeast"/>
        <w:ind w:firstLine="720"/>
        <w:jc w:val="both"/>
        <w:rPr>
          <w:rFonts w:asciiTheme="majorHAnsi" w:hAnsiTheme="majorHAnsi"/>
          <w:b/>
        </w:rPr>
      </w:pPr>
      <w:r w:rsidRPr="00632393">
        <w:rPr>
          <w:rFonts w:asciiTheme="majorHAnsi" w:hAnsiTheme="majorHAnsi"/>
          <w:b/>
        </w:rPr>
        <w:t>- Chương 2: Thực tr</w:t>
      </w:r>
      <w:r w:rsidR="00632393" w:rsidRPr="00632393">
        <w:rPr>
          <w:rFonts w:asciiTheme="majorHAnsi" w:hAnsiTheme="majorHAnsi"/>
          <w:b/>
        </w:rPr>
        <w:t>ạ</w:t>
      </w:r>
      <w:r w:rsidRPr="00632393">
        <w:rPr>
          <w:rFonts w:asciiTheme="majorHAnsi" w:hAnsiTheme="majorHAnsi"/>
          <w:b/>
        </w:rPr>
        <w:t>ng hoạt động cho vay hộ nghèo tại Ngân hàng Chính sách xã hội huyện Ngọc Hồi.</w:t>
      </w:r>
    </w:p>
    <w:p w:rsidR="0078725B" w:rsidRPr="00632393" w:rsidRDefault="0078725B" w:rsidP="0078725B">
      <w:pPr>
        <w:spacing w:line="240" w:lineRule="atLeast"/>
        <w:ind w:firstLine="720"/>
        <w:jc w:val="both"/>
        <w:rPr>
          <w:rFonts w:asciiTheme="majorHAnsi" w:hAnsiTheme="majorHAnsi"/>
          <w:b/>
        </w:rPr>
      </w:pPr>
      <w:r w:rsidRPr="00632393">
        <w:rPr>
          <w:rFonts w:asciiTheme="majorHAnsi" w:hAnsiTheme="majorHAnsi"/>
          <w:b/>
        </w:rPr>
        <w:t xml:space="preserve">- Chương 3: Giải pháp nâng cao hiệu quả </w:t>
      </w:r>
      <w:r w:rsidR="00B02D24" w:rsidRPr="00632393">
        <w:rPr>
          <w:rFonts w:asciiTheme="majorHAnsi" w:hAnsiTheme="majorHAnsi"/>
          <w:b/>
        </w:rPr>
        <w:t xml:space="preserve">hoạt động </w:t>
      </w:r>
      <w:r w:rsidRPr="00632393">
        <w:rPr>
          <w:rFonts w:asciiTheme="majorHAnsi" w:hAnsiTheme="majorHAnsi"/>
          <w:b/>
        </w:rPr>
        <w:t xml:space="preserve">cho vay hộ nghèo tại Ngân hàng Chính sách xã hội huyện Ngọc Hồi. </w:t>
      </w:r>
    </w:p>
    <w:p w:rsidR="00376DA4" w:rsidRPr="00632393" w:rsidRDefault="00376DA4" w:rsidP="0078725B">
      <w:pPr>
        <w:spacing w:line="240" w:lineRule="atLeast"/>
        <w:ind w:firstLine="720"/>
        <w:jc w:val="both"/>
        <w:rPr>
          <w:rFonts w:asciiTheme="majorHAnsi" w:hAnsiTheme="majorHAnsi"/>
        </w:rPr>
      </w:pPr>
      <w:r w:rsidRPr="00632393">
        <w:rPr>
          <w:rFonts w:asciiTheme="majorHAnsi" w:hAnsiTheme="majorHAnsi"/>
          <w:b/>
        </w:rPr>
        <w:br w:type="page"/>
      </w:r>
    </w:p>
    <w:p w:rsidR="00E23937" w:rsidRPr="00632393" w:rsidRDefault="00E23937" w:rsidP="00735F81">
      <w:pPr>
        <w:spacing w:line="240" w:lineRule="atLeast"/>
        <w:jc w:val="center"/>
        <w:outlineLvl w:val="0"/>
        <w:rPr>
          <w:rFonts w:asciiTheme="majorHAnsi" w:hAnsiTheme="majorHAnsi"/>
          <w:b/>
        </w:rPr>
      </w:pPr>
      <w:bookmarkStart w:id="2" w:name="_Toc92808833"/>
      <w:r w:rsidRPr="00632393">
        <w:rPr>
          <w:rFonts w:asciiTheme="majorHAnsi" w:hAnsiTheme="majorHAnsi"/>
          <w:b/>
        </w:rPr>
        <w:lastRenderedPageBreak/>
        <w:t xml:space="preserve">CHƯƠNG </w:t>
      </w:r>
      <w:r w:rsidR="00EE5A80" w:rsidRPr="00EE5A80">
        <w:rPr>
          <w:rFonts w:asciiTheme="majorHAnsi" w:hAnsiTheme="majorHAnsi"/>
          <w:b/>
        </w:rPr>
        <w:t>I</w:t>
      </w:r>
      <w:r w:rsidRPr="00632393">
        <w:rPr>
          <w:rFonts w:asciiTheme="majorHAnsi" w:hAnsiTheme="majorHAnsi"/>
          <w:b/>
        </w:rPr>
        <w:t xml:space="preserve"> : TỔNG QUAN VỀ HOẠT ĐỘNG CHO VAY </w:t>
      </w:r>
      <w:r w:rsidR="00693264" w:rsidRPr="00632393">
        <w:rPr>
          <w:rFonts w:asciiTheme="majorHAnsi" w:hAnsiTheme="majorHAnsi"/>
          <w:b/>
        </w:rPr>
        <w:t>HỘ</w:t>
      </w:r>
      <w:r w:rsidRPr="00632393">
        <w:rPr>
          <w:rFonts w:asciiTheme="majorHAnsi" w:hAnsiTheme="majorHAnsi"/>
          <w:b/>
        </w:rPr>
        <w:t xml:space="preserve"> NGHÈO TẠI </w:t>
      </w:r>
      <w:bookmarkEnd w:id="0"/>
      <w:r w:rsidR="00AA5758" w:rsidRPr="00632393">
        <w:rPr>
          <w:rFonts w:asciiTheme="majorHAnsi" w:hAnsiTheme="majorHAnsi"/>
          <w:b/>
        </w:rPr>
        <w:t>NGÂN HÀNG CHÍNH SÁCH XÃ HỘI</w:t>
      </w:r>
      <w:bookmarkEnd w:id="2"/>
    </w:p>
    <w:p w:rsidR="001A5253" w:rsidRPr="00632393" w:rsidRDefault="00FA3136" w:rsidP="00735F81">
      <w:pPr>
        <w:pStyle w:val="ListParagraph"/>
        <w:spacing w:line="240" w:lineRule="atLeast"/>
        <w:ind w:left="0" w:firstLine="709"/>
        <w:jc w:val="both"/>
        <w:outlineLvl w:val="1"/>
        <w:rPr>
          <w:rFonts w:asciiTheme="majorHAnsi" w:hAnsiTheme="majorHAnsi" w:cstheme="majorHAnsi"/>
          <w:sz w:val="26"/>
          <w:szCs w:val="26"/>
        </w:rPr>
      </w:pPr>
      <w:bookmarkStart w:id="3" w:name="_Toc92808834"/>
      <w:bookmarkStart w:id="4" w:name="_Toc90244770"/>
      <w:r w:rsidRPr="00632393">
        <w:rPr>
          <w:rFonts w:asciiTheme="majorHAnsi" w:hAnsiTheme="majorHAnsi" w:cstheme="majorHAnsi"/>
          <w:sz w:val="26"/>
          <w:szCs w:val="26"/>
        </w:rPr>
        <w:t xml:space="preserve">1.1 </w:t>
      </w:r>
      <w:r w:rsidR="00BD4261" w:rsidRPr="00632393">
        <w:rPr>
          <w:rFonts w:asciiTheme="majorHAnsi" w:hAnsiTheme="majorHAnsi" w:cstheme="majorHAnsi"/>
          <w:sz w:val="26"/>
          <w:szCs w:val="26"/>
        </w:rPr>
        <w:t>Khái quát về Ngân hàng Chính sách xã hội</w:t>
      </w:r>
      <w:bookmarkEnd w:id="3"/>
    </w:p>
    <w:p w:rsidR="00E23937" w:rsidRPr="00632393" w:rsidRDefault="001A5253" w:rsidP="00735F81">
      <w:pPr>
        <w:pStyle w:val="ListParagraph"/>
        <w:spacing w:line="240" w:lineRule="atLeast"/>
        <w:jc w:val="both"/>
        <w:outlineLvl w:val="2"/>
        <w:rPr>
          <w:rFonts w:asciiTheme="majorHAnsi" w:hAnsiTheme="majorHAnsi" w:cstheme="majorHAnsi"/>
          <w:sz w:val="26"/>
          <w:szCs w:val="26"/>
        </w:rPr>
      </w:pPr>
      <w:bookmarkStart w:id="5" w:name="_Toc92808835"/>
      <w:r w:rsidRPr="00632393">
        <w:rPr>
          <w:rFonts w:asciiTheme="majorHAnsi" w:hAnsiTheme="majorHAnsi" w:cstheme="majorHAnsi"/>
          <w:sz w:val="26"/>
          <w:szCs w:val="26"/>
        </w:rPr>
        <w:t xml:space="preserve">1.1.1 </w:t>
      </w:r>
      <w:bookmarkEnd w:id="4"/>
      <w:r w:rsidR="00BD4261" w:rsidRPr="00632393">
        <w:rPr>
          <w:rFonts w:asciiTheme="majorHAnsi" w:hAnsiTheme="majorHAnsi" w:cstheme="majorHAnsi"/>
          <w:sz w:val="26"/>
          <w:szCs w:val="26"/>
        </w:rPr>
        <w:t>Giới thiệu chung về Ngân hàng C</w:t>
      </w:r>
      <w:r w:rsidR="00266E16" w:rsidRPr="00632393">
        <w:rPr>
          <w:rFonts w:asciiTheme="majorHAnsi" w:hAnsiTheme="majorHAnsi" w:cstheme="majorHAnsi"/>
          <w:sz w:val="26"/>
          <w:szCs w:val="26"/>
        </w:rPr>
        <w:t>hính sách xã hội</w:t>
      </w:r>
      <w:bookmarkEnd w:id="5"/>
    </w:p>
    <w:p w:rsidR="00BB1BA5" w:rsidRPr="00632393" w:rsidRDefault="00BB1BA5" w:rsidP="00735F81">
      <w:pPr>
        <w:pStyle w:val="BodyText"/>
        <w:widowControl w:val="0"/>
        <w:spacing w:before="12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Ngày 31/8/1995, Thủ t</w:t>
      </w:r>
      <w:r w:rsidRPr="00632393">
        <w:rPr>
          <w:rFonts w:asciiTheme="majorHAnsi" w:hAnsiTheme="majorHAnsi" w:cstheme="majorHAnsi"/>
          <w:sz w:val="26"/>
          <w:szCs w:val="26"/>
          <w:lang w:val="it-IT"/>
        </w:rPr>
        <w:t>ư</w:t>
      </w:r>
      <w:r w:rsidRPr="00632393">
        <w:rPr>
          <w:rFonts w:asciiTheme="majorHAnsi" w:hAnsiTheme="majorHAnsi" w:cstheme="majorHAnsi"/>
          <w:sz w:val="26"/>
          <w:szCs w:val="26"/>
          <w:lang w:val="vi-VN"/>
        </w:rPr>
        <w:t xml:space="preserve">ớng Chính phủ đã ban hành Quyết định số 525/TTg </w:t>
      </w:r>
      <w:r w:rsidRPr="00632393">
        <w:rPr>
          <w:rFonts w:asciiTheme="majorHAnsi" w:hAnsiTheme="majorHAnsi" w:cstheme="majorHAnsi"/>
          <w:sz w:val="26"/>
          <w:szCs w:val="26"/>
          <w:lang w:val="it-IT"/>
        </w:rPr>
        <w:t xml:space="preserve">về việc </w:t>
      </w:r>
      <w:r w:rsidRPr="00632393">
        <w:rPr>
          <w:rFonts w:asciiTheme="majorHAnsi" w:hAnsiTheme="majorHAnsi" w:cstheme="majorHAnsi"/>
          <w:sz w:val="26"/>
          <w:szCs w:val="26"/>
          <w:lang w:val="vi-VN"/>
        </w:rPr>
        <w:t xml:space="preserve">thành lập Ngân hàng </w:t>
      </w:r>
      <w:r w:rsidRPr="00632393">
        <w:rPr>
          <w:rFonts w:asciiTheme="majorHAnsi" w:hAnsiTheme="majorHAnsi" w:cstheme="majorHAnsi"/>
          <w:sz w:val="26"/>
          <w:szCs w:val="26"/>
          <w:lang w:val="it-IT"/>
        </w:rPr>
        <w:t>P</w:t>
      </w:r>
      <w:r w:rsidRPr="00632393">
        <w:rPr>
          <w:rFonts w:asciiTheme="majorHAnsi" w:hAnsiTheme="majorHAnsi" w:cstheme="majorHAnsi"/>
          <w:sz w:val="26"/>
          <w:szCs w:val="26"/>
          <w:lang w:val="vi-VN"/>
        </w:rPr>
        <w:t xml:space="preserve">hục vụ </w:t>
      </w:r>
      <w:r w:rsidRPr="00632393">
        <w:rPr>
          <w:rFonts w:asciiTheme="majorHAnsi" w:hAnsiTheme="majorHAnsi" w:cstheme="majorHAnsi"/>
          <w:sz w:val="26"/>
          <w:szCs w:val="26"/>
          <w:lang w:val="it-IT"/>
        </w:rPr>
        <w:t>N</w:t>
      </w:r>
      <w:r w:rsidRPr="00632393">
        <w:rPr>
          <w:rFonts w:asciiTheme="majorHAnsi" w:hAnsiTheme="majorHAnsi" w:cstheme="majorHAnsi"/>
          <w:sz w:val="26"/>
          <w:szCs w:val="26"/>
          <w:lang w:val="vi-VN"/>
        </w:rPr>
        <w:t>gười nghèo</w:t>
      </w:r>
      <w:r w:rsidRPr="00632393">
        <w:rPr>
          <w:rFonts w:asciiTheme="majorHAnsi" w:hAnsiTheme="majorHAnsi" w:cstheme="majorHAnsi"/>
          <w:sz w:val="26"/>
          <w:szCs w:val="26"/>
          <w:lang w:val="it-IT"/>
        </w:rPr>
        <w:t xml:space="preserve"> (NHNg) với</w:t>
      </w:r>
      <w:r w:rsidRPr="00632393">
        <w:rPr>
          <w:rFonts w:asciiTheme="majorHAnsi" w:hAnsiTheme="majorHAnsi" w:cstheme="majorHAnsi"/>
          <w:sz w:val="26"/>
          <w:szCs w:val="26"/>
          <w:lang w:val="vi-VN"/>
        </w:rPr>
        <w:t xml:space="preserve"> mục tiêu xóa đói giảm nghèo, không vì mục đích lợi nhuận. </w:t>
      </w:r>
      <w:r w:rsidRPr="00632393">
        <w:rPr>
          <w:rFonts w:asciiTheme="majorHAnsi" w:hAnsiTheme="majorHAnsi" w:cstheme="majorHAnsi"/>
          <w:sz w:val="26"/>
          <w:szCs w:val="26"/>
          <w:lang w:val="it-IT"/>
        </w:rPr>
        <w:t>NHNg</w:t>
      </w:r>
      <w:r w:rsidRPr="00632393">
        <w:rPr>
          <w:rFonts w:asciiTheme="majorHAnsi" w:hAnsiTheme="majorHAnsi" w:cstheme="majorHAnsi"/>
          <w:sz w:val="26"/>
          <w:szCs w:val="26"/>
          <w:lang w:val="vi-VN"/>
        </w:rPr>
        <w:t xml:space="preserve"> là một tổ chức tín dụng đặc thù: Mô hình tổ chức quản lý theo phương thức các cơ quan quản lý Nhà nước tham gia ban hành chính sách, còn việc điều hành tác nghiệp ủy thác cho Ngân hàng Nông nghiệp và Phát triển Nông thôn Việt Nam đảm nhận, về cơ chế hoạt động tạo khả năng huy động vốn thông qua hoạt động của Ngân hàng có sự bảo trợ của Chính phủ.</w:t>
      </w:r>
    </w:p>
    <w:p w:rsidR="00AB3A7A" w:rsidRPr="00632393" w:rsidRDefault="00AB3A7A" w:rsidP="00735F81">
      <w:pPr>
        <w:pStyle w:val="BodyText"/>
        <w:widowControl w:val="0"/>
        <w:spacing w:before="12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Ngân hàng Chính sách xã hội (viết tắt là VBSP) là tổ chức tín dụng thuộc Chính phủ Việt Nam, được thành lập để cho vay hộ nghèo và các đối tượng chính sách khác.</w:t>
      </w:r>
    </w:p>
    <w:p w:rsidR="00E23937" w:rsidRPr="00632393" w:rsidRDefault="00BB1BA5" w:rsidP="00735F81">
      <w:pPr>
        <w:widowControl w:val="0"/>
        <w:spacing w:before="120" w:after="120" w:line="240" w:lineRule="atLeast"/>
        <w:ind w:firstLine="720"/>
        <w:jc w:val="both"/>
        <w:rPr>
          <w:rFonts w:asciiTheme="majorHAnsi" w:hAnsiTheme="majorHAnsi"/>
        </w:rPr>
      </w:pPr>
      <w:r w:rsidRPr="00632393">
        <w:rPr>
          <w:rFonts w:asciiTheme="majorHAnsi" w:hAnsiTheme="majorHAnsi"/>
        </w:rPr>
        <w:t xml:space="preserve">Sau khi có Quyết định thành lập, Ban lãnh đạo NHCSXH nhanh chóng sắp xếp bộ máy, mạng lưới hoạt động và ngày 11/3/2003, NHCSXH chính thức khai trương, đi vào hoạt động. </w:t>
      </w:r>
    </w:p>
    <w:p w:rsidR="00AB3A7A" w:rsidRPr="00632393" w:rsidRDefault="00AB3A7A" w:rsidP="00735F81">
      <w:pPr>
        <w:widowControl w:val="0"/>
        <w:spacing w:before="120" w:after="120" w:line="240" w:lineRule="atLeast"/>
        <w:ind w:firstLine="720"/>
        <w:jc w:val="both"/>
        <w:rPr>
          <w:rFonts w:asciiTheme="majorHAnsi" w:hAnsiTheme="majorHAnsi"/>
        </w:rPr>
      </w:pPr>
      <w:r w:rsidRPr="00632393">
        <w:rPr>
          <w:rFonts w:asciiTheme="majorHAnsi" w:hAnsiTheme="majorHAnsi"/>
        </w:rPr>
        <w:t>Sự ra đời của NHCSXH có vai trò rất quan trọng là cầu nối đưa chính sách tín dụng ưu đãi của Chính phủ đến với hộ nghèo và các đối tượng chính sách khác; tạo điều kiện cho người nghèo tiếp cận được các chủ trương, chính sách của Đảng và Nhà nước; hộ nghèo và các đối tượng có điều kiện gần gũi với các cơ quan công quyền ở địa phương, giúp các cơ quan này gần dân và hi</w:t>
      </w:r>
      <w:r w:rsidR="00632393" w:rsidRPr="00632393">
        <w:rPr>
          <w:rFonts w:asciiTheme="majorHAnsi" w:hAnsiTheme="majorHAnsi"/>
        </w:rPr>
        <w:t>ể</w:t>
      </w:r>
      <w:r w:rsidRPr="00632393">
        <w:rPr>
          <w:rFonts w:asciiTheme="majorHAnsi" w:hAnsiTheme="majorHAnsi"/>
        </w:rPr>
        <w:t>u dân hơn.</w:t>
      </w:r>
    </w:p>
    <w:p w:rsidR="00082F68" w:rsidRPr="00632393" w:rsidRDefault="00082F68" w:rsidP="00735F81">
      <w:pPr>
        <w:pStyle w:val="ListParagraph"/>
        <w:spacing w:line="240" w:lineRule="atLeast"/>
        <w:ind w:left="0" w:firstLine="426"/>
        <w:jc w:val="both"/>
        <w:rPr>
          <w:rFonts w:asciiTheme="majorHAnsi" w:hAnsiTheme="majorHAnsi" w:cstheme="majorHAnsi"/>
          <w:b w:val="0"/>
          <w:sz w:val="26"/>
          <w:szCs w:val="26"/>
          <w:shd w:val="clear" w:color="auto" w:fill="FFFFFF"/>
        </w:rPr>
      </w:pPr>
      <w:r w:rsidRPr="00632393">
        <w:rPr>
          <w:rFonts w:asciiTheme="majorHAnsi" w:hAnsiTheme="majorHAnsi" w:cstheme="majorHAnsi"/>
          <w:b w:val="0"/>
          <w:sz w:val="26"/>
          <w:szCs w:val="26"/>
          <w:shd w:val="clear" w:color="auto" w:fill="FFFFFF"/>
        </w:rPr>
        <w:t>“NHCS</w:t>
      </w:r>
      <w:r w:rsidR="00F8109D" w:rsidRPr="00F8109D">
        <w:rPr>
          <w:rFonts w:asciiTheme="majorHAnsi" w:hAnsiTheme="majorHAnsi" w:cstheme="majorHAnsi"/>
          <w:b w:val="0"/>
          <w:sz w:val="26"/>
          <w:szCs w:val="26"/>
          <w:shd w:val="clear" w:color="auto" w:fill="FFFFFF"/>
        </w:rPr>
        <w:t>X</w:t>
      </w:r>
      <w:r w:rsidRPr="00632393">
        <w:rPr>
          <w:rFonts w:asciiTheme="majorHAnsi" w:hAnsiTheme="majorHAnsi" w:cstheme="majorHAnsi"/>
          <w:b w:val="0"/>
          <w:sz w:val="26"/>
          <w:szCs w:val="26"/>
          <w:shd w:val="clear" w:color="auto" w:fill="FFFFFF"/>
        </w:rPr>
        <w:t xml:space="preserve">H là một tổ chức tài chính Nhà nước, là công cụ thực hiện vai trò điều tiết, hỗ trợ tài chính của Nhà nước cho mục tiêu XĐGN và ổn định xã hội, NHCSXH là một tổ chức tín dụng hoạt </w:t>
      </w:r>
      <w:r w:rsidR="00632393" w:rsidRPr="00632393">
        <w:rPr>
          <w:rFonts w:asciiTheme="majorHAnsi" w:hAnsiTheme="majorHAnsi" w:cstheme="majorHAnsi"/>
          <w:b w:val="0"/>
          <w:sz w:val="26"/>
          <w:szCs w:val="26"/>
          <w:shd w:val="clear" w:color="auto" w:fill="FFFFFF"/>
        </w:rPr>
        <w:t>đ</w:t>
      </w:r>
      <w:r w:rsidRPr="00632393">
        <w:rPr>
          <w:rFonts w:asciiTheme="majorHAnsi" w:hAnsiTheme="majorHAnsi" w:cstheme="majorHAnsi"/>
          <w:b w:val="0"/>
          <w:sz w:val="26"/>
          <w:szCs w:val="26"/>
          <w:shd w:val="clear" w:color="auto" w:fill="FFFFFF"/>
        </w:rPr>
        <w:t>ộng không vì mục tiêu lợi nhuận, được Nhà nước bảo đảm khả năng thanh toán, có bộ máy quản lý và điều hành thống nhất trên phạm vi cả nước. Là một pháp nhân, có vốn điều lệ, có con dấu, có tài sản và hệ thống giao dịch từ Trung ương đến địa phương. NHCSXH được huy động vốn của các tổ chức, cá nhân trong và ngoài nước, tiếp nhận các nguồn vốn của Chính phủ và UBND các cấp để cho người nghèo và các đối tượng chính sách khác vay”</w:t>
      </w:r>
    </w:p>
    <w:p w:rsidR="00082F68" w:rsidRPr="00632393" w:rsidRDefault="00082F68" w:rsidP="00735F81">
      <w:pPr>
        <w:pStyle w:val="ListParagraph"/>
        <w:spacing w:line="240" w:lineRule="atLeast"/>
        <w:ind w:left="0" w:firstLine="426"/>
        <w:jc w:val="both"/>
        <w:rPr>
          <w:rFonts w:asciiTheme="majorHAnsi" w:hAnsiTheme="majorHAnsi" w:cstheme="majorHAnsi"/>
          <w:b w:val="0"/>
          <w:sz w:val="26"/>
          <w:szCs w:val="26"/>
          <w:shd w:val="clear" w:color="auto" w:fill="FFFFFF"/>
        </w:rPr>
      </w:pPr>
      <w:r w:rsidRPr="00632393">
        <w:rPr>
          <w:rFonts w:asciiTheme="majorHAnsi" w:hAnsiTheme="majorHAnsi" w:cstheme="majorHAnsi"/>
          <w:b w:val="0"/>
          <w:sz w:val="26"/>
          <w:szCs w:val="26"/>
          <w:shd w:val="clear" w:color="auto" w:fill="FFFFFF"/>
        </w:rPr>
        <w:t xml:space="preserve">Việc thành lập và đi vào hoạt động của NHCSXH là thể hiện trách nhiệm của Đảng và Nhà nước đối với những người thuộc diện chính sách xã hội, </w:t>
      </w:r>
      <w:r w:rsidR="00632393" w:rsidRPr="00632393">
        <w:rPr>
          <w:rFonts w:asciiTheme="majorHAnsi" w:hAnsiTheme="majorHAnsi" w:cstheme="majorHAnsi"/>
          <w:b w:val="0"/>
          <w:sz w:val="26"/>
          <w:szCs w:val="26"/>
          <w:shd w:val="clear" w:color="auto" w:fill="FFFFFF"/>
        </w:rPr>
        <w:t>đố</w:t>
      </w:r>
      <w:r w:rsidRPr="00632393">
        <w:rPr>
          <w:rFonts w:asciiTheme="majorHAnsi" w:hAnsiTheme="majorHAnsi" w:cstheme="majorHAnsi"/>
          <w:b w:val="0"/>
          <w:sz w:val="26"/>
          <w:szCs w:val="26"/>
          <w:shd w:val="clear" w:color="auto" w:fill="FFFFFF"/>
        </w:rPr>
        <w:t>i với bộ ph</w:t>
      </w:r>
      <w:r w:rsidR="00632393" w:rsidRPr="00632393">
        <w:rPr>
          <w:rFonts w:asciiTheme="majorHAnsi" w:hAnsiTheme="majorHAnsi" w:cstheme="majorHAnsi"/>
          <w:b w:val="0"/>
          <w:sz w:val="26"/>
          <w:szCs w:val="26"/>
          <w:shd w:val="clear" w:color="auto" w:fill="FFFFFF"/>
        </w:rPr>
        <w:t>ậ</w:t>
      </w:r>
      <w:r w:rsidRPr="00632393">
        <w:rPr>
          <w:rFonts w:asciiTheme="majorHAnsi" w:hAnsiTheme="majorHAnsi" w:cstheme="majorHAnsi"/>
          <w:b w:val="0"/>
          <w:sz w:val="26"/>
          <w:szCs w:val="26"/>
          <w:shd w:val="clear" w:color="auto" w:fill="FFFFFF"/>
        </w:rPr>
        <w:t>n dân nghèo, xã nghèo vùng sâu, vùng xa, đối với sự nghiệp đào tạo nguồn nhân lực có tri thức và tay nghề cao, tạo thêm việc làm để giảm tỷ lệ thất nghiệp ở thành thị và nâng cao tỷ lệ sử dụng thời gian lao động ở nông thôn.</w:t>
      </w:r>
    </w:p>
    <w:p w:rsidR="00DF54CF" w:rsidRPr="00632393" w:rsidRDefault="001A5253" w:rsidP="00735F81">
      <w:pPr>
        <w:pStyle w:val="ListParagraph"/>
        <w:spacing w:line="240" w:lineRule="atLeast"/>
        <w:ind w:left="0" w:firstLine="720"/>
        <w:jc w:val="both"/>
        <w:outlineLvl w:val="2"/>
        <w:rPr>
          <w:rFonts w:asciiTheme="majorHAnsi" w:hAnsiTheme="majorHAnsi" w:cstheme="majorHAnsi"/>
          <w:sz w:val="26"/>
          <w:szCs w:val="26"/>
        </w:rPr>
      </w:pPr>
      <w:bookmarkStart w:id="6" w:name="_Toc92808836"/>
      <w:bookmarkStart w:id="7" w:name="_Toc90244771"/>
      <w:r w:rsidRPr="00632393">
        <w:rPr>
          <w:rFonts w:asciiTheme="majorHAnsi" w:hAnsiTheme="majorHAnsi" w:cstheme="majorHAnsi"/>
          <w:sz w:val="26"/>
          <w:szCs w:val="26"/>
        </w:rPr>
        <w:t>1.1.2</w:t>
      </w:r>
      <w:r w:rsidR="00BB1BA5" w:rsidRPr="00632393">
        <w:rPr>
          <w:rFonts w:asciiTheme="majorHAnsi" w:hAnsiTheme="majorHAnsi" w:cstheme="majorHAnsi"/>
          <w:sz w:val="26"/>
          <w:szCs w:val="26"/>
        </w:rPr>
        <w:t xml:space="preserve"> Chức năng nhiệm vụ của </w:t>
      </w:r>
      <w:r w:rsidR="00AA5758" w:rsidRPr="00632393">
        <w:rPr>
          <w:rFonts w:asciiTheme="majorHAnsi" w:hAnsiTheme="majorHAnsi" w:cstheme="majorHAnsi"/>
          <w:sz w:val="26"/>
          <w:szCs w:val="26"/>
        </w:rPr>
        <w:t>Ngân hàng Chính sách xã hội</w:t>
      </w:r>
      <w:bookmarkEnd w:id="6"/>
    </w:p>
    <w:p w:rsidR="00DF54CF" w:rsidRPr="00632393" w:rsidRDefault="00DF54CF" w:rsidP="00735F81">
      <w:pPr>
        <w:pStyle w:val="ListParagraph"/>
        <w:spacing w:line="240" w:lineRule="atLeast"/>
        <w:ind w:left="0" w:firstLine="720"/>
        <w:jc w:val="both"/>
        <w:rPr>
          <w:rFonts w:asciiTheme="majorHAnsi" w:eastAsia="Times New Roman" w:hAnsiTheme="majorHAnsi" w:cstheme="majorHAnsi"/>
          <w:b w:val="0"/>
          <w:sz w:val="26"/>
          <w:szCs w:val="26"/>
          <w:lang w:eastAsia="vi-VN"/>
        </w:rPr>
      </w:pPr>
      <w:r w:rsidRPr="00632393">
        <w:rPr>
          <w:rFonts w:asciiTheme="majorHAnsi" w:eastAsia="Times New Roman" w:hAnsiTheme="majorHAnsi" w:cstheme="majorHAnsi"/>
          <w:b w:val="0"/>
          <w:sz w:val="26"/>
          <w:szCs w:val="26"/>
          <w:lang w:eastAsia="vi-VN"/>
        </w:rPr>
        <w:t>Ngân hàng Chính sách xã hội được thành lập để thực hiện chính sách tín dụng ưu đãi đối với người nghèo và các đối tượng chính sách khác.</w:t>
      </w:r>
    </w:p>
    <w:p w:rsidR="00DF54CF" w:rsidRPr="00632393" w:rsidRDefault="00DF54CF" w:rsidP="00735F81">
      <w:pPr>
        <w:pStyle w:val="ListParagraph"/>
        <w:spacing w:line="240" w:lineRule="atLeast"/>
        <w:ind w:left="0" w:firstLine="720"/>
        <w:jc w:val="both"/>
        <w:rPr>
          <w:rFonts w:asciiTheme="majorHAnsi" w:eastAsia="Times New Roman" w:hAnsiTheme="majorHAnsi" w:cstheme="majorHAnsi"/>
          <w:b w:val="0"/>
          <w:sz w:val="26"/>
          <w:szCs w:val="26"/>
          <w:lang w:eastAsia="vi-VN"/>
        </w:rPr>
      </w:pPr>
      <w:r w:rsidRPr="00632393">
        <w:rPr>
          <w:rFonts w:asciiTheme="majorHAnsi" w:eastAsia="Times New Roman" w:hAnsiTheme="majorHAnsi" w:cstheme="majorHAnsi"/>
          <w:b w:val="0"/>
          <w:sz w:val="26"/>
          <w:szCs w:val="26"/>
          <w:lang w:eastAsia="vi-VN"/>
        </w:rPr>
        <w:t>Hoạt động của NHCSXH không vì mục đích lợi nhuận, được Nhà nước bảo đảm khả năng thanh toán, tỷ lệ dự trữ bắt buộc bằng 0%, không phải tham gia bảo hiểm tiền gửi, được miễn thuế và các khoản phải nộp ngân sách Nhà nước.  </w:t>
      </w:r>
    </w:p>
    <w:p w:rsidR="00DF54CF" w:rsidRPr="00632393" w:rsidRDefault="00DF54CF" w:rsidP="00735F81">
      <w:pPr>
        <w:pStyle w:val="ListParagraph"/>
        <w:spacing w:line="240" w:lineRule="atLeast"/>
        <w:ind w:left="0" w:firstLine="720"/>
        <w:jc w:val="both"/>
        <w:rPr>
          <w:rFonts w:asciiTheme="majorHAnsi" w:eastAsia="Times New Roman" w:hAnsiTheme="majorHAnsi" w:cstheme="majorHAnsi"/>
          <w:b w:val="0"/>
          <w:sz w:val="26"/>
          <w:szCs w:val="26"/>
          <w:lang w:eastAsia="vi-VN"/>
        </w:rPr>
      </w:pPr>
      <w:r w:rsidRPr="00632393">
        <w:rPr>
          <w:rFonts w:asciiTheme="majorHAnsi" w:eastAsia="Times New Roman" w:hAnsiTheme="majorHAnsi" w:cstheme="majorHAnsi"/>
          <w:b w:val="0"/>
          <w:sz w:val="26"/>
          <w:szCs w:val="26"/>
          <w:lang w:eastAsia="vi-VN"/>
        </w:rPr>
        <w:lastRenderedPageBreak/>
        <w:t>Ngân hàng Chính sách xã hội được thực hiện các nghiệp vụ: huy động vốn, cho vay, thanh toán, ngân quỹ và được nhận vốn uỷ thác cho vay ưu đãi của chính quyền địa phương, các tổ chức kinh tế, chính trị - xã hội, các hiệp hội, các hội, các tổ chức phi Chính phủ, các cá nhân trong và ngoài nước đầu tư cho các chương trình dự án phát triển kinh tế xã hội. </w:t>
      </w:r>
    </w:p>
    <w:p w:rsidR="00DF54CF" w:rsidRPr="00632393" w:rsidRDefault="00DF54CF" w:rsidP="00735F81">
      <w:pPr>
        <w:pStyle w:val="ListParagraph"/>
        <w:spacing w:line="240" w:lineRule="atLeast"/>
        <w:ind w:left="0" w:firstLine="720"/>
        <w:jc w:val="both"/>
        <w:rPr>
          <w:rFonts w:asciiTheme="majorHAnsi" w:hAnsiTheme="majorHAnsi" w:cstheme="majorHAnsi"/>
          <w:b w:val="0"/>
          <w:sz w:val="26"/>
          <w:szCs w:val="26"/>
        </w:rPr>
      </w:pPr>
      <w:r w:rsidRPr="00632393">
        <w:rPr>
          <w:rFonts w:asciiTheme="majorHAnsi" w:eastAsia="Times New Roman" w:hAnsiTheme="majorHAnsi" w:cstheme="majorHAnsi"/>
          <w:b w:val="0"/>
          <w:sz w:val="26"/>
          <w:szCs w:val="26"/>
          <w:lang w:eastAsia="vi-VN"/>
        </w:rPr>
        <w:t>Ngân hàng Chính sách xã hội là một trong những công cụ đòn bẩy kinh tế của Nhà nước nhằm giúp hộ nghèo và đối tượng chính sách có điều kiện tiếp cận vốn tín dụng ưu đãi để phát triển sản xuất, tạo việc làm, nâng cao thu nhập, cải thiện điều kiện sống, vươn lên thoát nghèo, góp phần thực hiện chính sách phát triển kinh tế gắn liền với xóa đói, giảm nghèo, bảo đảm an sinh xã hội,  vì mục tiêu dân giàu - nước mạnh, xã hội công bằng- dân chủ - văn minh.</w:t>
      </w:r>
    </w:p>
    <w:p w:rsidR="00BB1BA5" w:rsidRPr="00632393" w:rsidRDefault="001A5253" w:rsidP="00735F81">
      <w:pPr>
        <w:pStyle w:val="NormalWeb"/>
        <w:widowControl w:val="0"/>
        <w:spacing w:before="120" w:beforeAutospacing="0" w:after="120" w:afterAutospacing="0" w:line="240" w:lineRule="atLeast"/>
        <w:ind w:firstLine="720"/>
        <w:jc w:val="both"/>
        <w:outlineLvl w:val="2"/>
        <w:rPr>
          <w:rFonts w:asciiTheme="majorHAnsi" w:hAnsiTheme="majorHAnsi" w:cstheme="majorHAnsi"/>
          <w:sz w:val="26"/>
          <w:szCs w:val="26"/>
          <w:lang w:val="vi-VN"/>
        </w:rPr>
      </w:pPr>
      <w:bookmarkStart w:id="8" w:name="_Toc92808837"/>
      <w:r w:rsidRPr="00632393">
        <w:rPr>
          <w:rFonts w:asciiTheme="majorHAnsi" w:hAnsiTheme="majorHAnsi" w:cstheme="majorHAnsi"/>
          <w:b/>
          <w:sz w:val="26"/>
          <w:szCs w:val="26"/>
          <w:lang w:val="vi-VN"/>
        </w:rPr>
        <w:t>1.1.3</w:t>
      </w:r>
      <w:r w:rsidR="00BB1BA5" w:rsidRPr="00632393">
        <w:rPr>
          <w:rFonts w:asciiTheme="majorHAnsi" w:hAnsiTheme="majorHAnsi" w:cstheme="majorHAnsi"/>
          <w:b/>
          <w:sz w:val="26"/>
          <w:szCs w:val="26"/>
          <w:lang w:val="vi-VN"/>
        </w:rPr>
        <w:t xml:space="preserve"> Các sản phẩm dịch vụ chính của </w:t>
      </w:r>
      <w:r w:rsidR="00AA5758" w:rsidRPr="00632393">
        <w:rPr>
          <w:rFonts w:asciiTheme="majorHAnsi" w:hAnsiTheme="majorHAnsi" w:cstheme="majorHAnsi"/>
          <w:b/>
          <w:sz w:val="26"/>
          <w:szCs w:val="26"/>
          <w:lang w:val="vi-VN"/>
        </w:rPr>
        <w:t>Ngân hàng Chính sách xã hội</w:t>
      </w:r>
      <w:bookmarkEnd w:id="8"/>
    </w:p>
    <w:p w:rsidR="00BB1BA5" w:rsidRPr="00632393" w:rsidRDefault="00BB1BA5"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NHCSXH</w:t>
      </w:r>
      <w:r w:rsidR="00DF54CF" w:rsidRPr="00632393">
        <w:rPr>
          <w:rFonts w:asciiTheme="majorHAnsi" w:hAnsiTheme="majorHAnsi" w:cstheme="majorHAnsi"/>
          <w:sz w:val="26"/>
          <w:szCs w:val="26"/>
          <w:lang w:val="vi-VN"/>
        </w:rPr>
        <w:t xml:space="preserve"> thực hiện các sản phẩm dịch vụ bao gồm:</w:t>
      </w:r>
    </w:p>
    <w:p w:rsidR="00DF54C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w:t>
      </w:r>
      <w:r w:rsidR="00DF54CF" w:rsidRPr="00632393">
        <w:rPr>
          <w:rFonts w:asciiTheme="majorHAnsi" w:hAnsiTheme="majorHAnsi" w:cstheme="majorHAnsi"/>
          <w:sz w:val="26"/>
          <w:szCs w:val="26"/>
          <w:lang w:val="vi-VN"/>
        </w:rPr>
        <w:t xml:space="preserve"> N</w:t>
      </w:r>
      <w:r w:rsidRPr="00632393">
        <w:rPr>
          <w:rFonts w:asciiTheme="majorHAnsi" w:hAnsiTheme="majorHAnsi" w:cstheme="majorHAnsi"/>
          <w:sz w:val="26"/>
          <w:szCs w:val="26"/>
          <w:lang w:val="vi-VN"/>
        </w:rPr>
        <w:t>hận các loại tiền gửi tiết kiệm:</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Tiền gửi tiết kiệm không kỳ hạn.</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Tiền gửi tiết kiệm có kỳ hạn</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Tiền gửi tiết kiệm của người nghèo.</w:t>
      </w:r>
    </w:p>
    <w:p w:rsidR="00DF54C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w:t>
      </w:r>
      <w:r w:rsidR="00DF54CF" w:rsidRPr="00632393">
        <w:rPr>
          <w:rFonts w:asciiTheme="majorHAnsi" w:hAnsiTheme="majorHAnsi" w:cstheme="majorHAnsi"/>
          <w:sz w:val="26"/>
          <w:szCs w:val="26"/>
          <w:lang w:val="vi-VN"/>
        </w:rPr>
        <w:t xml:space="preserve"> Dịch vụ thanh toán ngân quỹ.</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Tiền gửi thanh toán</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Tiền gửi có kỳ hạn</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Chuyển tiền đi trong nước</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Chuyển tiền đến trong nước</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Dịch vụ chuyển tiền kiều hối</w:t>
      </w:r>
    </w:p>
    <w:p w:rsidR="00DF54C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w:t>
      </w:r>
      <w:r w:rsidR="00DF54CF" w:rsidRPr="00632393">
        <w:rPr>
          <w:rFonts w:asciiTheme="majorHAnsi" w:hAnsiTheme="majorHAnsi" w:cstheme="majorHAnsi"/>
          <w:sz w:val="26"/>
          <w:szCs w:val="26"/>
        </w:rPr>
        <w:t xml:space="preserve"> Các chương trình cho vay.</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 Hộ nghèo</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 Hộ cận nghèo</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 Hộ mới thoát nghèo</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 Học sinh sinh viên</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 Giải quyết việc làm</w:t>
      </w:r>
    </w:p>
    <w:p w:rsidR="000B44EF" w:rsidRPr="00632393" w:rsidRDefault="000B44EF" w:rsidP="00735F81">
      <w:pPr>
        <w:pStyle w:val="NormalWeb"/>
        <w:widowControl w:val="0"/>
        <w:spacing w:before="120" w:beforeAutospacing="0" w:after="120" w:afterAutospacing="0"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 Các đối tượng đi lao động có thời hạn nước ngoài</w:t>
      </w:r>
    </w:p>
    <w:p w:rsidR="000B44EF" w:rsidRPr="00632393" w:rsidRDefault="000B44EF" w:rsidP="00871C46">
      <w:pPr>
        <w:pStyle w:val="NormalWeb"/>
        <w:widowControl w:val="0"/>
        <w:spacing w:before="120" w:beforeAutospacing="0" w:after="120" w:afterAutospacing="0"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 Các đối tượng khá</w:t>
      </w:r>
      <w:r w:rsidR="00871C46" w:rsidRPr="00632393">
        <w:rPr>
          <w:rFonts w:asciiTheme="majorHAnsi" w:hAnsiTheme="majorHAnsi" w:cstheme="majorHAnsi"/>
          <w:sz w:val="26"/>
          <w:szCs w:val="26"/>
        </w:rPr>
        <w:t>c theo quyết định của Chính phủ</w:t>
      </w:r>
    </w:p>
    <w:p w:rsidR="00E23937" w:rsidRPr="00632393" w:rsidRDefault="00E23937" w:rsidP="00735F81">
      <w:pPr>
        <w:pStyle w:val="ListParagraph"/>
        <w:spacing w:line="240" w:lineRule="atLeast"/>
        <w:ind w:left="0" w:firstLine="720"/>
        <w:jc w:val="both"/>
        <w:outlineLvl w:val="1"/>
        <w:rPr>
          <w:rFonts w:asciiTheme="majorHAnsi" w:hAnsiTheme="majorHAnsi" w:cstheme="majorHAnsi"/>
          <w:sz w:val="26"/>
          <w:szCs w:val="26"/>
          <w:lang w:val="en-US"/>
        </w:rPr>
      </w:pPr>
      <w:bookmarkStart w:id="9" w:name="_Toc92808838"/>
      <w:r w:rsidRPr="00632393">
        <w:rPr>
          <w:rFonts w:asciiTheme="majorHAnsi" w:hAnsiTheme="majorHAnsi" w:cstheme="majorHAnsi"/>
          <w:sz w:val="26"/>
          <w:szCs w:val="26"/>
        </w:rPr>
        <w:t>1.2 Những vấn đề chung về đói nghèo</w:t>
      </w:r>
      <w:bookmarkEnd w:id="7"/>
      <w:bookmarkEnd w:id="9"/>
    </w:p>
    <w:p w:rsidR="00E23937" w:rsidRPr="00632393" w:rsidRDefault="00E23937" w:rsidP="00735F81">
      <w:pPr>
        <w:pStyle w:val="ListParagraph"/>
        <w:spacing w:line="240" w:lineRule="atLeast"/>
        <w:ind w:left="0" w:firstLine="720"/>
        <w:jc w:val="both"/>
        <w:outlineLvl w:val="2"/>
        <w:rPr>
          <w:rFonts w:asciiTheme="majorHAnsi" w:hAnsiTheme="majorHAnsi" w:cstheme="majorHAnsi"/>
          <w:sz w:val="26"/>
          <w:szCs w:val="26"/>
          <w:lang w:val="en-US"/>
        </w:rPr>
      </w:pPr>
      <w:bookmarkStart w:id="10" w:name="_Toc92808839"/>
      <w:r w:rsidRPr="00632393">
        <w:rPr>
          <w:rFonts w:asciiTheme="majorHAnsi" w:hAnsiTheme="majorHAnsi" w:cstheme="majorHAnsi"/>
          <w:sz w:val="26"/>
          <w:szCs w:val="26"/>
        </w:rPr>
        <w:t xml:space="preserve">1.2.1 </w:t>
      </w:r>
      <w:bookmarkStart w:id="11" w:name="_Toc90244772"/>
      <w:r w:rsidRPr="00632393">
        <w:rPr>
          <w:rFonts w:asciiTheme="majorHAnsi" w:hAnsiTheme="majorHAnsi" w:cstheme="majorHAnsi"/>
          <w:sz w:val="26"/>
          <w:szCs w:val="26"/>
        </w:rPr>
        <w:t>Các khai niệm về đói nghèo</w:t>
      </w:r>
      <w:bookmarkEnd w:id="10"/>
      <w:bookmarkEnd w:id="11"/>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Để đánh giá mức độ nghèo, ta chia thành hai dạng là : nghèo tuyệt đối và nghèo tương đối</w:t>
      </w:r>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rPr>
      </w:pPr>
      <w:r w:rsidRPr="00632393">
        <w:rPr>
          <w:rFonts w:asciiTheme="majorHAnsi" w:hAnsiTheme="majorHAnsi" w:cstheme="majorHAnsi"/>
          <w:b w:val="0"/>
          <w:i/>
          <w:sz w:val="26"/>
          <w:szCs w:val="26"/>
        </w:rPr>
        <w:t xml:space="preserve">Nghèo tuyệt đối: </w:t>
      </w:r>
      <w:r w:rsidRPr="00632393">
        <w:rPr>
          <w:rFonts w:asciiTheme="majorHAnsi" w:hAnsiTheme="majorHAnsi" w:cstheme="majorHAnsi"/>
          <w:b w:val="0"/>
          <w:sz w:val="26"/>
          <w:szCs w:val="26"/>
        </w:rPr>
        <w:t>Là tình trạng một bộ phận dân cư không được hưởng và thỏa mãn những nhu cầu cơ bản, tối thiểu để duy trì cuộc sống(nhu cầu về ăn mặc, nhà ở, chăm sóc y tế, giáo dục,…)</w:t>
      </w:r>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rPr>
      </w:pPr>
      <w:r w:rsidRPr="00632393">
        <w:rPr>
          <w:rFonts w:asciiTheme="majorHAnsi" w:hAnsiTheme="majorHAnsi" w:cstheme="majorHAnsi"/>
          <w:b w:val="0"/>
          <w:i/>
          <w:sz w:val="26"/>
          <w:szCs w:val="26"/>
        </w:rPr>
        <w:lastRenderedPageBreak/>
        <w:t xml:space="preserve">Nghèo tương đối: </w:t>
      </w:r>
      <w:r w:rsidRPr="00632393">
        <w:rPr>
          <w:rFonts w:asciiTheme="majorHAnsi" w:hAnsiTheme="majorHAnsi" w:cstheme="majorHAnsi"/>
          <w:b w:val="0"/>
          <w:sz w:val="26"/>
          <w:szCs w:val="26"/>
        </w:rPr>
        <w:t>Là tình trạng một bộ phận dân cư có mức sống dưới trung bình của cộng đồng địa phương ở một thời kỳ nhất định</w:t>
      </w:r>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Những quan điểm về đói nghèo nói trên phản ánh khía cạnh chủ yếu của người nghèo là: Có mức sống thấp hơn mức sống cộng đồng, không được thụ hưởng như cầu cơ bản đến mức tối thiểu dành cho con người, thiếu cơ hội lựa chọn tham gia vào quá trình phát triển.</w:t>
      </w:r>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Nghèo tuyệt đối chủ yếu phản ánh tình trạng của một bộ phận dân cư không được thỏa mãn những nhu cầu tối thiểu của con người, trước hết là ăn, mặc, ở…nghèo tương đối lại phản ánh với mức sống trung bình của cộng đồng địa phương. Do đó, việc xóa dần nghèo tuyệt đối, còn nghèo tương đối có thể xây ra trong xã hội, nhưng vấn đề đặt ra phải là khoảng cách rút ngắn chênh lệch về sự giàu nghèo và sự phân hóa giàu nghèo, giảm thiểu tới mức thấp nhất tỷ lệ nghèo tương đối.</w:t>
      </w:r>
    </w:p>
    <w:p w:rsidR="00E23937" w:rsidRPr="00632393" w:rsidRDefault="00E23937" w:rsidP="00735F81">
      <w:pPr>
        <w:pStyle w:val="ListParagraph"/>
        <w:spacing w:line="240" w:lineRule="atLeast"/>
        <w:ind w:left="0" w:firstLine="720"/>
        <w:jc w:val="both"/>
        <w:outlineLvl w:val="2"/>
        <w:rPr>
          <w:rFonts w:asciiTheme="majorHAnsi" w:hAnsiTheme="majorHAnsi" w:cstheme="majorHAnsi"/>
          <w:sz w:val="26"/>
          <w:szCs w:val="26"/>
        </w:rPr>
      </w:pPr>
      <w:bookmarkStart w:id="12" w:name="_Toc92808840"/>
      <w:r w:rsidRPr="00632393">
        <w:rPr>
          <w:rFonts w:asciiTheme="majorHAnsi" w:hAnsiTheme="majorHAnsi" w:cstheme="majorHAnsi"/>
          <w:sz w:val="26"/>
          <w:szCs w:val="26"/>
        </w:rPr>
        <w:t xml:space="preserve">1.2.2 </w:t>
      </w:r>
      <w:bookmarkStart w:id="13" w:name="_Toc90244773"/>
      <w:r w:rsidRPr="00632393">
        <w:rPr>
          <w:rFonts w:asciiTheme="majorHAnsi" w:hAnsiTheme="majorHAnsi" w:cstheme="majorHAnsi"/>
          <w:sz w:val="26"/>
          <w:szCs w:val="26"/>
        </w:rPr>
        <w:t>Tiêu chí xác định hộ nghèo</w:t>
      </w:r>
      <w:bookmarkEnd w:id="12"/>
      <w:bookmarkEnd w:id="13"/>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Theo thông tư 17/2016/TT-BLĐTBXH ngày 28 tháng 06 năm 2016 và 59/2015/QĐ-TTg ngày 19 tháng 11 năm 2015 của Thủ tướng Chính Phủ về chuẩn nghèo quy định cụ thể về mức thu nhập bình quân đầu người của hộ nghèo và hộ gia đình khó khăn được xác định theo khu vực thành thị và nông thôn.</w:t>
      </w:r>
    </w:p>
    <w:p w:rsidR="00E23937" w:rsidRPr="00632393" w:rsidRDefault="00E23937" w:rsidP="00735F81">
      <w:pPr>
        <w:pStyle w:val="ListParagraph"/>
        <w:spacing w:line="240" w:lineRule="atLeast"/>
        <w:ind w:left="0" w:firstLine="720"/>
        <w:jc w:val="both"/>
        <w:rPr>
          <w:rFonts w:asciiTheme="majorHAnsi" w:hAnsiTheme="majorHAnsi" w:cstheme="majorHAnsi"/>
          <w:sz w:val="26"/>
          <w:szCs w:val="26"/>
          <w:lang w:val="en-US"/>
        </w:rPr>
      </w:pPr>
      <w:r w:rsidRPr="00632393">
        <w:rPr>
          <w:rFonts w:asciiTheme="majorHAnsi" w:hAnsiTheme="majorHAnsi" w:cstheme="majorHAnsi"/>
          <w:sz w:val="26"/>
          <w:szCs w:val="26"/>
          <w:lang w:val="en-US"/>
        </w:rPr>
        <w:t>1.2.2.1 Hộ nghèo</w:t>
      </w:r>
    </w:p>
    <w:p w:rsidR="00E23937" w:rsidRPr="00632393" w:rsidRDefault="00E23937" w:rsidP="00735F81">
      <w:pPr>
        <w:pStyle w:val="ListParagraph"/>
        <w:numPr>
          <w:ilvl w:val="0"/>
          <w:numId w:val="7"/>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Khu vực nông thôn: là hộ đáp ứng một trong hai tiêu chí sau:</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Có thu nhập bình quân đầu người/tháng từ đủ 700.000 đồng trở xuống</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Có thu nhập bình quân đầu người/tháng trên 700.000 đồng đến 1.000.000 đồng và thiếu hụt từ 03 chỉ số đo lường mức độ thiếu hụt tiếp cận các dịch vụ xã hội cơ bản trở lên.</w:t>
      </w:r>
    </w:p>
    <w:p w:rsidR="00E23937" w:rsidRPr="00632393" w:rsidRDefault="00E23937" w:rsidP="00735F81">
      <w:pPr>
        <w:pStyle w:val="ListParagraph"/>
        <w:numPr>
          <w:ilvl w:val="0"/>
          <w:numId w:val="7"/>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Khu vực thành thị: là hộ đáp ứng một trong hai tiêu chí sau:</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Có thu nhập bình quân đầu người/ tháng từ đủ 900.000 đồng trở xuống</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Có thu nhập bình quân đầu người/tháng trên 900.000 đồng đến 1.300.000 đồng và thiếu hụt từ 03 chỉ số đo lương mức độ thiếu hụt tiếp cận các dịch vụ xã hội cơ bản trở lên.</w:t>
      </w:r>
    </w:p>
    <w:p w:rsidR="00E23937" w:rsidRPr="00632393" w:rsidRDefault="00E23937" w:rsidP="00735F81">
      <w:pPr>
        <w:pStyle w:val="ListParagraph"/>
        <w:spacing w:line="240" w:lineRule="atLeast"/>
        <w:ind w:left="284" w:firstLine="720"/>
        <w:jc w:val="both"/>
        <w:rPr>
          <w:rFonts w:asciiTheme="majorHAnsi" w:hAnsiTheme="majorHAnsi" w:cstheme="majorHAnsi"/>
          <w:b w:val="0"/>
          <w:sz w:val="26"/>
          <w:szCs w:val="26"/>
          <w:lang w:val="en-US"/>
        </w:rPr>
      </w:pPr>
      <w:r w:rsidRPr="00632393">
        <w:rPr>
          <w:rFonts w:asciiTheme="majorHAnsi" w:hAnsiTheme="majorHAnsi" w:cstheme="majorHAnsi"/>
          <w:sz w:val="26"/>
          <w:szCs w:val="26"/>
          <w:lang w:val="en-US"/>
        </w:rPr>
        <w:t xml:space="preserve">1.2.2.2 Hộ </w:t>
      </w:r>
      <w:r w:rsidR="00693264" w:rsidRPr="00632393">
        <w:rPr>
          <w:rFonts w:asciiTheme="majorHAnsi" w:hAnsiTheme="majorHAnsi" w:cstheme="majorHAnsi"/>
          <w:sz w:val="26"/>
          <w:szCs w:val="26"/>
          <w:lang w:val="en-US"/>
        </w:rPr>
        <w:t>cận</w:t>
      </w:r>
      <w:r w:rsidRPr="00632393">
        <w:rPr>
          <w:rFonts w:asciiTheme="majorHAnsi" w:hAnsiTheme="majorHAnsi" w:cstheme="majorHAnsi"/>
          <w:sz w:val="26"/>
          <w:szCs w:val="26"/>
          <w:lang w:val="en-US"/>
        </w:rPr>
        <w:t xml:space="preserve"> nghèo</w:t>
      </w:r>
    </w:p>
    <w:p w:rsidR="00E23937" w:rsidRPr="00632393" w:rsidRDefault="00E23937" w:rsidP="00735F81">
      <w:pPr>
        <w:pStyle w:val="ListParagraph"/>
        <w:numPr>
          <w:ilvl w:val="0"/>
          <w:numId w:val="9"/>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Khu vực nông thôn: là hộ có thu nhập bình quân đầu người/tháng từ 700.000 đồng đến 1.000.000 đồng và thiếu hụt dưới 03 chỉ số đo lường mức độ thiếu hụt tiếp cận các dịch vụ xã hội cơ bản.</w:t>
      </w:r>
    </w:p>
    <w:p w:rsidR="00E23937" w:rsidRPr="00632393" w:rsidRDefault="00E23937" w:rsidP="00735F81">
      <w:pPr>
        <w:pStyle w:val="ListParagraph"/>
        <w:numPr>
          <w:ilvl w:val="0"/>
          <w:numId w:val="9"/>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Khu vực thành thị: là hộ có thu nhập bình quân đầu người/tháng trên 900.000 đồng đến 1.300.000 đồng và thiếu hụt dưới 03 chỉ số đo lường mức độ thiếu hụt tiếp cận các dịch vụ xã hội cơ bản.</w:t>
      </w:r>
    </w:p>
    <w:p w:rsidR="00E23937" w:rsidRPr="00632393" w:rsidRDefault="00E23937" w:rsidP="00735F81">
      <w:pPr>
        <w:pStyle w:val="ListParagraph"/>
        <w:spacing w:line="240" w:lineRule="atLeast"/>
        <w:ind w:left="284" w:firstLine="720"/>
        <w:jc w:val="both"/>
        <w:rPr>
          <w:rFonts w:asciiTheme="majorHAnsi" w:hAnsiTheme="majorHAnsi" w:cstheme="majorHAnsi"/>
          <w:sz w:val="26"/>
          <w:szCs w:val="26"/>
          <w:lang w:val="en-US"/>
        </w:rPr>
      </w:pPr>
      <w:r w:rsidRPr="00632393">
        <w:rPr>
          <w:rFonts w:asciiTheme="majorHAnsi" w:hAnsiTheme="majorHAnsi" w:cstheme="majorHAnsi"/>
          <w:sz w:val="26"/>
          <w:szCs w:val="26"/>
          <w:lang w:val="en-US"/>
        </w:rPr>
        <w:t>1.2.2.3 Hộ có mức sống trung bình</w:t>
      </w:r>
    </w:p>
    <w:p w:rsidR="00E23937" w:rsidRPr="00632393" w:rsidRDefault="00E23937" w:rsidP="00735F81">
      <w:pPr>
        <w:pStyle w:val="ListParagraph"/>
        <w:numPr>
          <w:ilvl w:val="0"/>
          <w:numId w:val="10"/>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Khu vực nông thôn: là hộ có thu nhập bình quân đầu người/tháng trên 1.000.000 đồng đến 1.500.000 đồng.</w:t>
      </w:r>
    </w:p>
    <w:p w:rsidR="00E23937" w:rsidRPr="00632393" w:rsidRDefault="00E23937" w:rsidP="00735F81">
      <w:pPr>
        <w:pStyle w:val="ListParagraph"/>
        <w:numPr>
          <w:ilvl w:val="0"/>
          <w:numId w:val="10"/>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Khu vực thành thị: là hộ có thu nhập bình quân đầu người/tháng trên 1.300.000 đến 1.950.000 đồng.</w:t>
      </w:r>
    </w:p>
    <w:p w:rsidR="00E23937" w:rsidRPr="00632393" w:rsidRDefault="00E23937" w:rsidP="00735F81">
      <w:pPr>
        <w:pStyle w:val="ListParagraph"/>
        <w:spacing w:line="240" w:lineRule="atLeast"/>
        <w:ind w:left="284" w:firstLine="720"/>
        <w:jc w:val="both"/>
        <w:rPr>
          <w:rFonts w:asciiTheme="majorHAnsi" w:hAnsiTheme="majorHAnsi" w:cstheme="majorHAnsi"/>
          <w:sz w:val="26"/>
          <w:szCs w:val="26"/>
          <w:lang w:val="en-US"/>
        </w:rPr>
      </w:pPr>
      <w:bookmarkStart w:id="14" w:name="_Toc90244774"/>
      <w:r w:rsidRPr="00632393">
        <w:rPr>
          <w:rFonts w:asciiTheme="majorHAnsi" w:hAnsiTheme="majorHAnsi" w:cstheme="majorHAnsi"/>
          <w:sz w:val="26"/>
          <w:szCs w:val="26"/>
          <w:lang w:val="en-US"/>
        </w:rPr>
        <w:t>1.2.2 Đặc tính của hộ nghèo</w:t>
      </w:r>
      <w:bookmarkEnd w:id="14"/>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Người nghèo thường có những đặc tính tâm lý và nếp sống khác hẳn với những khách hàng, thể hiện:</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Người nghèo thường tự ti, ít tiếp xúc, phạm vi gi</w:t>
      </w:r>
      <w:r w:rsidR="00632393" w:rsidRPr="00632393">
        <w:rPr>
          <w:rFonts w:asciiTheme="majorHAnsi" w:hAnsiTheme="majorHAnsi" w:cstheme="majorHAnsi"/>
          <w:b w:val="0"/>
          <w:sz w:val="26"/>
          <w:szCs w:val="26"/>
          <w:lang w:val="en-US"/>
        </w:rPr>
        <w:t>a</w:t>
      </w:r>
      <w:r w:rsidRPr="00632393">
        <w:rPr>
          <w:rFonts w:asciiTheme="majorHAnsi" w:hAnsiTheme="majorHAnsi" w:cstheme="majorHAnsi"/>
          <w:b w:val="0"/>
          <w:sz w:val="26"/>
          <w:szCs w:val="26"/>
          <w:lang w:val="en-US"/>
        </w:rPr>
        <w:t>o tiếp hẹp.</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lastRenderedPageBreak/>
        <w:t>Bị hạn chế về khả năng, kĩ năng sản xuất kinh doanh, do vậy người nghèo thường tổ chức sản xuất theo thói quen, chưa mở mang ngành nghề và chưa có điều kiện tiếp xúc với thị trường do sản xuất còn mang tính tự cấp.</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Khoảng cách giữa Ngân hàng và nơi người nghèo sinh sống đáng trở ngại, người nghèo thường sống ở vùng sâu vùng xa, nơi có cơ sở hạ tầng yếu kém</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Phong thục tập quán sinh hoạt và truyền thống văn hóa của người nghèo tác động tới nhu cầu tín dụng</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Người nghèo thường sủ dụng vốn vào sản xuất nông nghiệp hoặc những ngành nghề buôn bán nhỏ trong thôn trong xã. Di vậy nhu cầu vốn thường mang tính thời vụ.</w:t>
      </w:r>
    </w:p>
    <w:p w:rsidR="00E23937" w:rsidRPr="00632393" w:rsidRDefault="00E23937" w:rsidP="00735F81">
      <w:pPr>
        <w:pStyle w:val="ListParagraph"/>
        <w:spacing w:line="240" w:lineRule="atLeast"/>
        <w:ind w:left="284" w:firstLine="720"/>
        <w:jc w:val="both"/>
        <w:outlineLvl w:val="2"/>
        <w:rPr>
          <w:rFonts w:asciiTheme="majorHAnsi" w:hAnsiTheme="majorHAnsi" w:cstheme="majorHAnsi"/>
          <w:sz w:val="26"/>
          <w:szCs w:val="26"/>
          <w:lang w:val="en-US"/>
        </w:rPr>
      </w:pPr>
      <w:bookmarkStart w:id="15" w:name="_Toc92808841"/>
      <w:r w:rsidRPr="00632393">
        <w:rPr>
          <w:rFonts w:asciiTheme="majorHAnsi" w:hAnsiTheme="majorHAnsi" w:cstheme="majorHAnsi"/>
          <w:sz w:val="26"/>
          <w:szCs w:val="26"/>
          <w:lang w:val="en-US"/>
        </w:rPr>
        <w:t xml:space="preserve">1.2.3 </w:t>
      </w:r>
      <w:bookmarkStart w:id="16" w:name="_Toc90244775"/>
      <w:r w:rsidRPr="00632393">
        <w:rPr>
          <w:rFonts w:asciiTheme="majorHAnsi" w:hAnsiTheme="majorHAnsi" w:cstheme="majorHAnsi"/>
          <w:sz w:val="26"/>
          <w:szCs w:val="26"/>
          <w:lang w:val="en-US"/>
        </w:rPr>
        <w:t>Nguyên nhân đói nghèo tại Việt Nam</w:t>
      </w:r>
      <w:bookmarkEnd w:id="15"/>
      <w:bookmarkEnd w:id="16"/>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“Nghèo là thực trạng một bộ phân dân cư không được hưởng và thỏa mãn nhu cầu cơ bản của con người, mà những nhu cầu này được xã hội thừa nhận tùy theo trình độ phát triển kinh tế - xã hội và phong tục tập quán của địa phương”</w:t>
      </w:r>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Nghèo không chỉ đơn giản là mức thu nhập thấp mà còn thiếu thốn trong việc tiếp cận dịch vụ, như giáo dục, văn hóa, thuốc men, không chỉ thiếu tiền mặt, thiếu những điều kiện tốt hơn cho cuộc sống mà còn thiếu thể chế kinh tế thị trường hiệu quả, trong đó các thị trường đất đai, vốn và lao động cũng như các thể chế Nhà nước được cải thiện có trách nhiệm giải trình và vận hành trong khuôn khổ pháp lý minh bạch cũng như một môi trường kinh doanh thuận lợi. Mức nghèo còn là tình trạng đe dọa bị mất những phẩm chất quý giá, đó là lòng tin và lòng tự trọng.</w:t>
      </w:r>
    </w:p>
    <w:p w:rsidR="00E23937" w:rsidRPr="00632393" w:rsidRDefault="00E23937" w:rsidP="00735F81">
      <w:pPr>
        <w:pStyle w:val="ListParagraph"/>
        <w:spacing w:line="240" w:lineRule="atLeast"/>
        <w:ind w:left="0"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Nghèo đói tịa Việt Nam hiện nay đan xen nhiều nhóm yếu tố, nhưng chung qui thì có thể chia đối nghèo tại nước ta theo các nhóm sau:</w:t>
      </w:r>
    </w:p>
    <w:p w:rsidR="00E23937" w:rsidRPr="00632393" w:rsidRDefault="00E23937" w:rsidP="00735F81">
      <w:pPr>
        <w:pStyle w:val="ListParagraph"/>
        <w:numPr>
          <w:ilvl w:val="0"/>
          <w:numId w:val="11"/>
        </w:numPr>
        <w:spacing w:line="240" w:lineRule="atLeast"/>
        <w:ind w:firstLine="720"/>
        <w:jc w:val="both"/>
        <w:rPr>
          <w:rFonts w:asciiTheme="majorHAnsi" w:hAnsiTheme="majorHAnsi" w:cstheme="majorHAnsi"/>
          <w:b w:val="0"/>
          <w:i/>
          <w:sz w:val="26"/>
          <w:szCs w:val="26"/>
          <w:lang w:val="en-US"/>
        </w:rPr>
      </w:pPr>
      <w:r w:rsidRPr="00632393">
        <w:rPr>
          <w:rFonts w:asciiTheme="majorHAnsi" w:hAnsiTheme="majorHAnsi" w:cstheme="majorHAnsi"/>
          <w:b w:val="0"/>
          <w:i/>
          <w:sz w:val="26"/>
          <w:szCs w:val="26"/>
          <w:lang w:val="en-US"/>
        </w:rPr>
        <w:t>Nhóm nguyên nhân do môi trường tự nhiên: Kinh tế - xã hội</w:t>
      </w:r>
    </w:p>
    <w:p w:rsidR="00E23937" w:rsidRPr="00632393" w:rsidRDefault="00E23937" w:rsidP="00735F81">
      <w:pPr>
        <w:spacing w:line="240" w:lineRule="atLeast"/>
        <w:ind w:firstLine="720"/>
        <w:jc w:val="both"/>
        <w:rPr>
          <w:rFonts w:asciiTheme="majorHAnsi" w:hAnsiTheme="majorHAnsi"/>
          <w:lang w:val="en-US"/>
        </w:rPr>
      </w:pPr>
      <w:r w:rsidRPr="00632393">
        <w:rPr>
          <w:rFonts w:asciiTheme="majorHAnsi" w:hAnsiTheme="majorHAnsi"/>
          <w:lang w:val="en-US"/>
        </w:rPr>
        <w:t>Điều kiện tự nhiên đã tác động sâu sắc đến sản xuất của các hộ gia đình nghèo, ở những vùng khí hậu khắc nghiệt: Thiên tai, lũ lụt, hạn hán, dịch bệnh, diện tích đất canh tác ít, địa hình phức tạp, giao thông đi lại khó khăn, thiếu cơ sở vật chất, hạ tầng,… Đây là những vùng có nhiều hộ nghèo đói nhất.</w:t>
      </w:r>
    </w:p>
    <w:p w:rsidR="00E23937" w:rsidRPr="00632393" w:rsidRDefault="00E23937" w:rsidP="00735F81">
      <w:pPr>
        <w:pStyle w:val="ListParagraph"/>
        <w:numPr>
          <w:ilvl w:val="0"/>
          <w:numId w:val="11"/>
        </w:numPr>
        <w:spacing w:line="240" w:lineRule="atLeast"/>
        <w:ind w:firstLine="720"/>
        <w:jc w:val="both"/>
        <w:rPr>
          <w:rFonts w:asciiTheme="majorHAnsi" w:hAnsiTheme="majorHAnsi" w:cstheme="majorHAnsi"/>
          <w:b w:val="0"/>
          <w:i/>
          <w:sz w:val="26"/>
          <w:szCs w:val="26"/>
          <w:lang w:val="en-US"/>
        </w:rPr>
      </w:pPr>
      <w:r w:rsidRPr="00632393">
        <w:rPr>
          <w:rFonts w:asciiTheme="majorHAnsi" w:hAnsiTheme="majorHAnsi" w:cstheme="majorHAnsi"/>
          <w:b w:val="0"/>
          <w:i/>
          <w:sz w:val="26"/>
          <w:szCs w:val="26"/>
          <w:lang w:val="en-US"/>
        </w:rPr>
        <w:t>Nhóm nguyên nhân do bản thân hộ nghèo</w:t>
      </w:r>
    </w:p>
    <w:p w:rsidR="00E23937" w:rsidRPr="00632393" w:rsidRDefault="00E23937" w:rsidP="00735F81">
      <w:pPr>
        <w:spacing w:line="240" w:lineRule="atLeast"/>
        <w:ind w:firstLine="720"/>
        <w:jc w:val="both"/>
        <w:rPr>
          <w:rFonts w:asciiTheme="majorHAnsi" w:hAnsiTheme="majorHAnsi"/>
          <w:lang w:val="en-US"/>
        </w:rPr>
      </w:pPr>
      <w:r w:rsidRPr="00632393">
        <w:rPr>
          <w:rFonts w:asciiTheme="majorHAnsi" w:hAnsiTheme="majorHAnsi"/>
          <w:lang w:val="en-US"/>
        </w:rPr>
        <w:t>Cùng với sự phát triển nền kinh tế trong nước thời ký hội nhập thì nền kinh tế ở Ngọc Hồi cũng có nhiều bước phát triển, tuy còn nhiều hạn chế nhưng đa phần dân cư chủ yếu sống bằng sản xuất nông nghiệp.</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 xml:space="preserve">Thiếu vốn sản xuất: Các tài liệu cho thấy đây là nguyên nhân chủ yếu. Nông dân thiếu vốn thường rơi vào vòng luẩn quẩn, sản xuất kém, làm không đủ ăn, phải đi thuê, đi vay để đảm bảo cuộc sống tối thiểu hằng ngày. Có thể thấy thiếu vốn sản xuất là lực cản của các hộ gia đình nghèo. Kết quả điều tra xã hội học về nguyên nhân đói nghèo của các hộ nông dân ở nước ta đa phần đã giảm nhiều, trong đó </w:t>
      </w:r>
      <w:r w:rsidR="00632393" w:rsidRPr="00632393">
        <w:rPr>
          <w:rFonts w:asciiTheme="majorHAnsi" w:hAnsiTheme="majorHAnsi" w:cstheme="majorHAnsi"/>
          <w:b w:val="0"/>
          <w:sz w:val="26"/>
          <w:szCs w:val="26"/>
        </w:rPr>
        <w:t>tỷ</w:t>
      </w:r>
      <w:r w:rsidRPr="00632393">
        <w:rPr>
          <w:rFonts w:asciiTheme="majorHAnsi" w:hAnsiTheme="majorHAnsi" w:cstheme="majorHAnsi"/>
          <w:b w:val="0"/>
          <w:sz w:val="26"/>
          <w:szCs w:val="26"/>
          <w:lang w:val="en-US"/>
        </w:rPr>
        <w:t xml:space="preserve"> lệ hộ nghèo cả nước giảm còn 2,75%, ở các huyện nghèo còn 24%.</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Thiếu việc làm, không năng động tìm việc làm lười biếng, mặt khác do hậu quả của chiến tranh làm nhiều người mất sức lao động hoặc thiếu lao động trẻ, khỏe có khả năng đảm nhiệm những công việc nặng nhọc để phát triển.</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 xml:space="preserve">Thiếu kinh nghiệm và kiến thức: Phương thức canh tác cổ truyền đã ăn sâu vào tiềm thức, sản xuất tự cung tự cấp là chính, thường sống ở những nơi hẻo lánh, giao thông đi lại khó khăn, nhà đông con và con cái thất học. Nhưng khó khăn đó </w:t>
      </w:r>
      <w:r w:rsidRPr="00632393">
        <w:rPr>
          <w:rFonts w:asciiTheme="majorHAnsi" w:hAnsiTheme="majorHAnsi" w:cstheme="majorHAnsi"/>
          <w:b w:val="0"/>
          <w:sz w:val="26"/>
          <w:szCs w:val="26"/>
          <w:lang w:val="en-US"/>
        </w:rPr>
        <w:lastRenderedPageBreak/>
        <w:t>làm cho hộ nghèo không thể nâng cao dân trí, không có điều kiện áp dụng tiến bộ khoa học kĩ thuật vào canh tác, thiếu kinh nghiệm và trình độ sản xuất kinh doanh dẫn đến năng suất thấp, không hiệu quả.</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Bênh tật và sức khỏe yếu kém cũng là yếu tố đẩy con người vào đói nghèo trầm trọng.</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Đất đai canh tác ít, thiếu đất đai canh tác.</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Gặp những rủi ro trong cuộc sống, người nghèo thường sống ở nơi xa trung tâm, giao thông đi lại khó khăn, sản xuất khó tiêu thụ hoặc bị thu mua với giá rẽ.</w:t>
      </w:r>
    </w:p>
    <w:p w:rsidR="00E23937" w:rsidRPr="00632393" w:rsidRDefault="00E23937" w:rsidP="00735F81">
      <w:pPr>
        <w:pStyle w:val="ListParagraph"/>
        <w:numPr>
          <w:ilvl w:val="0"/>
          <w:numId w:val="11"/>
        </w:numPr>
        <w:spacing w:line="240" w:lineRule="atLeast"/>
        <w:ind w:firstLine="720"/>
        <w:jc w:val="both"/>
        <w:rPr>
          <w:rFonts w:asciiTheme="majorHAnsi" w:hAnsiTheme="majorHAnsi" w:cstheme="majorHAnsi"/>
          <w:b w:val="0"/>
          <w:i/>
          <w:sz w:val="26"/>
          <w:szCs w:val="26"/>
          <w:lang w:val="en-US"/>
        </w:rPr>
      </w:pPr>
      <w:r w:rsidRPr="00632393">
        <w:rPr>
          <w:rFonts w:asciiTheme="majorHAnsi" w:hAnsiTheme="majorHAnsi" w:cstheme="majorHAnsi"/>
          <w:b w:val="0"/>
          <w:i/>
          <w:sz w:val="26"/>
          <w:szCs w:val="26"/>
          <w:lang w:val="en-US"/>
        </w:rPr>
        <w:t>Nguyên nhân do sự biến động của nền kinh tế</w:t>
      </w:r>
    </w:p>
    <w:p w:rsidR="00E23937" w:rsidRPr="00632393" w:rsidRDefault="00E23937" w:rsidP="00735F81">
      <w:pPr>
        <w:spacing w:line="240" w:lineRule="atLeast"/>
        <w:ind w:firstLine="720"/>
        <w:jc w:val="both"/>
        <w:rPr>
          <w:rFonts w:asciiTheme="majorHAnsi" w:hAnsiTheme="majorHAnsi"/>
          <w:lang w:val="en-US"/>
        </w:rPr>
      </w:pPr>
      <w:r w:rsidRPr="00632393">
        <w:rPr>
          <w:rFonts w:asciiTheme="majorHAnsi" w:hAnsiTheme="majorHAnsi"/>
          <w:lang w:val="en-US"/>
        </w:rPr>
        <w:t>Việt Nam là nước nông nghiệp lạc hậu vừa trải qua cuộc chiến tranh lâu dài và gian khổ, cơ sở hạ tần bị tàn phá, ruộng đồng bị bỏ hoang hoặc bị bom mìn phá hoại, nguồn nhân lực chính của các hộ gia đình bị sụt giảm do mất mát trong chiến tranh, thương tật hoặc phải tham gia chiến tranh, không được học tập cải tạo trong một thời gian dài.</w:t>
      </w:r>
    </w:p>
    <w:p w:rsidR="00E23937" w:rsidRPr="00632393" w:rsidRDefault="00E23937" w:rsidP="00735F81">
      <w:pPr>
        <w:spacing w:line="240" w:lineRule="atLeast"/>
        <w:ind w:firstLine="720"/>
        <w:jc w:val="both"/>
        <w:rPr>
          <w:rFonts w:asciiTheme="majorHAnsi" w:hAnsiTheme="majorHAnsi"/>
          <w:lang w:val="en-US"/>
        </w:rPr>
      </w:pPr>
      <w:r w:rsidRPr="00632393">
        <w:rPr>
          <w:rFonts w:asciiTheme="majorHAnsi" w:hAnsiTheme="majorHAnsi"/>
          <w:lang w:val="en-US"/>
        </w:rPr>
        <w:t>Trong nh</w:t>
      </w:r>
      <w:r w:rsidR="00632393" w:rsidRPr="00632393">
        <w:rPr>
          <w:rFonts w:asciiTheme="majorHAnsi" w:hAnsiTheme="majorHAnsi"/>
          <w:lang w:val="en-US"/>
        </w:rPr>
        <w:t>ữ</w:t>
      </w:r>
      <w:r w:rsidRPr="00632393">
        <w:rPr>
          <w:rFonts w:asciiTheme="majorHAnsi" w:hAnsiTheme="majorHAnsi"/>
          <w:lang w:val="en-US"/>
        </w:rPr>
        <w:t>ng năm gần đây, nền kinh tế nước ta có nhiều biến động đẩy tình hình kinh tế nước ta phát triển, tuy nhiên do ảnh hưởng của nhiều cuộc khủng hoảng kinh tế, dịch bệnh (năm 2019-2020) cũng đã làm giảm mạnh nền kinh tế. Nhiều doanh nghiệp phải tạm hoãn, nhiều công nhân mất việc, thiếu việc làm,…</w:t>
      </w:r>
    </w:p>
    <w:p w:rsidR="00E23937" w:rsidRPr="00632393" w:rsidRDefault="00E23937" w:rsidP="00735F81">
      <w:pPr>
        <w:pStyle w:val="ListParagraph"/>
        <w:spacing w:line="240" w:lineRule="atLeast"/>
        <w:ind w:left="142" w:firstLine="720"/>
        <w:jc w:val="both"/>
        <w:outlineLvl w:val="2"/>
        <w:rPr>
          <w:rFonts w:asciiTheme="majorHAnsi" w:hAnsiTheme="majorHAnsi" w:cstheme="majorHAnsi"/>
          <w:sz w:val="26"/>
          <w:szCs w:val="26"/>
          <w:lang w:val="en-US"/>
        </w:rPr>
      </w:pPr>
      <w:bookmarkStart w:id="17" w:name="_Toc90244776"/>
      <w:bookmarkStart w:id="18" w:name="_Toc92808842"/>
      <w:r w:rsidRPr="00632393">
        <w:rPr>
          <w:rFonts w:asciiTheme="majorHAnsi" w:hAnsiTheme="majorHAnsi" w:cstheme="majorHAnsi"/>
          <w:sz w:val="26"/>
          <w:szCs w:val="26"/>
          <w:lang w:val="en-US"/>
        </w:rPr>
        <w:t>1.2.4 Mục tiêu và sự cần thiết của việc đẩy mạnh xóa đói giảm nghèo</w:t>
      </w:r>
      <w:bookmarkEnd w:id="17"/>
      <w:r w:rsidR="00693264" w:rsidRPr="00632393">
        <w:rPr>
          <w:rFonts w:asciiTheme="majorHAnsi" w:hAnsiTheme="majorHAnsi" w:cstheme="majorHAnsi"/>
          <w:sz w:val="26"/>
          <w:szCs w:val="26"/>
          <w:lang w:val="en-US"/>
        </w:rPr>
        <w:t>.</w:t>
      </w:r>
      <w:bookmarkEnd w:id="18"/>
    </w:p>
    <w:p w:rsidR="00E23937" w:rsidRPr="00632393" w:rsidRDefault="00E23937" w:rsidP="00735F81">
      <w:pPr>
        <w:spacing w:line="240" w:lineRule="atLeast"/>
        <w:ind w:firstLine="720"/>
        <w:jc w:val="both"/>
        <w:rPr>
          <w:rFonts w:asciiTheme="majorHAnsi" w:hAnsiTheme="majorHAnsi"/>
          <w:lang w:val="en-US"/>
        </w:rPr>
      </w:pPr>
      <w:r w:rsidRPr="00632393">
        <w:rPr>
          <w:rFonts w:asciiTheme="majorHAnsi" w:hAnsiTheme="majorHAnsi"/>
          <w:lang w:val="en-US"/>
        </w:rPr>
        <w:t>Mục tiêu: Xóa đói giảm nghèo là chiến lược của Chính phủ Việt Nam nhằm giải quyết vấn đề đói nghèo và phát triển kinh tế tại Việt Nam.</w:t>
      </w:r>
    </w:p>
    <w:p w:rsidR="00E23937" w:rsidRPr="00632393" w:rsidRDefault="00E23937" w:rsidP="00735F81">
      <w:pPr>
        <w:spacing w:line="240" w:lineRule="atLeast"/>
        <w:ind w:firstLine="720"/>
        <w:jc w:val="both"/>
        <w:rPr>
          <w:rFonts w:asciiTheme="majorHAnsi" w:hAnsiTheme="majorHAnsi"/>
          <w:lang w:val="en-US"/>
        </w:rPr>
      </w:pPr>
      <w:r w:rsidRPr="00632393">
        <w:rPr>
          <w:rFonts w:asciiTheme="majorHAnsi" w:hAnsiTheme="majorHAnsi"/>
          <w:lang w:val="en-US"/>
        </w:rPr>
        <w:t>Gồm 8 mục tiêu:</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Xóa bỏ tình trạng cùng cực và thiếu thốn</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Đạt phổ cập giáo dục tiểu học và trung học</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Tăng cường bình đẳng giới</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Giảm tỷ lệ tử vong trẻ sơ sinh</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Tăng cường sức khỏe bà mẹ</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Phòng chống bệnh hiểm nghèo, sốt rét và các bệnh khác</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Đảm bảo bền vững môi trường, bảo vệ môi trường</w:t>
      </w:r>
    </w:p>
    <w:p w:rsidR="00E23937" w:rsidRPr="00632393" w:rsidRDefault="00E23937" w:rsidP="00735F81">
      <w:pPr>
        <w:pStyle w:val="ListParagraph"/>
        <w:numPr>
          <w:ilvl w:val="0"/>
          <w:numId w:val="8"/>
        </w:numPr>
        <w:spacing w:line="240" w:lineRule="atLeast"/>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Thiết lập quan hệ đối tác toàn cầu vì mục đích phát triển</w:t>
      </w:r>
    </w:p>
    <w:p w:rsidR="00E23937" w:rsidRPr="00632393" w:rsidRDefault="00E23937" w:rsidP="00735F81">
      <w:pPr>
        <w:spacing w:line="240" w:lineRule="atLeast"/>
        <w:ind w:firstLine="720"/>
        <w:jc w:val="both"/>
        <w:rPr>
          <w:rFonts w:asciiTheme="majorHAnsi" w:hAnsiTheme="majorHAnsi"/>
          <w:lang w:val="en-US"/>
        </w:rPr>
      </w:pPr>
      <w:r w:rsidRPr="00632393">
        <w:rPr>
          <w:rFonts w:asciiTheme="majorHAnsi" w:hAnsiTheme="majorHAnsi"/>
          <w:lang w:val="en-US"/>
        </w:rPr>
        <w:t>Những mục tiêu này mang kết quả trực tiếp và gián tiếp XĐGN một cách bền vững bởi nguy cơ đói nghèo, tái đói nghèo đều có thể xảy ra trong những biến cố của môi trường thiên nhiên, của quá trình hội nhập và phát triển. Một quốc gia khi không giải quyết dứt điểm XĐGN thì luôn ẩn chứa nguy cơ phát triển không bền v</w:t>
      </w:r>
      <w:r w:rsidR="009C2AEE">
        <w:rPr>
          <w:rFonts w:asciiTheme="majorHAnsi" w:hAnsiTheme="majorHAnsi"/>
          <w:lang w:val="en-US"/>
        </w:rPr>
        <w:t>ữ</w:t>
      </w:r>
      <w:r w:rsidRPr="00632393">
        <w:rPr>
          <w:rFonts w:asciiTheme="majorHAnsi" w:hAnsiTheme="majorHAnsi"/>
          <w:lang w:val="en-US"/>
        </w:rPr>
        <w:t>ng dẫn đến những hậu quả bất ổn kinh tế - xã hội.</w:t>
      </w:r>
    </w:p>
    <w:p w:rsidR="00E23937" w:rsidRPr="00632393" w:rsidRDefault="00E23937" w:rsidP="00735F81">
      <w:pPr>
        <w:spacing w:line="240" w:lineRule="atLeast"/>
        <w:ind w:firstLine="720"/>
        <w:jc w:val="both"/>
        <w:rPr>
          <w:rFonts w:asciiTheme="majorHAnsi" w:hAnsiTheme="majorHAnsi"/>
          <w:lang w:val="en-US"/>
        </w:rPr>
      </w:pPr>
      <w:r w:rsidRPr="00632393">
        <w:rPr>
          <w:rFonts w:asciiTheme="majorHAnsi" w:hAnsiTheme="majorHAnsi"/>
          <w:b/>
          <w:i/>
          <w:lang w:val="en-US"/>
        </w:rPr>
        <w:t>Sự cần thiết</w:t>
      </w:r>
      <w:r w:rsidRPr="00632393">
        <w:rPr>
          <w:rFonts w:asciiTheme="majorHAnsi" w:hAnsiTheme="majorHAnsi"/>
          <w:lang w:val="en-US"/>
        </w:rPr>
        <w:t xml:space="preserve">, </w:t>
      </w:r>
      <w:r w:rsidRPr="00632393">
        <w:rPr>
          <w:rFonts w:asciiTheme="majorHAnsi" w:hAnsiTheme="majorHAnsi"/>
        </w:rPr>
        <w:t>Đói nghèo là hiện tượng phổ biến của nền kinh tế thị trường và tồn tại khách quan đối với mỗi quốc gia trong quá trình phát triển, đặc biệt đối với nước ta  quá trình chuyển sang nền kinh tế thị trường, xuất phát điểm nghèo nàn lạc hậu tình trạng đói nghèo càng không tránh khỏi, thậm chí trầm trọng và gay gắt.</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lastRenderedPageBreak/>
        <w:t>Như vậy, hỗ trợ người nghèo trước hết là mục tiêu của xã hội. Xóa đói giảm nghèo sẽ được hạn chế các yếu tố tệ nạn xã hội, tạo sự ổn định công bằng xã hội, góp phần thúc đẩy phát triển kinh tế. Người nghèo được hỗ trợ để tự vươn lên, tạo thu nhập, từ đó làm tăng sức mua, khuyến khích sản xuất phát triển. Chính vì vậy, quan điểm cơ bản của chiến lượt phát triển xã hội mà Đảng ta đã đề ra là phát triển kinh tế ,ổn định và công bằng xã hội nhằm thực hiện mục tiêu dân giàu, nước mạnh, xã hội cân bằng, dân chủ văn minh.</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b/>
          <w:bCs/>
          <w:i/>
          <w:iCs/>
        </w:rPr>
        <w:t>Tóm lại</w:t>
      </w:r>
      <w:r w:rsidRPr="00632393">
        <w:rPr>
          <w:rFonts w:asciiTheme="majorHAnsi" w:hAnsiTheme="majorHAnsi"/>
        </w:rPr>
        <w:t>, hỗ trợ người nghèo là một tất yếu khách quan. Xuất phát từ lý do của sự đói nghèo có thể khẳng định một điều: Mặc dù kinh tế đất nước có thể tăng trưởng nhưng nếu không có chính sách và chương trình riêng về xóa đói giảm nghèo thì các hộ gia đình nghèo thoát ra khỏi  đói nghèo được. Chính vì vậy, Chính phủ đã đề ra những chính sách đặc biệt trợ giúp người nghèo, nhằm thu hẹp dần khoảng cách giữa giàu và nghèo.Tất nhiên Chính phủ không phải tạo ra cơ chế bao cấp mà tạo ra cơ hội cho hộ nghèo vươn lên bằng những chính sách và giải pháp. Cụ thể là:</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Điều tra, nắm bắt được tình trạng hộ nghèo và thực hiện nhiều chính sách đồng bộ: Tạo việc làm, giao chuyển kĩ thuật, xây dựng cơ sở hạ tầng với những qui mô nhỏ ở những vùng nghèo, cho hộ nghèo vay vốn với lãi suất ưu đãi, đồng thời cung cấp thông tin cần thiết để họ có thể tiếp cận với thị trường và hòa nhập với cộng đồng.</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xml:space="preserve">- Tiếp tục triển khai và mở rộng Chương trình mục tiêu Quốc gia xóa đói giảm nghèo của Thủ tướng chính phủ. Hàng năm, Chính phủ dành ra một tỷ lệ trong tổng chi ngân sách để bổ sung quĩ cho vay </w:t>
      </w:r>
      <w:r w:rsidR="00632393" w:rsidRPr="00632393">
        <w:rPr>
          <w:rFonts w:asciiTheme="majorHAnsi" w:hAnsiTheme="majorHAnsi"/>
        </w:rPr>
        <w:t>xóa</w:t>
      </w:r>
      <w:r w:rsidRPr="00632393">
        <w:rPr>
          <w:rFonts w:asciiTheme="majorHAnsi" w:hAnsiTheme="majorHAnsi"/>
        </w:rPr>
        <w:t xml:space="preserve"> đói giảm nghèo.</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Kết hợp chương trình mục tiêu Quốc gia xóa đói giảm nghèo với các chương trình kinh tế - xã hội khác như: Chương trình khuyến nông, chương trình phát triển các ngành công nghiệp và dịch vụ, chương trình phủ xanh đất trống đồi trọc, chương trình hỗ trợ các xã đặc biệt khó khăn, chương trình nước sạch nông thôn, dân số kế hoạch hóa gia đình, xóa mù chữ.</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Thực hiện một số chính sách khuyến khích và giúp đỡ hộ nghèo như: Miễn giảm thuế, viện phí, học phí đối với hộ nghèo không còn có khả năng tạo ra thu nhập. Nhà nước trợ cấp hàng tháng và vận động các tổ chức đoàn thể quần chúng, các nhà hảo tâm giúp đỡ dưới nhiều hình thức khác nhau.</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 Mở rộng sự hợp tác quốc tế với các tổ chức Chính phủ, tổ chức phi Chính phủ để giúp đỡ lẫn nhau về nguồn lực và trao đổi kinh nghiệm.</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-Thực tế cho thấy có rất nhiều hình thức hỗ trợ để thực hiện chương trình xóa đói giảm nghèo nhưng hình thức tín dụng có hoàn trả là có hiệu quả hơn cả. Để thấy được tính ưu việt của nó chúng ta hãy đi tìm hiểu vai trò của kênh tín dụng ngân hàng đối với hộ nghèo.</w:t>
      </w:r>
    </w:p>
    <w:p w:rsidR="00E23937" w:rsidRPr="00632393" w:rsidRDefault="00E23937" w:rsidP="00735F81">
      <w:pPr>
        <w:shd w:val="clear" w:color="auto" w:fill="FFFFFF"/>
        <w:spacing w:line="240" w:lineRule="atLeast"/>
        <w:ind w:firstLine="720"/>
        <w:jc w:val="both"/>
        <w:outlineLvl w:val="1"/>
        <w:rPr>
          <w:rFonts w:asciiTheme="majorHAnsi" w:hAnsiTheme="majorHAnsi"/>
          <w:b/>
        </w:rPr>
      </w:pPr>
      <w:bookmarkStart w:id="19" w:name="_Toc90244777"/>
      <w:bookmarkStart w:id="20" w:name="_Toc92808843"/>
      <w:r w:rsidRPr="00632393">
        <w:rPr>
          <w:rFonts w:asciiTheme="majorHAnsi" w:hAnsiTheme="majorHAnsi"/>
          <w:b/>
        </w:rPr>
        <w:t xml:space="preserve">1.3 Hoạt động cho vay </w:t>
      </w:r>
      <w:r w:rsidR="00693264" w:rsidRPr="00632393">
        <w:rPr>
          <w:rFonts w:asciiTheme="majorHAnsi" w:hAnsiTheme="majorHAnsi"/>
          <w:b/>
        </w:rPr>
        <w:t>hộ nghèo</w:t>
      </w:r>
      <w:r w:rsidRPr="00632393">
        <w:rPr>
          <w:rFonts w:asciiTheme="majorHAnsi" w:hAnsiTheme="majorHAnsi"/>
          <w:b/>
        </w:rPr>
        <w:t xml:space="preserve"> của </w:t>
      </w:r>
      <w:bookmarkEnd w:id="19"/>
      <w:r w:rsidR="004C52DB" w:rsidRPr="00632393">
        <w:rPr>
          <w:rFonts w:asciiTheme="majorHAnsi" w:hAnsiTheme="majorHAnsi"/>
          <w:b/>
        </w:rPr>
        <w:t>Ngân hàng Chính sách xã hội</w:t>
      </w:r>
      <w:bookmarkEnd w:id="20"/>
    </w:p>
    <w:p w:rsidR="00E23937" w:rsidRPr="00632393" w:rsidRDefault="00E23937" w:rsidP="00735F81">
      <w:pPr>
        <w:shd w:val="clear" w:color="auto" w:fill="FFFFFF"/>
        <w:spacing w:line="240" w:lineRule="atLeast"/>
        <w:ind w:firstLine="720"/>
        <w:jc w:val="both"/>
        <w:outlineLvl w:val="2"/>
        <w:rPr>
          <w:rFonts w:asciiTheme="majorHAnsi" w:hAnsiTheme="majorHAnsi"/>
          <w:b/>
        </w:rPr>
      </w:pPr>
      <w:bookmarkStart w:id="21" w:name="_Toc90244778"/>
      <w:bookmarkStart w:id="22" w:name="_Toc92808844"/>
      <w:r w:rsidRPr="00632393">
        <w:rPr>
          <w:rFonts w:asciiTheme="majorHAnsi" w:hAnsiTheme="majorHAnsi"/>
          <w:b/>
        </w:rPr>
        <w:t>1.3.1 Những vấn đề cơ bản về tín dụng đối với người nghèo</w:t>
      </w:r>
      <w:bookmarkEnd w:id="21"/>
      <w:bookmarkEnd w:id="22"/>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rPr>
        <w:lastRenderedPageBreak/>
        <w:t>Về bản chất, tín dụng là quan hệ vay mượn lẫn nhau và hoàn trả cả gốc lẫn lãi trong một khoản thời gian nhất định đã được thỏa thuận giữa người đi vay và người cho vay. Hay nói cách khác, tín dụng là một phạm trù kinh tế, trong đó mỗi cá nhân hay tổ chức nhường quyền sử dụng một khối lượng lớn giá trị hay hiện vật cho cá nhân hay tổ chức khác với thời hạn hoàn trả với cùng mức lãi suất, cách thức vay mượn... Tín dụng ra đời tồn tại và phát triển cùng với nền sản xuất hàng hóa. Trong điều kiện nền kinh tế còn tồn tại song song hàng hóa và quan hệ hàng hóa tiền tệ thì sự tồn tại của tín dụng là một tất yếu khách quan.</w:t>
      </w:r>
    </w:p>
    <w:p w:rsidR="00E23937" w:rsidRPr="00632393" w:rsidRDefault="00E23937" w:rsidP="00735F81">
      <w:pPr>
        <w:shd w:val="clear" w:color="auto" w:fill="FFFFFF"/>
        <w:spacing w:line="240" w:lineRule="atLeast"/>
        <w:ind w:firstLine="720"/>
        <w:jc w:val="both"/>
        <w:rPr>
          <w:rFonts w:asciiTheme="majorHAnsi" w:hAnsiTheme="majorHAnsi"/>
          <w:b/>
        </w:rPr>
      </w:pPr>
      <w:bookmarkStart w:id="23" w:name="_Toc90244779"/>
      <w:r w:rsidRPr="00632393">
        <w:rPr>
          <w:rFonts w:asciiTheme="majorHAnsi" w:hAnsiTheme="majorHAnsi"/>
          <w:b/>
        </w:rPr>
        <w:t>1.3.1.1 Khái niệm về tín dụng đối với hộ nghèo</w:t>
      </w:r>
      <w:bookmarkEnd w:id="23"/>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rPr>
        <w:t>Tín dụng đối với hộ nghèo là những khoản tín dụng chỉ dành riêng cho những người nghèo, có sức lao động, nhưng thiếu vốn để phát triển sản xuất trong một thời gian nhất định phải hoàn trả số tiền gốc và lãi, tùy theo từng nguồn có thể hưởng theo lãi suất ưu đãi khác nhau nhằm giúp người nghèo mau chóng vượt qua nghèo đói vươn lên hòa nhập cùng cộng đồng.</w:t>
      </w:r>
    </w:p>
    <w:p w:rsidR="00E23937" w:rsidRPr="00632393" w:rsidRDefault="00E23937" w:rsidP="00735F81">
      <w:pPr>
        <w:shd w:val="clear" w:color="auto" w:fill="FFFFFF"/>
        <w:spacing w:line="240" w:lineRule="atLeast"/>
        <w:ind w:firstLine="720"/>
        <w:jc w:val="both"/>
        <w:rPr>
          <w:rFonts w:asciiTheme="majorHAnsi" w:hAnsiTheme="majorHAnsi"/>
          <w:b/>
        </w:rPr>
      </w:pPr>
      <w:bookmarkStart w:id="24" w:name="_Toc90244780"/>
      <w:r w:rsidRPr="00632393">
        <w:rPr>
          <w:rFonts w:asciiTheme="majorHAnsi" w:hAnsiTheme="majorHAnsi"/>
          <w:b/>
        </w:rPr>
        <w:t>1.3.1.2 Vai trò của tín dụng Ngân hàng đối với hộ nghèo</w:t>
      </w:r>
      <w:bookmarkEnd w:id="24"/>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Trong nhiều nguyên nhân dẫn đến đói nghèo, có nguyên nhân cơ bản và chủ yếu là do thiếu vốn, thiếu kiến thức làm ăn. Vốn, kĩ thuật, kiến thức làm ăn là chìa khóa để thoát nghèo. Do không đáp ứng đủ vốn nhiều người rơi vào vòng luẩn quẩn, làm không đủ ăn, phải đi làm thuê, vay nặng lãi,cầm cố ruộng đất mong được đảm bảo cuộc sống tối thiểu hàng ngày, nhưng nguy cơ nghèo đói vẫn thường xuyên đe dọa.</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Mặt khác do thiếu kiến thức làm ăn nên họ chậm đổi mới tư duy làm ăn, bảo thủ với phương thức làm ăn truyền thống, sản phẩm sản xuất ra kém hiệu quả. Thiếu kiến thức và kỹ thuật là lực cản làm hạn chế tăng thu nhập và cải thiện đời sống. Khi giải quyết được vốn cho người nghèo có tác động hiệu quả thiết thực. Do đó vai trò của hoạt động tín dụng hộ nghèo của  NHCSXH tại địa bàn hết sức quan trọng.</w:t>
      </w:r>
    </w:p>
    <w:p w:rsidR="00E23937" w:rsidRPr="00632393" w:rsidRDefault="00E23937" w:rsidP="00735F81">
      <w:pPr>
        <w:pStyle w:val="ListParagraph"/>
        <w:numPr>
          <w:ilvl w:val="0"/>
          <w:numId w:val="13"/>
        </w:numPr>
        <w:shd w:val="clear" w:color="auto" w:fill="FFFFFF"/>
        <w:spacing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Là động lực giúp người nghèo vượt qua nghèo đói</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Người nghèo đói do nhiều nguyên nhân: Già, yếu, ốm, đau, không có sức lao động, lười lao động, thiếu kiến thức trong sản xuất, do điều kiện tự nhiên bất lợi, thiếu vốn… trong thực tế bản chất những người nông dân là cần cù, tiết kiệm, nhưng nghèo đói là do thiếu vốn để sản xuất, thâm canh, kinh doanh. Vì vậy vốn đối với họ là điều kiện tiên quyết, là động lực đầu tiên giúp họ vượt qua khó khăn thoát nghèo. Khi có vốn trong tay, với bản chất cần cù họ sẽ tăng thu nhập, cải thiện đời sống.</w:t>
      </w:r>
    </w:p>
    <w:p w:rsidR="00E23937" w:rsidRPr="00632393" w:rsidRDefault="00E23937" w:rsidP="00735F81">
      <w:pPr>
        <w:pStyle w:val="ListParagraph"/>
        <w:numPr>
          <w:ilvl w:val="0"/>
          <w:numId w:val="12"/>
        </w:numPr>
        <w:shd w:val="clear" w:color="auto" w:fill="FFFFFF"/>
        <w:spacing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Tạo điều kiện cho người nghèo không phải vay nặng lãi, hiệu quả hoạt động kinh tế được nâng cao.</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Những người nghèo đói do hoàn cảnh bắt buộc để tiếp tục duy trì cuộc sống họ bằng lòng đi vay nặng lãi với mức lãi suất cao. Chính vì thế, khi nguồn vốn tín dụng đến tận tay người nghèo với số lượng lớn thì không còn thị trường cho các chủ cho vay nặng lãi.</w:t>
      </w:r>
    </w:p>
    <w:p w:rsidR="00E23937" w:rsidRPr="00632393" w:rsidRDefault="00E23937" w:rsidP="00735F81">
      <w:pPr>
        <w:pStyle w:val="ListParagraph"/>
        <w:numPr>
          <w:ilvl w:val="0"/>
          <w:numId w:val="12"/>
        </w:numPr>
        <w:shd w:val="clear" w:color="auto" w:fill="FFFFFF"/>
        <w:spacing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lastRenderedPageBreak/>
        <w:t>Giúp người nghèo nâng cao với kiến thức tiếp cận với thị trường, có điều kiện hoạt động sản xuất kinh doanh.</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Cung ứng vốn người nghèo theo chương trình, với mục tiêu đầu tư cho sản xuất kinh doanh để xóa đói giảm nghèo thông qua kênh tín dụng thu hồi vốn và lãi đã bắt buột người vay phải có tính toán để hiệu quả kinh tế cao. Để làm được điều đó họ phải học hỏi, tìm tòi, sáng tạo trong lao động sản xuất, tích lũy kinh nghiệm. Sản phẩm làm ra được trao đổi trên thị trường làm cho họ tiếp cận được với nền kinh tế thị trường một cách trực tiếp.</w:t>
      </w:r>
    </w:p>
    <w:p w:rsidR="00E23937" w:rsidRPr="00632393" w:rsidRDefault="00E23937" w:rsidP="00735F81">
      <w:pPr>
        <w:pStyle w:val="ListParagraph"/>
        <w:numPr>
          <w:ilvl w:val="0"/>
          <w:numId w:val="12"/>
        </w:numPr>
        <w:shd w:val="clear" w:color="auto" w:fill="FFFFFF"/>
        <w:spacing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Góp phần trực tiếp vào cơ cấu chuyển đổi cơ cấu kinh tế nông nghiệp nông thôn, thực hiện lại phân công lao động trên xã hội.</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Với nền kinh tế thị trường, đòi hỏi phải áp dụng các biện pháp khoa học kỹ thuật mới vào sản xuất: Chuyển đổi cơ cấu cây trồng, vật nuôi, đưa các loại giống mới có năng suất cao vào sản xuất. Điều này đòi hỏi phải có một lượng lớn vốn thực hiện được khuyến nông, lâm, ngư… những người nghèo phải được đầu tư vốn mới có khả năng thực hiện được. Như vậy, thông qua công tác tín dụng đẩu tư  cho những người nghèo, đã trực tiếp góp phần vào việc chuyển dịch cơ cấu nông thôn, áp dụng tiến bộ khoa học vào sản xuất, tạo ra các ngành nghề, dịch vụ mới trong nông nghiệp đã góp phần trực tiếp vào cơ cấu chuyển đổi cơ cấu kinh tế nông nghiệp nông thôn, thực hiện lại phân công lao động trên xã hội.</w:t>
      </w:r>
    </w:p>
    <w:p w:rsidR="00E23937" w:rsidRPr="00632393" w:rsidRDefault="00E23937" w:rsidP="00735F81">
      <w:pPr>
        <w:pStyle w:val="ListParagraph"/>
        <w:numPr>
          <w:ilvl w:val="0"/>
          <w:numId w:val="12"/>
        </w:numPr>
        <w:shd w:val="clear" w:color="auto" w:fill="FFFFFF"/>
        <w:spacing w:line="240" w:lineRule="atLeast"/>
        <w:ind w:firstLine="720"/>
        <w:jc w:val="both"/>
        <w:rPr>
          <w:rFonts w:asciiTheme="majorHAnsi" w:hAnsiTheme="majorHAnsi" w:cstheme="majorHAnsi"/>
          <w:sz w:val="26"/>
          <w:szCs w:val="26"/>
        </w:rPr>
      </w:pPr>
      <w:r w:rsidRPr="00632393">
        <w:rPr>
          <w:rFonts w:asciiTheme="majorHAnsi" w:hAnsiTheme="majorHAnsi" w:cstheme="majorHAnsi"/>
          <w:sz w:val="26"/>
          <w:szCs w:val="26"/>
        </w:rPr>
        <w:t>Cung ứng vốn cho người nghèo góp phần xây dựng nông thôn mới.</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Xóa đói giảm nghèo là nhiệm vụ của toàn Đảng, toàn dân, của các cấp các ngành. Tín dụng cho người nghèo thông qua các qui định về mặt nghiệp vụ, cụ thể của nó như việc bình xét công khai những người được vay vốn, việc thực hiện các tổ tương trợ cho vay vốn, tạo ra sự tham gia phối hợp chặt chẽ giữa các đoàn thể chính trị xã hội, của cấp ủy, của chính quyền đã có tác dụng:</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Tăng cường hiệu lực của cấp ủy, chính quyền trong lãnh đạo, chỉ đạo kinh tế ở địa phương.</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Tạo ra sự gắn bó giữa hội viên, đoàn viên với các tổ chức hội, đoàn thể của mình thông qua việc hướng dẫn giúp đỡ kỹ thuật sản xuất, kinh nghiệm quản lý kinh tế gia đình, quyền lợi tổ chức hội thông qua việc vay vốn.</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Thông qua các tổ chức tương trợ tạo điều kiện để những người vay vốn có hoàn cảnh gần gũi, nêu cao tính tương thân tương ái, giúp đỡ lẩn nhau tăng cường tình làng, nghĩa xóm tạo niềm tin ở dân đối với Đảng, Nhà nước.</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Kết quả phát triển kinh tế đã làm thay đổi đời sống kinh tế ở nông thôn, an ninh trật tự, an toàn xã hội phát triển tốt, hạn chế những mặt tiêu cực tạo ra bộ mặt mới trong đời sống kinh tế xã hội ở nông thôn.</w:t>
      </w:r>
    </w:p>
    <w:p w:rsidR="00E23937" w:rsidRPr="00632393" w:rsidRDefault="00E23937" w:rsidP="00735F81">
      <w:pPr>
        <w:shd w:val="clear" w:color="auto" w:fill="FFFFFF"/>
        <w:spacing w:line="240" w:lineRule="atLeast"/>
        <w:ind w:firstLine="720"/>
        <w:jc w:val="both"/>
        <w:rPr>
          <w:rFonts w:asciiTheme="majorHAnsi" w:hAnsiTheme="majorHAnsi"/>
          <w:b/>
        </w:rPr>
      </w:pPr>
      <w:bookmarkStart w:id="25" w:name="_Toc90244781"/>
      <w:r w:rsidRPr="00632393">
        <w:rPr>
          <w:rFonts w:asciiTheme="majorHAnsi" w:hAnsiTheme="majorHAnsi"/>
          <w:b/>
        </w:rPr>
        <w:t>1.3.1.3 Đặc điểm tín dụng đối với hộ nghèo</w:t>
      </w:r>
      <w:bookmarkEnd w:id="25"/>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rPr>
        <w:lastRenderedPageBreak/>
        <w:t>Tín dụng đối với người nghèo hoạt động theo các mục tiêu nguyên tắc, điều kiện riêng, khác với các loại hình tín dụng của các Ngân hàng thương mại mà nó chứa đựng những yếu tố cơ bản sau:</w:t>
      </w:r>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rPr>
        <w:t>- Mục tiêu tín dụng: Tín dụng đối với hộ nghèo nhằm vào việc giúp những người nghèo đói có vốn sản xuất kinh doanh nâng cao đời sống, hoạt động vì mục tiêu xóa đói giảm nghèo, không vì mục đích lợi lợi nhuận.</w:t>
      </w:r>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b/>
        </w:rPr>
        <w:t>- Nguyên tắc cho vay</w:t>
      </w:r>
      <w:r w:rsidRPr="00632393">
        <w:rPr>
          <w:rFonts w:asciiTheme="majorHAnsi" w:hAnsiTheme="majorHAnsi"/>
        </w:rPr>
        <w:t>:  Cho vay hộ nghèo có sức lao động nhưng thiếu vốn sản xuất kinh doanh. Hộ nghèo vay vốn phải là những hộ được xác định theo chuẩn mực nghèo đói được công bố trong từng thời kỳ. Thực hiện cho vay có hoàn trả (cả gốc và lãi) theo kỳ hạn đã thỏa thuận.</w:t>
      </w:r>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b/>
        </w:rPr>
        <w:t>- Điều kiện cho vay</w:t>
      </w:r>
      <w:r w:rsidRPr="00632393">
        <w:rPr>
          <w:rFonts w:asciiTheme="majorHAnsi" w:hAnsiTheme="majorHAnsi"/>
        </w:rPr>
        <w:t>: Tùy theo nguồn vốn, thời kỳ khác nhau, địa phương khác nhau có thể qui định các điều kiện cho phù hợp với thực tế. Nhưng một trong những điều kiện cơ bản nhất của tín dụng đối với hộ nghèo đó là: Khi vay vốn không phải thế chấp tài sản.</w:t>
      </w:r>
    </w:p>
    <w:p w:rsidR="00E23937" w:rsidRPr="00632393" w:rsidRDefault="00E23937" w:rsidP="00735F81">
      <w:pPr>
        <w:widowControl w:val="0"/>
        <w:spacing w:after="0" w:line="240" w:lineRule="atLeast"/>
        <w:ind w:right="-45" w:firstLine="720"/>
        <w:jc w:val="both"/>
        <w:rPr>
          <w:rFonts w:asciiTheme="majorHAnsi" w:hAnsiTheme="majorHAnsi"/>
        </w:rPr>
      </w:pPr>
      <w:r w:rsidRPr="00632393">
        <w:rPr>
          <w:rFonts w:asciiTheme="majorHAnsi" w:hAnsiTheme="majorHAnsi"/>
          <w:b/>
          <w:lang w:val="en-US"/>
        </w:rPr>
        <w:t>-</w:t>
      </w:r>
      <w:r w:rsidRPr="00632393">
        <w:rPr>
          <w:rFonts w:asciiTheme="majorHAnsi" w:hAnsiTheme="majorHAnsi"/>
        </w:rPr>
        <w:t xml:space="preserve"> Về phương thức cho vay: </w:t>
      </w:r>
    </w:p>
    <w:p w:rsidR="00FA3136" w:rsidRPr="00632393" w:rsidRDefault="00E23937" w:rsidP="00735F81">
      <w:pPr>
        <w:pStyle w:val="ListParagraph"/>
        <w:numPr>
          <w:ilvl w:val="0"/>
          <w:numId w:val="14"/>
        </w:numPr>
        <w:shd w:val="clear" w:color="auto" w:fill="FFFFFF"/>
        <w:spacing w:line="240" w:lineRule="atLeast"/>
        <w:ind w:left="1418"/>
        <w:jc w:val="both"/>
        <w:rPr>
          <w:rFonts w:asciiTheme="majorHAnsi" w:hAnsiTheme="majorHAnsi" w:cstheme="majorHAnsi"/>
          <w:b w:val="0"/>
          <w:sz w:val="26"/>
          <w:szCs w:val="26"/>
        </w:rPr>
      </w:pPr>
      <w:r w:rsidRPr="00632393">
        <w:rPr>
          <w:rFonts w:asciiTheme="majorHAnsi" w:hAnsiTheme="majorHAnsi" w:cstheme="majorHAnsi"/>
          <w:b w:val="0"/>
          <w:sz w:val="26"/>
          <w:szCs w:val="26"/>
        </w:rPr>
        <w:t>Cho vay trực tiếp</w:t>
      </w:r>
    </w:p>
    <w:p w:rsidR="00E23937" w:rsidRPr="00632393" w:rsidRDefault="00E23937" w:rsidP="00735F81">
      <w:pPr>
        <w:pStyle w:val="ListParagraph"/>
        <w:numPr>
          <w:ilvl w:val="0"/>
          <w:numId w:val="14"/>
        </w:numPr>
        <w:shd w:val="clear" w:color="auto" w:fill="FFFFFF"/>
        <w:spacing w:line="240" w:lineRule="atLeast"/>
        <w:ind w:left="1418"/>
        <w:jc w:val="both"/>
        <w:rPr>
          <w:rFonts w:asciiTheme="majorHAnsi" w:hAnsiTheme="majorHAnsi" w:cstheme="majorHAnsi"/>
          <w:b w:val="0"/>
          <w:sz w:val="26"/>
          <w:szCs w:val="26"/>
        </w:rPr>
      </w:pPr>
      <w:r w:rsidRPr="00632393">
        <w:rPr>
          <w:rFonts w:asciiTheme="majorHAnsi" w:hAnsiTheme="majorHAnsi" w:cstheme="majorHAnsi"/>
          <w:b w:val="0"/>
          <w:sz w:val="26"/>
          <w:szCs w:val="26"/>
        </w:rPr>
        <w:t>Cho vay ủy thác qua các tổ chức Chính trị - xã hội.</w:t>
      </w:r>
    </w:p>
    <w:p w:rsidR="00E23937" w:rsidRPr="00632393" w:rsidRDefault="00E23937" w:rsidP="00735F81">
      <w:pPr>
        <w:shd w:val="clear" w:color="auto" w:fill="FFFFFF"/>
        <w:spacing w:line="240" w:lineRule="atLeast"/>
        <w:ind w:firstLine="720"/>
        <w:jc w:val="both"/>
        <w:rPr>
          <w:rFonts w:asciiTheme="majorHAnsi" w:hAnsiTheme="majorHAnsi"/>
          <w:b/>
        </w:rPr>
      </w:pPr>
      <w:bookmarkStart w:id="26" w:name="_Toc90244782"/>
      <w:r w:rsidRPr="00632393">
        <w:rPr>
          <w:rFonts w:asciiTheme="majorHAnsi" w:hAnsiTheme="majorHAnsi"/>
          <w:b/>
        </w:rPr>
        <w:t>1.3.1.4 Các nhân tố ảnh hưởng đến hiệu quả tín dụng đối với hộ nghèo</w:t>
      </w:r>
      <w:bookmarkEnd w:id="26"/>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rPr>
        <w:t>Hoạt động tín dụng đối với người nghèo có tính rủi ro cao, ngoài những nguyên nhân khách quan như: thiên tai, dịch bệnh, bão lụt, hạn hán… còn do bản thân hộ nghèo như:</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Phương thức đầu tư chưa phong phú dẫn đến việc sử dụng vốn vay sai mục đích, không phát huy hiệu quả, ảnh hưởng đến hiệu quả đầu tư vốn.</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Thiếu vốn sản xuất, thiếu kinh nghiệm, chất lượng sản phẩm thấp khó tiêu thụ ảnh hưởng đến chất lượng và hiệu quả đầu tư.</w:t>
      </w:r>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rPr>
        <w:t>- Vốn tín dụng Ngân hàng chưa đồng bộ nên với các giải pháp khuyến nông, lâm, ngư, lồng ghép các chương trình kinh tế xã hội đối với nông nghiệp nông thôn còn gặp nhiều khó khăn nên điều kiện nâng cao hiệu quả tín dụng cho vay còn nhiều tồn tại.</w:t>
      </w:r>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rPr>
        <w:t>- Việc xác định đối tượng hộ nghèo vay vốn còn nhiếu bất cập.</w:t>
      </w:r>
    </w:p>
    <w:p w:rsidR="00E23937" w:rsidRPr="00632393" w:rsidRDefault="00E23937" w:rsidP="00735F81">
      <w:pPr>
        <w:shd w:val="clear" w:color="auto" w:fill="FFFFFF"/>
        <w:spacing w:after="0" w:line="240" w:lineRule="atLeast"/>
        <w:ind w:firstLine="720"/>
        <w:jc w:val="both"/>
        <w:rPr>
          <w:rFonts w:asciiTheme="majorHAnsi" w:hAnsiTheme="majorHAnsi"/>
        </w:rPr>
      </w:pPr>
      <w:r w:rsidRPr="00632393">
        <w:rPr>
          <w:rFonts w:asciiTheme="majorHAnsi" w:hAnsiTheme="majorHAnsi"/>
        </w:rPr>
        <w:t>-  Do cơ sở hạ tầng kém phát triển ở vùng sâu, vùng xa.</w:t>
      </w:r>
    </w:p>
    <w:p w:rsidR="001B47CC" w:rsidRPr="00632393" w:rsidRDefault="001B47CC" w:rsidP="001B47CC">
      <w:pPr>
        <w:shd w:val="clear" w:color="auto" w:fill="FFFFFF"/>
        <w:spacing w:line="240" w:lineRule="auto"/>
        <w:ind w:firstLine="720"/>
        <w:jc w:val="both"/>
        <w:rPr>
          <w:rFonts w:asciiTheme="majorHAnsi" w:hAnsiTheme="majorHAnsi"/>
          <w:b/>
        </w:rPr>
      </w:pPr>
      <w:bookmarkStart w:id="27" w:name="_Toc90244783"/>
      <w:r w:rsidRPr="00632393">
        <w:rPr>
          <w:rFonts w:asciiTheme="majorHAnsi" w:hAnsiTheme="majorHAnsi"/>
          <w:b/>
        </w:rPr>
        <w:t>1.3.1.5 Tiêu chí đánh giá hiệu quả tín dụng đối với hộ nghèo</w:t>
      </w:r>
      <w:bookmarkEnd w:id="27"/>
    </w:p>
    <w:p w:rsidR="001B47CC" w:rsidRPr="00632393" w:rsidRDefault="001B47CC" w:rsidP="001B47CC">
      <w:pPr>
        <w:shd w:val="clear" w:color="auto" w:fill="FFFFFF"/>
        <w:spacing w:after="0" w:line="240" w:lineRule="auto"/>
        <w:ind w:firstLine="720"/>
        <w:jc w:val="both"/>
        <w:rPr>
          <w:rFonts w:asciiTheme="majorHAnsi" w:hAnsiTheme="majorHAnsi"/>
        </w:rPr>
      </w:pPr>
      <w:r w:rsidRPr="00632393">
        <w:rPr>
          <w:rFonts w:asciiTheme="majorHAnsi" w:hAnsiTheme="majorHAnsi"/>
        </w:rPr>
        <w:t>Chất lượng tín dụng và hiệu quả tín dụng là hai chỉ tiêu quan trọng trong hoạt động cho vay của Ngân hàng. Hai chỉ tiêu này có điểm giống nhau đều là chỉ tiêu phản ánh lợi ích do vốn tín dụng mang lại cho khách hàng và Ngân hàng về mặt kinh tế. Nhưng hiệu quả tín dụng mang tính cụ thể và tính toán được giữa lợi ích thu được với chi phí bỏ ra trong quá trình đầu tư tín dụng thông qua các chỉ tiêu:</w:t>
      </w:r>
    </w:p>
    <w:p w:rsidR="001B47CC" w:rsidRPr="00632393" w:rsidRDefault="001B47CC" w:rsidP="001B47CC">
      <w:pPr>
        <w:shd w:val="clear" w:color="auto" w:fill="FFFFFF"/>
        <w:spacing w:after="0" w:line="240" w:lineRule="auto"/>
        <w:ind w:firstLine="720"/>
        <w:jc w:val="both"/>
        <w:rPr>
          <w:rFonts w:asciiTheme="majorHAnsi" w:hAnsiTheme="majorHAnsi"/>
        </w:rPr>
      </w:pPr>
      <w:r w:rsidRPr="00632393">
        <w:rPr>
          <w:rFonts w:asciiTheme="majorHAnsi" w:hAnsiTheme="majorHAnsi"/>
        </w:rPr>
        <w:t>Lũy kế số lượt hộ nghèo được vay vốn Ngân hàng: Chỉ tiêu này cho biết  số hộ nghèo đã được sử dụng vốn tín dụng ưu đãi trên tổng số hộ nghèo. Đây là chỉ tiêu đánh giá về số lượng, chỉ tiêu này được tính lũy kế từ hộ vay đầu tiên đến hết kỳ cần báo cáo kết quả:</w:t>
      </w:r>
    </w:p>
    <w:p w:rsidR="001B47CC" w:rsidRPr="00632393" w:rsidRDefault="001B47CC" w:rsidP="001B47CC">
      <w:pPr>
        <w:shd w:val="clear" w:color="auto" w:fill="FFFFFF"/>
        <w:spacing w:after="0" w:line="240" w:lineRule="auto"/>
        <w:ind w:firstLine="720"/>
        <w:jc w:val="both"/>
        <w:rPr>
          <w:rFonts w:asciiTheme="majorHAnsi" w:hAnsiTheme="majorHAnsi"/>
        </w:rPr>
      </w:pPr>
      <w:r w:rsidRPr="00632393">
        <w:rPr>
          <w:rFonts w:asciiTheme="majorHAnsi" w:hAnsiTheme="majorHAnsi"/>
        </w:rPr>
        <w:t>Tổng số lượt hộ nghèo được vay vốn =  Lũy kế số lượt hộ nghèo được vay đến cuối kỳ trước +  Lũy kế số lượt hộ nghèo được vay trong kỳ báo cáo.</w:t>
      </w:r>
    </w:p>
    <w:p w:rsidR="001B47CC" w:rsidRPr="00632393" w:rsidRDefault="001B47CC" w:rsidP="001B47CC">
      <w:pPr>
        <w:shd w:val="clear" w:color="auto" w:fill="FFFFFF"/>
        <w:spacing w:after="0" w:line="240" w:lineRule="atLeast"/>
        <w:ind w:firstLine="720"/>
        <w:jc w:val="both"/>
        <w:rPr>
          <w:rFonts w:asciiTheme="majorHAnsi" w:hAnsiTheme="majorHAnsi"/>
        </w:rPr>
      </w:pPr>
      <w:r w:rsidRPr="00632393">
        <w:rPr>
          <w:rFonts w:asciiTheme="majorHAnsi" w:hAnsiTheme="majorHAnsi"/>
        </w:rPr>
        <w:lastRenderedPageBreak/>
        <w:t>Tỷ lệ hộ nghèo được vay vốn: Chỉ tiêu đánh giá về mặt lượng của công  tác tín dụng.</w:t>
      </w:r>
    </w:p>
    <w:tbl>
      <w:tblPr>
        <w:tblW w:w="0" w:type="auto"/>
        <w:tblLayout w:type="fixed"/>
        <w:tblLook w:val="0000" w:firstRow="0" w:lastRow="0" w:firstColumn="0" w:lastColumn="0" w:noHBand="0" w:noVBand="0"/>
      </w:tblPr>
      <w:tblGrid>
        <w:gridCol w:w="2305"/>
        <w:gridCol w:w="593"/>
        <w:gridCol w:w="4809"/>
        <w:gridCol w:w="1189"/>
      </w:tblGrid>
      <w:tr w:rsidR="001B47CC" w:rsidRPr="00632393" w:rsidTr="001A7DF5">
        <w:trPr>
          <w:cantSplit/>
          <w:trHeight w:val="315"/>
        </w:trPr>
        <w:tc>
          <w:tcPr>
            <w:tcW w:w="2305" w:type="dxa"/>
            <w:vMerge w:val="restart"/>
            <w:vAlign w:val="center"/>
          </w:tcPr>
          <w:p w:rsidR="001B47CC" w:rsidRPr="00632393" w:rsidRDefault="001B47CC" w:rsidP="001B47CC">
            <w:pPr>
              <w:spacing w:after="0" w:line="240" w:lineRule="atLeast"/>
              <w:jc w:val="center"/>
              <w:rPr>
                <w:rFonts w:asciiTheme="majorHAnsi" w:hAnsiTheme="majorHAnsi"/>
              </w:rPr>
            </w:pPr>
            <w:r w:rsidRPr="00632393">
              <w:rPr>
                <w:rFonts w:asciiTheme="majorHAnsi" w:hAnsiTheme="majorHAnsi"/>
                <w:i/>
                <w:iCs/>
              </w:rPr>
              <w:t>Tỷ lệ hộ nghèo được vay vốn</w:t>
            </w:r>
          </w:p>
        </w:tc>
        <w:tc>
          <w:tcPr>
            <w:tcW w:w="593" w:type="dxa"/>
            <w:vMerge w:val="restart"/>
            <w:vAlign w:val="center"/>
          </w:tcPr>
          <w:p w:rsidR="001B47CC" w:rsidRPr="00632393" w:rsidRDefault="001B47CC" w:rsidP="001B47CC">
            <w:pPr>
              <w:spacing w:after="0" w:line="240" w:lineRule="atLeast"/>
              <w:jc w:val="center"/>
              <w:rPr>
                <w:rFonts w:asciiTheme="majorHAnsi" w:hAnsiTheme="majorHAnsi"/>
                <w:lang w:val="en-US"/>
              </w:rPr>
            </w:pPr>
            <w:r w:rsidRPr="00632393">
              <w:rPr>
                <w:rFonts w:asciiTheme="majorHAnsi" w:hAnsiTheme="majorHAnsi"/>
                <w:lang w:val="en-US"/>
              </w:rPr>
              <w:t>=</w:t>
            </w:r>
          </w:p>
        </w:tc>
        <w:tc>
          <w:tcPr>
            <w:tcW w:w="4809" w:type="dxa"/>
            <w:tcBorders>
              <w:bottom w:val="single" w:sz="4" w:space="0" w:color="auto"/>
            </w:tcBorders>
            <w:vAlign w:val="center"/>
          </w:tcPr>
          <w:p w:rsidR="001B47CC" w:rsidRPr="00632393" w:rsidRDefault="001B47CC" w:rsidP="001B47CC">
            <w:pPr>
              <w:spacing w:after="0" w:line="240" w:lineRule="atLeast"/>
              <w:jc w:val="center"/>
              <w:rPr>
                <w:rFonts w:asciiTheme="majorHAnsi" w:hAnsiTheme="majorHAnsi"/>
                <w:lang w:val="en-US"/>
              </w:rPr>
            </w:pPr>
            <w:r w:rsidRPr="00632393">
              <w:rPr>
                <w:rFonts w:asciiTheme="majorHAnsi" w:hAnsiTheme="majorHAnsi"/>
                <w:i/>
                <w:iCs/>
              </w:rPr>
              <w:t>Tổng số hộ nghèo được vay vốn</w:t>
            </w:r>
          </w:p>
        </w:tc>
        <w:tc>
          <w:tcPr>
            <w:tcW w:w="1189" w:type="dxa"/>
            <w:vMerge w:val="restart"/>
            <w:vAlign w:val="center"/>
          </w:tcPr>
          <w:p w:rsidR="001B47CC" w:rsidRPr="00632393" w:rsidRDefault="001B47CC" w:rsidP="001B47CC">
            <w:pPr>
              <w:spacing w:after="0" w:line="240" w:lineRule="atLeast"/>
              <w:jc w:val="both"/>
              <w:rPr>
                <w:rFonts w:asciiTheme="majorHAnsi" w:hAnsiTheme="majorHAnsi"/>
                <w:lang w:val="en-US"/>
              </w:rPr>
            </w:pPr>
            <w:r w:rsidRPr="00632393">
              <w:rPr>
                <w:rFonts w:asciiTheme="majorHAnsi" w:hAnsiTheme="majorHAnsi"/>
                <w:lang w:val="en-US"/>
              </w:rPr>
              <w:t>x 100</w:t>
            </w:r>
          </w:p>
        </w:tc>
      </w:tr>
      <w:tr w:rsidR="001B47CC" w:rsidRPr="00632393" w:rsidTr="001A7DF5">
        <w:trPr>
          <w:cantSplit/>
          <w:trHeight w:val="151"/>
        </w:trPr>
        <w:tc>
          <w:tcPr>
            <w:tcW w:w="2305" w:type="dxa"/>
            <w:vMerge/>
            <w:vAlign w:val="center"/>
          </w:tcPr>
          <w:p w:rsidR="001B47CC" w:rsidRPr="00632393" w:rsidRDefault="001B47CC" w:rsidP="001B47CC">
            <w:pPr>
              <w:spacing w:after="0" w:line="240" w:lineRule="atLeast"/>
              <w:ind w:firstLine="720"/>
              <w:jc w:val="both"/>
              <w:rPr>
                <w:rFonts w:asciiTheme="majorHAnsi" w:hAnsiTheme="majorHAnsi"/>
                <w:lang w:val="en-US"/>
              </w:rPr>
            </w:pPr>
          </w:p>
        </w:tc>
        <w:tc>
          <w:tcPr>
            <w:tcW w:w="593" w:type="dxa"/>
            <w:vMerge/>
            <w:vAlign w:val="center"/>
          </w:tcPr>
          <w:p w:rsidR="001B47CC" w:rsidRPr="00632393" w:rsidRDefault="001B47CC" w:rsidP="001B47CC">
            <w:pPr>
              <w:spacing w:after="0" w:line="240" w:lineRule="atLeast"/>
              <w:ind w:firstLine="720"/>
              <w:jc w:val="both"/>
              <w:rPr>
                <w:rFonts w:asciiTheme="majorHAnsi" w:hAnsiTheme="majorHAnsi"/>
                <w:lang w:val="en-US"/>
              </w:rPr>
            </w:pPr>
          </w:p>
        </w:tc>
        <w:tc>
          <w:tcPr>
            <w:tcW w:w="4809" w:type="dxa"/>
            <w:tcBorders>
              <w:top w:val="single" w:sz="4" w:space="0" w:color="auto"/>
            </w:tcBorders>
            <w:vAlign w:val="center"/>
          </w:tcPr>
          <w:p w:rsidR="001B47CC" w:rsidRPr="00632393" w:rsidRDefault="001B47CC" w:rsidP="001B47CC">
            <w:pPr>
              <w:spacing w:after="0" w:line="240" w:lineRule="atLeast"/>
              <w:jc w:val="center"/>
              <w:rPr>
                <w:rFonts w:asciiTheme="majorHAnsi" w:hAnsiTheme="majorHAnsi"/>
                <w:lang w:val="en-US"/>
              </w:rPr>
            </w:pPr>
            <w:r w:rsidRPr="00632393">
              <w:rPr>
                <w:rFonts w:asciiTheme="majorHAnsi" w:hAnsiTheme="majorHAnsi"/>
                <w:i/>
                <w:iCs/>
              </w:rPr>
              <w:t>Tổng số hộ nghèo có trong danh sách</w:t>
            </w:r>
          </w:p>
        </w:tc>
        <w:tc>
          <w:tcPr>
            <w:tcW w:w="1189" w:type="dxa"/>
            <w:vMerge/>
            <w:vAlign w:val="center"/>
          </w:tcPr>
          <w:p w:rsidR="001B47CC" w:rsidRPr="00632393" w:rsidRDefault="001B47CC" w:rsidP="001B47CC">
            <w:pPr>
              <w:spacing w:after="0" w:line="240" w:lineRule="atLeast"/>
              <w:ind w:firstLine="720"/>
              <w:jc w:val="both"/>
              <w:rPr>
                <w:rFonts w:asciiTheme="majorHAnsi" w:hAnsiTheme="majorHAnsi"/>
                <w:lang w:val="en-US"/>
              </w:rPr>
            </w:pPr>
          </w:p>
        </w:tc>
      </w:tr>
    </w:tbl>
    <w:p w:rsidR="001B47CC" w:rsidRPr="001A7DF5" w:rsidRDefault="001B47CC" w:rsidP="001B47CC">
      <w:pPr>
        <w:shd w:val="clear" w:color="auto" w:fill="FFFFFF"/>
        <w:spacing w:after="0" w:line="240" w:lineRule="atLeast"/>
        <w:ind w:firstLine="720"/>
        <w:jc w:val="both"/>
        <w:rPr>
          <w:rFonts w:asciiTheme="majorHAnsi" w:hAnsiTheme="majorHAnsi"/>
        </w:rPr>
      </w:pPr>
      <w:r w:rsidRPr="00632393">
        <w:rPr>
          <w:rFonts w:asciiTheme="majorHAnsi" w:hAnsiTheme="majorHAnsi"/>
        </w:rPr>
        <w:t>Số tiền vay bình quân một hộ: Chỉ tiêu này đánh giá mức đầu tư cho một hộ nghèo ngày càng tăng lên hay giảm xuống, điều đó chứng tỏ việc cho vay có đáp ứng được nhu cầu thực tế của các hộ nghèo hay không</w:t>
      </w:r>
      <w:r w:rsidR="001A7DF5" w:rsidRPr="001A7DF5">
        <w:rPr>
          <w:rFonts w:asciiTheme="majorHAnsi" w:hAnsiTheme="majorHAnsi"/>
        </w:rPr>
        <w:t>:</w:t>
      </w:r>
    </w:p>
    <w:p w:rsidR="001B47CC" w:rsidRPr="00632393" w:rsidRDefault="001B47CC" w:rsidP="001B47CC">
      <w:pPr>
        <w:shd w:val="clear" w:color="auto" w:fill="FFFFFF"/>
        <w:spacing w:after="0" w:line="240" w:lineRule="atLeast"/>
        <w:ind w:firstLine="720"/>
        <w:jc w:val="both"/>
        <w:rPr>
          <w:rFonts w:asciiTheme="majorHAnsi" w:hAnsiTheme="majorHAnsi"/>
          <w:i/>
          <w:iCs/>
        </w:rPr>
      </w:pPr>
    </w:p>
    <w:tbl>
      <w:tblPr>
        <w:tblW w:w="0" w:type="auto"/>
        <w:tblLayout w:type="fixed"/>
        <w:tblLook w:val="0000" w:firstRow="0" w:lastRow="0" w:firstColumn="0" w:lastColumn="0" w:noHBand="0" w:noVBand="0"/>
      </w:tblPr>
      <w:tblGrid>
        <w:gridCol w:w="2376"/>
        <w:gridCol w:w="611"/>
        <w:gridCol w:w="5869"/>
      </w:tblGrid>
      <w:tr w:rsidR="001B47CC" w:rsidRPr="00632393" w:rsidTr="001A7DF5">
        <w:trPr>
          <w:cantSplit/>
          <w:trHeight w:val="377"/>
        </w:trPr>
        <w:tc>
          <w:tcPr>
            <w:tcW w:w="2376" w:type="dxa"/>
            <w:vMerge w:val="restart"/>
            <w:vAlign w:val="center"/>
          </w:tcPr>
          <w:p w:rsidR="001B47CC" w:rsidRPr="00632393" w:rsidRDefault="001B47CC" w:rsidP="001B47CC">
            <w:pPr>
              <w:spacing w:after="0" w:line="240" w:lineRule="atLeast"/>
              <w:jc w:val="center"/>
              <w:rPr>
                <w:rFonts w:asciiTheme="majorHAnsi" w:hAnsiTheme="majorHAnsi"/>
              </w:rPr>
            </w:pPr>
            <w:r w:rsidRPr="00632393">
              <w:rPr>
                <w:rFonts w:asciiTheme="majorHAnsi" w:hAnsiTheme="majorHAnsi"/>
                <w:i/>
                <w:iCs/>
              </w:rPr>
              <w:t>Số tiền cho vay bình quân một hộ</w:t>
            </w:r>
          </w:p>
        </w:tc>
        <w:tc>
          <w:tcPr>
            <w:tcW w:w="611" w:type="dxa"/>
            <w:vMerge w:val="restart"/>
            <w:vAlign w:val="center"/>
          </w:tcPr>
          <w:p w:rsidR="001B47CC" w:rsidRPr="00632393" w:rsidRDefault="001B47CC" w:rsidP="001B47CC">
            <w:pPr>
              <w:spacing w:after="0" w:line="240" w:lineRule="atLeast"/>
              <w:jc w:val="center"/>
              <w:rPr>
                <w:rFonts w:asciiTheme="majorHAnsi" w:hAnsiTheme="majorHAnsi"/>
                <w:lang w:val="en-US"/>
              </w:rPr>
            </w:pPr>
            <w:r w:rsidRPr="00632393">
              <w:rPr>
                <w:rFonts w:asciiTheme="majorHAnsi" w:hAnsiTheme="majorHAnsi"/>
                <w:lang w:val="en-US"/>
              </w:rPr>
              <w:t>=</w:t>
            </w:r>
          </w:p>
        </w:tc>
        <w:tc>
          <w:tcPr>
            <w:tcW w:w="5869" w:type="dxa"/>
            <w:tcBorders>
              <w:bottom w:val="single" w:sz="4" w:space="0" w:color="auto"/>
            </w:tcBorders>
            <w:vAlign w:val="center"/>
          </w:tcPr>
          <w:p w:rsidR="001B47CC" w:rsidRPr="00632393" w:rsidRDefault="001B47CC" w:rsidP="001B47CC">
            <w:pPr>
              <w:spacing w:after="0" w:line="240" w:lineRule="atLeast"/>
              <w:jc w:val="center"/>
              <w:rPr>
                <w:rFonts w:asciiTheme="majorHAnsi" w:hAnsiTheme="majorHAnsi"/>
                <w:lang w:val="en-US"/>
              </w:rPr>
            </w:pPr>
            <w:r w:rsidRPr="00632393">
              <w:rPr>
                <w:rFonts w:asciiTheme="majorHAnsi" w:hAnsiTheme="majorHAnsi"/>
                <w:i/>
                <w:iCs/>
              </w:rPr>
              <w:t>Dư nợ cho vay đến thời điểm báo cáo</w:t>
            </w:r>
          </w:p>
        </w:tc>
      </w:tr>
      <w:tr w:rsidR="001B47CC" w:rsidRPr="00632393" w:rsidTr="001A7DF5">
        <w:trPr>
          <w:cantSplit/>
          <w:trHeight w:val="181"/>
        </w:trPr>
        <w:tc>
          <w:tcPr>
            <w:tcW w:w="2376" w:type="dxa"/>
            <w:vMerge/>
            <w:vAlign w:val="center"/>
          </w:tcPr>
          <w:p w:rsidR="001B47CC" w:rsidRPr="00632393" w:rsidRDefault="001B47CC" w:rsidP="001B47CC">
            <w:pPr>
              <w:spacing w:after="0" w:line="240" w:lineRule="atLeast"/>
              <w:ind w:firstLine="720"/>
              <w:jc w:val="both"/>
              <w:rPr>
                <w:rFonts w:asciiTheme="majorHAnsi" w:hAnsiTheme="majorHAnsi"/>
                <w:lang w:val="en-US"/>
              </w:rPr>
            </w:pPr>
          </w:p>
        </w:tc>
        <w:tc>
          <w:tcPr>
            <w:tcW w:w="611" w:type="dxa"/>
            <w:vMerge/>
            <w:vAlign w:val="center"/>
          </w:tcPr>
          <w:p w:rsidR="001B47CC" w:rsidRPr="00632393" w:rsidRDefault="001B47CC" w:rsidP="001B47CC">
            <w:pPr>
              <w:spacing w:after="0" w:line="240" w:lineRule="atLeast"/>
              <w:ind w:firstLine="720"/>
              <w:jc w:val="both"/>
              <w:rPr>
                <w:rFonts w:asciiTheme="majorHAnsi" w:hAnsiTheme="majorHAnsi"/>
                <w:lang w:val="en-US"/>
              </w:rPr>
            </w:pPr>
          </w:p>
        </w:tc>
        <w:tc>
          <w:tcPr>
            <w:tcW w:w="5869" w:type="dxa"/>
            <w:tcBorders>
              <w:top w:val="single" w:sz="4" w:space="0" w:color="auto"/>
            </w:tcBorders>
            <w:vAlign w:val="center"/>
          </w:tcPr>
          <w:p w:rsidR="001B47CC" w:rsidRPr="00632393" w:rsidRDefault="001B47CC" w:rsidP="001B47CC">
            <w:pPr>
              <w:spacing w:after="0" w:line="240" w:lineRule="atLeast"/>
              <w:jc w:val="center"/>
              <w:rPr>
                <w:rFonts w:asciiTheme="majorHAnsi" w:hAnsiTheme="majorHAnsi"/>
                <w:lang w:val="en-US"/>
              </w:rPr>
            </w:pPr>
            <w:r w:rsidRPr="00632393">
              <w:rPr>
                <w:rFonts w:asciiTheme="majorHAnsi" w:hAnsiTheme="majorHAnsi"/>
                <w:i/>
                <w:iCs/>
              </w:rPr>
              <w:t>Tổng số hộ còn dư nợ đến thời điểm báo cá</w:t>
            </w:r>
            <w:r w:rsidRPr="00632393">
              <w:rPr>
                <w:rFonts w:asciiTheme="majorHAnsi" w:hAnsiTheme="majorHAnsi"/>
              </w:rPr>
              <w:t>o</w:t>
            </w:r>
          </w:p>
        </w:tc>
      </w:tr>
    </w:tbl>
    <w:p w:rsidR="001B47CC" w:rsidRPr="00632393" w:rsidRDefault="001B47CC" w:rsidP="001B47CC">
      <w:pPr>
        <w:shd w:val="clear" w:color="auto" w:fill="FFFFFF"/>
        <w:spacing w:after="0" w:line="240" w:lineRule="atLeast"/>
        <w:jc w:val="both"/>
        <w:rPr>
          <w:rFonts w:asciiTheme="majorHAnsi" w:hAnsiTheme="majorHAnsi"/>
          <w:lang w:val="en-US"/>
        </w:rPr>
      </w:pPr>
    </w:p>
    <w:p w:rsidR="00BF0703" w:rsidRPr="00632393" w:rsidRDefault="00BF0703" w:rsidP="00735F81">
      <w:pPr>
        <w:shd w:val="clear" w:color="auto" w:fill="FFFFFF"/>
        <w:spacing w:line="240" w:lineRule="atLeast"/>
        <w:ind w:firstLine="720"/>
        <w:jc w:val="both"/>
        <w:outlineLvl w:val="2"/>
        <w:rPr>
          <w:rFonts w:asciiTheme="majorHAnsi" w:hAnsiTheme="majorHAnsi"/>
          <w:b/>
        </w:rPr>
      </w:pPr>
      <w:bookmarkStart w:id="28" w:name="_Toc92808845"/>
      <w:bookmarkStart w:id="29" w:name="_Toc90244784"/>
      <w:r w:rsidRPr="00632393">
        <w:rPr>
          <w:rFonts w:asciiTheme="majorHAnsi" w:hAnsiTheme="majorHAnsi"/>
          <w:b/>
        </w:rPr>
        <w:t>1.3.2 Hiệu quả cho vay</w:t>
      </w:r>
      <w:bookmarkEnd w:id="28"/>
    </w:p>
    <w:p w:rsidR="00871C46" w:rsidRPr="00632393" w:rsidRDefault="00871C46" w:rsidP="00453FC7">
      <w:pPr>
        <w:shd w:val="clear" w:color="auto" w:fill="FFFFFF"/>
        <w:spacing w:line="240" w:lineRule="auto"/>
        <w:ind w:firstLine="720"/>
        <w:jc w:val="both"/>
        <w:rPr>
          <w:rFonts w:asciiTheme="majorHAnsi" w:hAnsiTheme="majorHAnsi"/>
          <w:b/>
        </w:rPr>
      </w:pPr>
      <w:r w:rsidRPr="00632393">
        <w:rPr>
          <w:rFonts w:asciiTheme="majorHAnsi" w:hAnsiTheme="majorHAnsi"/>
          <w:b/>
        </w:rPr>
        <w:t>1.3.2.1 Khái niệm về hiệu quả cho vay</w:t>
      </w:r>
    </w:p>
    <w:p w:rsidR="00871C46" w:rsidRPr="00632393" w:rsidRDefault="00871C46" w:rsidP="00453FC7">
      <w:pPr>
        <w:shd w:val="clear" w:color="auto" w:fill="FFFFFF"/>
        <w:spacing w:line="240" w:lineRule="auto"/>
        <w:ind w:firstLine="720"/>
        <w:jc w:val="both"/>
        <w:rPr>
          <w:rFonts w:asciiTheme="majorHAnsi" w:hAnsiTheme="majorHAnsi"/>
        </w:rPr>
      </w:pPr>
      <w:r w:rsidRPr="00632393">
        <w:rPr>
          <w:rFonts w:asciiTheme="majorHAnsi" w:hAnsiTheme="majorHAnsi"/>
        </w:rPr>
        <w:t>Hoạt động cho vay là hoạt động có quy mô, nhằm đưa nguồn vốn đến tay hộ nghèo. Bởi vậy hiệu quả hoạt động cho vay có ý nghĩa rất lớn quyết định hiệu quả hoạt động của Ngân hàng Chính sách. Để đánh giá hiệu quả cho vay của mình NHCS có thể điều chỉnh hoạt động của mình một cách tốt nhất, phù hợp nhất.</w:t>
      </w:r>
    </w:p>
    <w:p w:rsidR="00871C46" w:rsidRPr="00632393" w:rsidRDefault="00871C46" w:rsidP="00453FC7">
      <w:pPr>
        <w:shd w:val="clear" w:color="auto" w:fill="FFFFFF"/>
        <w:spacing w:line="240" w:lineRule="auto"/>
        <w:ind w:firstLine="720"/>
        <w:jc w:val="both"/>
        <w:rPr>
          <w:rFonts w:asciiTheme="majorHAnsi" w:hAnsiTheme="majorHAnsi"/>
          <w:b/>
        </w:rPr>
      </w:pPr>
      <w:r w:rsidRPr="00632393">
        <w:rPr>
          <w:rFonts w:asciiTheme="majorHAnsi" w:hAnsiTheme="majorHAnsi"/>
          <w:b/>
        </w:rPr>
        <w:t>1.3.2.2 Các chỉ tiêu phản ánh và đánh giá hiệu quả cho vay</w:t>
      </w:r>
    </w:p>
    <w:p w:rsidR="00871C46" w:rsidRPr="00632393" w:rsidRDefault="00871C46" w:rsidP="00453FC7">
      <w:pPr>
        <w:shd w:val="clear" w:color="auto" w:fill="FFFFFF"/>
        <w:spacing w:line="240" w:lineRule="auto"/>
        <w:ind w:firstLine="720"/>
        <w:jc w:val="both"/>
        <w:rPr>
          <w:rFonts w:asciiTheme="majorHAnsi" w:hAnsiTheme="majorHAnsi"/>
        </w:rPr>
      </w:pPr>
      <w:r w:rsidRPr="00632393">
        <w:rPr>
          <w:rFonts w:asciiTheme="majorHAnsi" w:hAnsiTheme="majorHAnsi"/>
        </w:rPr>
        <w:t>Việc đánh giá hiệu quả tín dụng đối với một ngân hàng là hết sức cần thiết và quan trọng vì chất lượng tín dụng biểu hiện khả năng hoạt động của ngân hàng là cơ sở để ngân hàng tự đánh giá vị trí của mình từ đó giúp ngân hàng có những thay đổi kịp thời trong hoạt động và đưa ra những quyết định hợp lý nâng cao khả năng cạnh tranh, đáp ứng mục tiêu an toàn.</w:t>
      </w:r>
    </w:p>
    <w:p w:rsidR="00871C46" w:rsidRPr="00632393" w:rsidRDefault="00871C46" w:rsidP="00453FC7">
      <w:pPr>
        <w:shd w:val="clear" w:color="auto" w:fill="FFFFFF"/>
        <w:spacing w:line="240" w:lineRule="auto"/>
        <w:ind w:firstLine="720"/>
        <w:jc w:val="both"/>
        <w:rPr>
          <w:rFonts w:asciiTheme="majorHAnsi" w:hAnsiTheme="majorHAnsi"/>
          <w:lang w:val="en-US"/>
        </w:rPr>
      </w:pPr>
      <w:r w:rsidRPr="00632393">
        <w:rPr>
          <w:rFonts w:asciiTheme="majorHAnsi" w:hAnsiTheme="majorHAnsi"/>
          <w:i/>
        </w:rPr>
        <w:t>a) Các chỉ tiêu định tính :</w:t>
      </w:r>
    </w:p>
    <w:p w:rsidR="00871C46" w:rsidRPr="00632393" w:rsidRDefault="00871C46" w:rsidP="00453FC7">
      <w:pPr>
        <w:spacing w:line="240" w:lineRule="auto"/>
        <w:ind w:firstLine="720"/>
        <w:jc w:val="both"/>
        <w:rPr>
          <w:rFonts w:asciiTheme="majorHAnsi" w:hAnsiTheme="majorHAnsi"/>
        </w:rPr>
      </w:pPr>
      <w:r w:rsidRPr="00632393">
        <w:rPr>
          <w:rFonts w:asciiTheme="majorHAnsi" w:hAnsiTheme="majorHAnsi"/>
        </w:rPr>
        <w:t>Chỉ tiêu định tính thể hiện ở việc đảm bảo các quy chế, nguyên tắc, điều lệ tín dụng, việc thực hiện quy trình cho vay hợp lý, chính sách tín dụng của ngân hàng, chi phí tín dụng thấp và sự đóng góp vào sự phát triển kinh tế- xã hội.</w:t>
      </w:r>
    </w:p>
    <w:p w:rsidR="00453FC7" w:rsidRPr="00632393" w:rsidRDefault="00871C46" w:rsidP="00453FC7">
      <w:pPr>
        <w:shd w:val="clear" w:color="auto" w:fill="FFFFFF"/>
        <w:spacing w:line="240" w:lineRule="auto"/>
        <w:ind w:firstLine="720"/>
        <w:jc w:val="both"/>
        <w:rPr>
          <w:rFonts w:asciiTheme="majorHAnsi" w:hAnsiTheme="majorHAnsi"/>
        </w:rPr>
      </w:pPr>
      <w:r w:rsidRPr="00632393">
        <w:rPr>
          <w:rFonts w:asciiTheme="majorHAnsi" w:hAnsiTheme="majorHAnsi"/>
          <w:b/>
        </w:rPr>
        <w:t xml:space="preserve">+ </w:t>
      </w:r>
      <w:r w:rsidR="00453FC7" w:rsidRPr="00632393">
        <w:rPr>
          <w:rFonts w:asciiTheme="majorHAnsi" w:hAnsiTheme="majorHAnsi"/>
        </w:rPr>
        <w:t>Tuân thủ các nguyên tắc tín dụng:</w:t>
      </w:r>
    </w:p>
    <w:p w:rsidR="00453FC7" w:rsidRPr="00632393" w:rsidRDefault="00453FC7" w:rsidP="00453FC7">
      <w:pPr>
        <w:shd w:val="clear" w:color="auto" w:fill="FFFFFF"/>
        <w:spacing w:line="240" w:lineRule="auto"/>
        <w:ind w:firstLine="720"/>
        <w:jc w:val="both"/>
        <w:rPr>
          <w:rFonts w:asciiTheme="majorHAnsi" w:hAnsiTheme="majorHAnsi"/>
        </w:rPr>
      </w:pPr>
      <w:r w:rsidRPr="00632393">
        <w:rPr>
          <w:rFonts w:asciiTheme="majorHAnsi" w:hAnsiTheme="majorHAnsi"/>
        </w:rPr>
        <w:t>Việc chấp hành tốt nguyên tắc tín dụng là rất quan trọng vì nó giúp phòng ngừa rủi ro, là nền tảng cho một khoản vay tốt, là thước đi để đánh giá chất lượng tín dụng. Hoạt động tín dụng của ngân hàng thương mại nói chung dựa trên một số nguyên tắc nhất định nhằm đảm bảo tính an toàn và khả năng sinh lợi. Các nguyên tắc này được cụ thể hoá trong các quy định của ngân hàng nhà nước và các ngân hàng thương mại tuỳ theo lĩnh vực hoạt động của từng ngân hàng. Nhìn chung, các nguyên tắc tín dụng quy định như sau :</w:t>
      </w:r>
    </w:p>
    <w:p w:rsidR="00453FC7" w:rsidRPr="00632393" w:rsidRDefault="00453FC7" w:rsidP="00453FC7">
      <w:pPr>
        <w:numPr>
          <w:ilvl w:val="0"/>
          <w:numId w:val="16"/>
        </w:numPr>
        <w:tabs>
          <w:tab w:val="num" w:pos="1080"/>
        </w:tabs>
        <w:spacing w:after="0" w:line="240" w:lineRule="auto"/>
        <w:ind w:firstLine="720"/>
        <w:jc w:val="both"/>
        <w:rPr>
          <w:rFonts w:asciiTheme="majorHAnsi" w:hAnsiTheme="majorHAnsi"/>
        </w:rPr>
      </w:pPr>
      <w:r w:rsidRPr="00632393">
        <w:rPr>
          <w:rFonts w:asciiTheme="majorHAnsi" w:hAnsiTheme="majorHAnsi"/>
        </w:rPr>
        <w:t xml:space="preserve">Khách hàng phải cam kết sử dụng vốn vay đúng mục đích được </w:t>
      </w:r>
      <w:r w:rsidR="00632393" w:rsidRPr="00632393">
        <w:rPr>
          <w:rFonts w:asciiTheme="majorHAnsi" w:hAnsiTheme="majorHAnsi"/>
        </w:rPr>
        <w:t>thỏa</w:t>
      </w:r>
      <w:r w:rsidRPr="00632393">
        <w:rPr>
          <w:rFonts w:asciiTheme="majorHAnsi" w:hAnsiTheme="majorHAnsi"/>
        </w:rPr>
        <w:t xml:space="preserve"> thuận với ngân hàng, không trái với quy định của pháp luật và các quy định khác của ngân hàng cấp trên.</w:t>
      </w:r>
    </w:p>
    <w:p w:rsidR="00453FC7" w:rsidRPr="00632393" w:rsidRDefault="00453FC7" w:rsidP="00453FC7">
      <w:pPr>
        <w:numPr>
          <w:ilvl w:val="0"/>
          <w:numId w:val="16"/>
        </w:numPr>
        <w:tabs>
          <w:tab w:val="num" w:pos="1080"/>
        </w:tabs>
        <w:spacing w:after="0" w:line="240" w:lineRule="auto"/>
        <w:ind w:firstLine="720"/>
        <w:jc w:val="both"/>
        <w:rPr>
          <w:rFonts w:asciiTheme="majorHAnsi" w:hAnsiTheme="majorHAnsi"/>
        </w:rPr>
      </w:pPr>
      <w:r w:rsidRPr="00632393">
        <w:rPr>
          <w:rFonts w:asciiTheme="majorHAnsi" w:hAnsiTheme="majorHAnsi"/>
        </w:rPr>
        <w:t>Khách hàng phải cam kết hoàn trả vốn gốc và lãi với thời gian xác định.</w:t>
      </w:r>
    </w:p>
    <w:p w:rsidR="00453FC7" w:rsidRPr="00632393" w:rsidRDefault="00453FC7" w:rsidP="00453FC7">
      <w:pPr>
        <w:numPr>
          <w:ilvl w:val="0"/>
          <w:numId w:val="16"/>
        </w:numPr>
        <w:tabs>
          <w:tab w:val="num" w:pos="1080"/>
        </w:tabs>
        <w:spacing w:after="0" w:line="240" w:lineRule="auto"/>
        <w:ind w:firstLine="720"/>
        <w:jc w:val="both"/>
        <w:rPr>
          <w:rFonts w:asciiTheme="majorHAnsi" w:hAnsiTheme="majorHAnsi"/>
        </w:rPr>
      </w:pPr>
      <w:r w:rsidRPr="00632393">
        <w:rPr>
          <w:rFonts w:asciiTheme="majorHAnsi" w:hAnsiTheme="majorHAnsi"/>
        </w:rPr>
        <w:t>Ngân hàng thực hiện tài trợ dựa trên phương án kinh doanh có hiệu quả</w:t>
      </w:r>
    </w:p>
    <w:p w:rsidR="00453FC7" w:rsidRPr="00632393" w:rsidRDefault="00453FC7" w:rsidP="00453FC7">
      <w:pPr>
        <w:spacing w:line="240" w:lineRule="auto"/>
        <w:ind w:firstLine="720"/>
        <w:jc w:val="both"/>
        <w:rPr>
          <w:rFonts w:asciiTheme="majorHAnsi" w:hAnsiTheme="majorHAnsi"/>
        </w:rPr>
      </w:pPr>
      <w:r w:rsidRPr="00632393">
        <w:rPr>
          <w:rFonts w:asciiTheme="majorHAnsi" w:hAnsiTheme="majorHAnsi"/>
        </w:rPr>
        <w:lastRenderedPageBreak/>
        <w:t>Đây là những quy định có tính chất bắt buộc, có cụ thể thành toàn bộ quy trình tín dụng. Do vậy, một trường hợp tín dụng có chất lượng cao trước hết phải tuân thủ một cách tuyệt đối các nguyên tắc tín dụng. Nếu ngân hàng buông lỏng việc tuân thủ các nguyên tắc tín dụng có thể gây ra rủi ro cho ngân hàng.</w:t>
      </w:r>
    </w:p>
    <w:p w:rsidR="00453FC7" w:rsidRPr="00632393" w:rsidRDefault="00453FC7" w:rsidP="00453FC7">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 Quy trình cho vay hợp lý</w:t>
      </w:r>
    </w:p>
    <w:p w:rsidR="00453FC7" w:rsidRPr="00632393" w:rsidRDefault="00453FC7" w:rsidP="00453FC7">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Q</w:t>
      </w:r>
      <w:r w:rsidRPr="00632393">
        <w:rPr>
          <w:rFonts w:asciiTheme="majorHAnsi" w:hAnsiTheme="majorHAnsi"/>
        </w:rPr>
        <w:t>uy trình tín dụng đảm bảo việc thực hiện các hoạt động tín dụng theo một quy trình thống nhất, chặt chẽ, hiệu quả nhằm tạo điều kiện thuận lợi cho ngân hàng trong công tác quản lý hoạt động tín dụng được an toàn, chất lượng.</w:t>
      </w:r>
    </w:p>
    <w:p w:rsidR="00453FC7" w:rsidRPr="00632393" w:rsidRDefault="00453FC7" w:rsidP="00453FC7">
      <w:pPr>
        <w:shd w:val="clear" w:color="auto" w:fill="FFFFFF"/>
        <w:spacing w:line="240" w:lineRule="auto"/>
        <w:ind w:firstLine="720"/>
        <w:jc w:val="both"/>
        <w:rPr>
          <w:rFonts w:asciiTheme="majorHAnsi" w:hAnsiTheme="majorHAnsi"/>
        </w:rPr>
      </w:pPr>
      <w:r w:rsidRPr="00632393">
        <w:rPr>
          <w:rFonts w:asciiTheme="majorHAnsi" w:hAnsiTheme="majorHAnsi"/>
        </w:rPr>
        <w:t>Quy trình tín dụng là các bước đuợc thực hiện tuần tự từ bước tiếp nhận hồ sơ, thẩm định hồ sơ, phân tích khách hàng, ký kết hợp đồng tín dụng, giải ngân và kiểm soát khi cấp tín dụng cho đến bước cuối cùng là thu nợ hoặc đưa ra các phán quyết tín dụng mới.</w:t>
      </w:r>
    </w:p>
    <w:p w:rsidR="00453FC7" w:rsidRPr="00632393" w:rsidRDefault="00453FC7" w:rsidP="00453FC7">
      <w:pPr>
        <w:spacing w:line="240" w:lineRule="auto"/>
        <w:ind w:firstLine="720"/>
        <w:jc w:val="both"/>
        <w:rPr>
          <w:rFonts w:asciiTheme="majorHAnsi" w:hAnsiTheme="majorHAnsi"/>
        </w:rPr>
      </w:pPr>
      <w:r w:rsidRPr="00632393">
        <w:rPr>
          <w:rFonts w:asciiTheme="majorHAnsi" w:hAnsiTheme="majorHAnsi"/>
        </w:rPr>
        <w:t xml:space="preserve">Nếu thực hiện theo đúng quy trình tín dụng, tức là việc thực hiện phải logic, bài bản, giúp cho ngân hàng đánh giá đúng tình hình về khách hàng từ đó ra quyết định tài trợ hợp lý, đảm  bảo an toàn ngân hàng, hạn chế rủi ro. </w:t>
      </w:r>
    </w:p>
    <w:p w:rsidR="00453FC7" w:rsidRPr="00632393" w:rsidRDefault="00453FC7" w:rsidP="00453FC7">
      <w:pPr>
        <w:spacing w:line="240" w:lineRule="auto"/>
        <w:ind w:firstLine="720"/>
        <w:jc w:val="both"/>
        <w:rPr>
          <w:rFonts w:asciiTheme="majorHAnsi" w:hAnsiTheme="majorHAnsi"/>
        </w:rPr>
      </w:pPr>
      <w:r w:rsidRPr="00632393">
        <w:rPr>
          <w:rFonts w:asciiTheme="majorHAnsi" w:hAnsiTheme="majorHAnsi"/>
        </w:rPr>
        <w:t>Như vậy, việc chấp hành các quy trình tín dụng có ý nghĩa quan trọng nó là nền tảng, là thước đo để đánh giá hiệu quả tín dụng</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t>+ Chính sách cho vay của Ngân hàng</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t xml:space="preserve">Là một hệ thống các biện pháp liên quan đến việc mở rộng hay hạn chết tín dụng do ban lãnh đạo vạch ra để đạt </w:t>
      </w:r>
      <w:r w:rsidR="00632393" w:rsidRPr="00632393">
        <w:rPr>
          <w:rFonts w:asciiTheme="majorHAnsi" w:hAnsiTheme="majorHAnsi"/>
        </w:rPr>
        <w:t>được</w:t>
      </w:r>
      <w:r w:rsidRPr="00632393">
        <w:rPr>
          <w:rFonts w:asciiTheme="majorHAnsi" w:hAnsiTheme="majorHAnsi"/>
        </w:rPr>
        <w:t xml:space="preserve"> mục tiêu đã định. Bao gồm các yếu tố giới hạn mức cho vay đối với một khách hàng, kỳ hạn, lãi suất, lệ phí của khoản vay, các loại cho vay được thực hiện, sự đảm bảo và khả năng thanh toán của khách hàng, hướng giải quyết những khoản cho vay vượt quá thời hạn, các khoản nợ quá hạn, nghiên </w:t>
      </w:r>
      <w:r w:rsidR="00632393" w:rsidRPr="00632393">
        <w:rPr>
          <w:rFonts w:asciiTheme="majorHAnsi" w:hAnsiTheme="majorHAnsi"/>
        </w:rPr>
        <w:t>cứu</w:t>
      </w:r>
      <w:r w:rsidRPr="00632393">
        <w:rPr>
          <w:rFonts w:asciiTheme="majorHAnsi" w:hAnsiTheme="majorHAnsi"/>
        </w:rPr>
        <w:t xml:space="preserve"> từng đối tượng khách hàng nhất định. Như vậy, chính sách cho vay ảnh hưởng rất lớn đến kết quả hoạt động cho vay. Thực hiện tốt chính sách cho vay thì hiệu quả cho vay của ngân hàng sẽ được đảm bảo.</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t>+ Mức độ đáp ứng kịp thời nhu cầu vay vốn của khách hàng</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t>Chất lượng tín dụng của ngân hàng đối với khách hàng được coi là tốt khi ngân hàng có khả năng đáp ứng kịp thời và đầy đủ nhu cầu vay vốn hợp lý của khách hàng.</w:t>
      </w:r>
    </w:p>
    <w:p w:rsidR="00453FC7" w:rsidRPr="00632393" w:rsidRDefault="00453FC7" w:rsidP="00453FC7">
      <w:pPr>
        <w:shd w:val="clear" w:color="auto" w:fill="FFFFFF"/>
        <w:spacing w:line="240" w:lineRule="atLeast"/>
        <w:ind w:firstLine="720"/>
        <w:jc w:val="both"/>
        <w:rPr>
          <w:rFonts w:asciiTheme="majorHAnsi" w:hAnsiTheme="majorHAnsi"/>
          <w:i/>
        </w:rPr>
      </w:pPr>
      <w:r w:rsidRPr="00632393">
        <w:rPr>
          <w:rFonts w:asciiTheme="majorHAnsi" w:hAnsiTheme="majorHAnsi"/>
          <w:i/>
        </w:rPr>
        <w:t>b) Các chỉ tiêu định lượng</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t>+ Doanh số cho vay, doanh số thu nợ, dư nợ cho vay:</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t xml:space="preserve">Doanh số cho vay phản ánh lượng vốn mà Ngân hàng đã giải ngân cho vay trong một thời kỳ. Con số và tốc độ tăng trưởng của doanh số cho vay qua các năm phản ánh quy mô và xu hướng hoạt động cho vay của ngân hàng là mở rộng hay thu hẹp. </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t>Doanh số thu nợ phản ánh lượng vốn mà ngân hàng đã thu hồi được trong một thời kỳ.</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lastRenderedPageBreak/>
        <w:t xml:space="preserve">Dư nợ cho vay phản ánh lượng vốn mà khách hàng vay vốn trong năm. Tuy nhiên </w:t>
      </w:r>
      <w:r w:rsidR="00632393" w:rsidRPr="00632393">
        <w:rPr>
          <w:rFonts w:asciiTheme="majorHAnsi" w:hAnsiTheme="majorHAnsi"/>
        </w:rPr>
        <w:t>dư</w:t>
      </w:r>
      <w:r w:rsidRPr="00632393">
        <w:rPr>
          <w:rFonts w:asciiTheme="majorHAnsi" w:hAnsiTheme="majorHAnsi"/>
        </w:rPr>
        <w:t xml:space="preserve"> nợ cho vay cao chưa chắc hiệu quả tín dụng đã tốt vì dư nợ cho vay còn tiềm ẩn những rủi ro tín dụng như nợ quá hạn, nợ khoanh,… </w:t>
      </w:r>
    </w:p>
    <w:p w:rsidR="00453FC7" w:rsidRPr="00632393" w:rsidRDefault="00453FC7" w:rsidP="00453FC7">
      <w:pPr>
        <w:shd w:val="clear" w:color="auto" w:fill="FFFFFF"/>
        <w:spacing w:line="240" w:lineRule="atLeast"/>
        <w:ind w:firstLine="720"/>
        <w:jc w:val="both"/>
        <w:rPr>
          <w:rFonts w:asciiTheme="majorHAnsi" w:hAnsiTheme="majorHAnsi"/>
        </w:rPr>
      </w:pPr>
      <w:r w:rsidRPr="00632393">
        <w:rPr>
          <w:rFonts w:asciiTheme="majorHAnsi" w:hAnsiTheme="majorHAnsi"/>
        </w:rPr>
        <w:t>Doanh số cho vay lớn, khả năng thu nợ tốt, khách hàng trả gốc và lãi đầy đủ, đúng hạn về cả số tương đối và tuyệt đối, đạt được kế hoach đề ra của ngành cũng như của ngân hàng thì mới xem là hoạt động tín dụng hiệu quả</w:t>
      </w:r>
    </w:p>
    <w:p w:rsidR="00E23937" w:rsidRPr="00632393" w:rsidRDefault="00BF0703" w:rsidP="00735F81">
      <w:pPr>
        <w:shd w:val="clear" w:color="auto" w:fill="FFFFFF"/>
        <w:spacing w:line="240" w:lineRule="atLeast"/>
        <w:ind w:firstLine="720"/>
        <w:jc w:val="both"/>
        <w:outlineLvl w:val="2"/>
        <w:rPr>
          <w:rFonts w:asciiTheme="majorHAnsi" w:hAnsiTheme="majorHAnsi"/>
          <w:b/>
        </w:rPr>
      </w:pPr>
      <w:bookmarkStart w:id="30" w:name="_Toc92808846"/>
      <w:r w:rsidRPr="00632393">
        <w:rPr>
          <w:rFonts w:asciiTheme="majorHAnsi" w:hAnsiTheme="majorHAnsi"/>
          <w:b/>
        </w:rPr>
        <w:t>1.3.3</w:t>
      </w:r>
      <w:r w:rsidR="00E23937" w:rsidRPr="00632393">
        <w:rPr>
          <w:rFonts w:asciiTheme="majorHAnsi" w:hAnsiTheme="majorHAnsi"/>
          <w:b/>
        </w:rPr>
        <w:t xml:space="preserve"> Bài học kinh nghiệm đối với Việt Nam</w:t>
      </w:r>
      <w:bookmarkEnd w:id="29"/>
      <w:bookmarkEnd w:id="30"/>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Một số nước trên thế giới, là người đi sau – Việt Nam học hỏi và rút ra được nhiều bài học kinh nghiệm bổ ích để nâng cao hiệu quả hoạt động tín dụng của Ngân hàng. Tuy vậy để áp dụng phù hợp với tình hình Việt Nam lại là vấn đề đáng quan tâm. Chính vì thế phải vận dụng một cách sáng tạo mô hình cụ thể ở nước ta. Từ những vấn đề nêu trên có thể rút ra được một số bài học kinh nghiệm như sau:</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Tín dụng Ngân hàng cho hộ nghèo cần được sự trợ giúp từ phía Nhà nước. Vì cho vay hộ nghèo gặp nhiều rủi ro mà trước hết là nguồn vốn, vì NHCSXH phục vụ vì nhu cầu của dân, vì dân. Nên có nghĩ nếu rủi ro xảy ra Nhà nước phải có chính sách cấp bù cho những khoản tín dụng không thể thu hồi được.</w:t>
      </w:r>
    </w:p>
    <w:p w:rsidR="00E23937" w:rsidRPr="00632393" w:rsidRDefault="00E23937" w:rsidP="00735F81">
      <w:pPr>
        <w:shd w:val="clear" w:color="auto" w:fill="FFFFFF"/>
        <w:spacing w:line="240" w:lineRule="atLeast"/>
        <w:ind w:firstLine="720"/>
        <w:jc w:val="both"/>
        <w:rPr>
          <w:rFonts w:asciiTheme="majorHAnsi" w:hAnsiTheme="majorHAnsi"/>
        </w:rPr>
      </w:pPr>
      <w:r w:rsidRPr="00632393">
        <w:rPr>
          <w:rFonts w:asciiTheme="majorHAnsi" w:hAnsiTheme="majorHAnsi"/>
        </w:rPr>
        <w:t>+ Đơn giản hóa thủ tục cho vay, mở rộng nhiều hình thức cho vay, các hình thức huy động tiết kiệm. Mức lãi suất cho vay đối với người nghèo không nên quá thấp vì nếu quá thấp sẽ không phát huy được tiềm năng về vốn, người vay vốn không chịu tiết kiệm và vốn sử dụng kém hiệu quả, không đúng mục đích khi vay.</w:t>
      </w:r>
    </w:p>
    <w:p w:rsidR="000B44EF" w:rsidRPr="00632393" w:rsidRDefault="00E23937" w:rsidP="00F03752">
      <w:pPr>
        <w:shd w:val="clear" w:color="auto" w:fill="FFFFFF"/>
        <w:spacing w:line="240" w:lineRule="atLeast"/>
        <w:ind w:firstLine="720"/>
        <w:jc w:val="both"/>
        <w:rPr>
          <w:rFonts w:asciiTheme="majorHAnsi" w:hAnsiTheme="majorHAnsi"/>
        </w:rPr>
      </w:pPr>
      <w:r w:rsidRPr="00632393">
        <w:rPr>
          <w:rFonts w:asciiTheme="majorHAnsi" w:hAnsiTheme="majorHAnsi"/>
        </w:rPr>
        <w:t xml:space="preserve">Thực hiện XĐGN ở các nước đều có cách riêng, áp dụng vào thực tiễn của mỗi nước. Bằng việc giải quyết những vấn đề </w:t>
      </w:r>
      <w:r w:rsidR="00632393" w:rsidRPr="00632393">
        <w:rPr>
          <w:rFonts w:asciiTheme="majorHAnsi" w:hAnsiTheme="majorHAnsi"/>
        </w:rPr>
        <w:t>tồn</w:t>
      </w:r>
      <w:r w:rsidRPr="00632393">
        <w:rPr>
          <w:rFonts w:asciiTheme="majorHAnsi" w:hAnsiTheme="majorHAnsi"/>
        </w:rPr>
        <w:t xml:space="preserve"> tại và có hướng đi đúng đắn giữa các định chế tài chính phục vụ vốn cho người nghèo, nước ta sẽ có những giải pháp hợp lý để huy động thêm nguồn vốn nhằm phục vụ nhu cầu vay vốn của hộ nghèo, để mở rộng sản xuất và thoát nghèo.</w:t>
      </w:r>
    </w:p>
    <w:p w:rsidR="00871C46" w:rsidRPr="00632393" w:rsidRDefault="00871C46">
      <w:pPr>
        <w:rPr>
          <w:rFonts w:asciiTheme="majorHAnsi" w:hAnsiTheme="majorHAnsi"/>
          <w:b/>
        </w:rPr>
      </w:pPr>
      <w:r w:rsidRPr="00632393">
        <w:rPr>
          <w:rFonts w:asciiTheme="majorHAnsi" w:hAnsiTheme="majorHAnsi"/>
          <w:b/>
        </w:rPr>
        <w:br w:type="page"/>
      </w:r>
    </w:p>
    <w:p w:rsidR="001A5253" w:rsidRPr="00632393" w:rsidRDefault="000B44EF" w:rsidP="00CC23DF">
      <w:pPr>
        <w:shd w:val="clear" w:color="auto" w:fill="FFFFFF"/>
        <w:spacing w:line="240" w:lineRule="atLeast"/>
        <w:ind w:firstLine="720"/>
        <w:jc w:val="center"/>
        <w:outlineLvl w:val="0"/>
        <w:rPr>
          <w:rFonts w:asciiTheme="majorHAnsi" w:hAnsiTheme="majorHAnsi"/>
          <w:b/>
        </w:rPr>
      </w:pPr>
      <w:bookmarkStart w:id="31" w:name="_Toc92808847"/>
      <w:r w:rsidRPr="00632393">
        <w:rPr>
          <w:rFonts w:asciiTheme="majorHAnsi" w:hAnsiTheme="majorHAnsi"/>
          <w:b/>
        </w:rPr>
        <w:lastRenderedPageBreak/>
        <w:t>KẾT LUẬ</w:t>
      </w:r>
      <w:r w:rsidR="00693264" w:rsidRPr="00632393">
        <w:rPr>
          <w:rFonts w:asciiTheme="majorHAnsi" w:hAnsiTheme="majorHAnsi"/>
          <w:b/>
        </w:rPr>
        <w:t>N CHƯƠNG I</w:t>
      </w:r>
      <w:bookmarkEnd w:id="31"/>
    </w:p>
    <w:p w:rsidR="001A5253" w:rsidRPr="00632393" w:rsidRDefault="001A5253" w:rsidP="00CC23DF">
      <w:pPr>
        <w:shd w:val="clear" w:color="auto" w:fill="FFFFFF"/>
        <w:spacing w:line="240" w:lineRule="atLeast"/>
        <w:ind w:firstLine="720"/>
        <w:jc w:val="both"/>
        <w:rPr>
          <w:rFonts w:asciiTheme="majorHAnsi" w:hAnsiTheme="majorHAnsi"/>
        </w:rPr>
      </w:pPr>
      <w:r w:rsidRPr="00632393">
        <w:rPr>
          <w:rFonts w:asciiTheme="majorHAnsi" w:hAnsiTheme="majorHAnsi"/>
        </w:rPr>
        <w:t>Chương 1 đã khái quát những vấn đề cơ bản về hộ nghèo của Ngân hàng Chính sách xã hội bao gồm chức năng, các sản phẩm dịch vụ của NHCS. Đồng thời cũng khái quát hóa các định nghĩa các phương thức để xác định hộ nghèo, nguyên nhân dẫn đến tình trạng đói nghèo tại Việt Nam. Đồng thời cũng nêu rõ khả năng, mục tiêu để nâng cao chất lượng cho vay hộ nghèo tại NHCSXH Việt Nam, bên cạnh đó còn thể hiện các tiêu chí đánh giá hiệu quả tín dụng của NHCSXH.</w:t>
      </w:r>
    </w:p>
    <w:p w:rsidR="001A5253" w:rsidRPr="00632393" w:rsidRDefault="001A5253" w:rsidP="00CC23DF">
      <w:pPr>
        <w:spacing w:line="240" w:lineRule="atLeast"/>
        <w:ind w:firstLine="720"/>
        <w:jc w:val="both"/>
        <w:rPr>
          <w:rFonts w:asciiTheme="majorHAnsi" w:hAnsiTheme="majorHAnsi"/>
        </w:rPr>
      </w:pPr>
      <w:r w:rsidRPr="00632393">
        <w:rPr>
          <w:rFonts w:asciiTheme="majorHAnsi" w:hAnsiTheme="majorHAnsi"/>
        </w:rPr>
        <w:t>Ở chương tiếp theo sẽ nêu rõ thực trạng hoạt động, vận dụng các phương thức, lý thuyết tại chương 1 để</w:t>
      </w:r>
      <w:r w:rsidR="00632393">
        <w:rPr>
          <w:rFonts w:asciiTheme="majorHAnsi" w:hAnsiTheme="majorHAnsi"/>
        </w:rPr>
        <w:t xml:space="preserve"> đánh giá và phân tí</w:t>
      </w:r>
      <w:r w:rsidR="00632393" w:rsidRPr="00632393">
        <w:rPr>
          <w:rFonts w:asciiTheme="majorHAnsi" w:hAnsiTheme="majorHAnsi"/>
        </w:rPr>
        <w:t>c</w:t>
      </w:r>
      <w:r w:rsidRPr="00632393">
        <w:rPr>
          <w:rFonts w:asciiTheme="majorHAnsi" w:hAnsiTheme="majorHAnsi"/>
        </w:rPr>
        <w:t>h thực tr</w:t>
      </w:r>
      <w:r w:rsidR="00632393" w:rsidRPr="00632393">
        <w:rPr>
          <w:rFonts w:asciiTheme="majorHAnsi" w:hAnsiTheme="majorHAnsi"/>
        </w:rPr>
        <w:t>ạ</w:t>
      </w:r>
      <w:r w:rsidRPr="00632393">
        <w:rPr>
          <w:rFonts w:asciiTheme="majorHAnsi" w:hAnsiTheme="majorHAnsi"/>
        </w:rPr>
        <w:t>ng hoạt động cho vay hộ nghèo tại NHCSXH.</w:t>
      </w:r>
    </w:p>
    <w:p w:rsidR="005A1EA1" w:rsidRPr="00632393" w:rsidRDefault="005A1EA1">
      <w:pPr>
        <w:rPr>
          <w:rFonts w:asciiTheme="majorHAnsi" w:hAnsiTheme="majorHAnsi"/>
          <w:b/>
        </w:rPr>
      </w:pPr>
      <w:r w:rsidRPr="00632393">
        <w:rPr>
          <w:rFonts w:asciiTheme="majorHAnsi" w:hAnsiTheme="majorHAnsi"/>
          <w:b/>
        </w:rPr>
        <w:br w:type="page"/>
      </w:r>
    </w:p>
    <w:p w:rsidR="00051E9A" w:rsidRPr="004C5821" w:rsidRDefault="005B0DA4" w:rsidP="00FA3136">
      <w:pPr>
        <w:spacing w:line="240" w:lineRule="auto"/>
        <w:jc w:val="center"/>
        <w:outlineLvl w:val="0"/>
        <w:rPr>
          <w:rFonts w:asciiTheme="majorHAnsi" w:hAnsiTheme="majorHAnsi"/>
          <w:b/>
        </w:rPr>
      </w:pPr>
      <w:bookmarkStart w:id="32" w:name="_Toc92808848"/>
      <w:r w:rsidRPr="00632393">
        <w:rPr>
          <w:rFonts w:asciiTheme="majorHAnsi" w:hAnsiTheme="majorHAnsi"/>
          <w:b/>
        </w:rPr>
        <w:lastRenderedPageBreak/>
        <w:t>CHƯƠNG II: THỰC TR</w:t>
      </w:r>
      <w:r w:rsidR="00632393" w:rsidRPr="00632393">
        <w:rPr>
          <w:rFonts w:asciiTheme="majorHAnsi" w:hAnsiTheme="majorHAnsi"/>
          <w:b/>
        </w:rPr>
        <w:t>Ạ</w:t>
      </w:r>
      <w:r w:rsidRPr="00632393">
        <w:rPr>
          <w:rFonts w:asciiTheme="majorHAnsi" w:hAnsiTheme="majorHAnsi"/>
          <w:b/>
        </w:rPr>
        <w:t xml:space="preserve">NG HOẠT ĐỘNG CHO VAY </w:t>
      </w:r>
      <w:r w:rsidR="004C52DB" w:rsidRPr="00632393">
        <w:rPr>
          <w:rFonts w:asciiTheme="majorHAnsi" w:hAnsiTheme="majorHAnsi"/>
          <w:b/>
        </w:rPr>
        <w:t>HỘ NGHÈO</w:t>
      </w:r>
      <w:r w:rsidRPr="00632393">
        <w:rPr>
          <w:rFonts w:asciiTheme="majorHAnsi" w:hAnsiTheme="majorHAnsi"/>
          <w:b/>
        </w:rPr>
        <w:t xml:space="preserve"> TẠI NGÂN HÀNG CHÍNH SÁCH XÃ HỘI </w:t>
      </w:r>
      <w:r w:rsidR="00493D94" w:rsidRPr="00493D94">
        <w:rPr>
          <w:rFonts w:asciiTheme="majorHAnsi" w:hAnsiTheme="majorHAnsi"/>
          <w:b/>
        </w:rPr>
        <w:t xml:space="preserve">PHÒNG GIAO DỊCH </w:t>
      </w:r>
      <w:r w:rsidRPr="00632393">
        <w:rPr>
          <w:rFonts w:asciiTheme="majorHAnsi" w:hAnsiTheme="majorHAnsi"/>
          <w:b/>
        </w:rPr>
        <w:t>HUYỆN NGỌC HỒI</w:t>
      </w:r>
      <w:r w:rsidR="004C5821" w:rsidRPr="004C5821">
        <w:rPr>
          <w:rFonts w:asciiTheme="majorHAnsi" w:hAnsiTheme="majorHAnsi"/>
          <w:b/>
        </w:rPr>
        <w:t xml:space="preserve"> GIAI ĐOẠN 2018 – 2020</w:t>
      </w:r>
      <w:bookmarkEnd w:id="32"/>
    </w:p>
    <w:p w:rsidR="005B0DA4" w:rsidRPr="00632393" w:rsidRDefault="005B0DA4" w:rsidP="00FA3136">
      <w:pPr>
        <w:spacing w:line="240" w:lineRule="auto"/>
        <w:ind w:firstLine="720"/>
        <w:jc w:val="both"/>
        <w:outlineLvl w:val="1"/>
        <w:rPr>
          <w:rFonts w:asciiTheme="majorHAnsi" w:hAnsiTheme="majorHAnsi"/>
          <w:b/>
        </w:rPr>
      </w:pPr>
      <w:bookmarkStart w:id="33" w:name="_Toc92808849"/>
      <w:r w:rsidRPr="00632393">
        <w:rPr>
          <w:rFonts w:asciiTheme="majorHAnsi" w:hAnsiTheme="majorHAnsi"/>
          <w:b/>
        </w:rPr>
        <w:t>2.1 Giới thiệu chung về Ngân hàng Chính sách xã hội</w:t>
      </w:r>
      <w:r w:rsidR="000B44EF" w:rsidRPr="00632393">
        <w:rPr>
          <w:rFonts w:asciiTheme="majorHAnsi" w:hAnsiTheme="majorHAnsi"/>
          <w:b/>
        </w:rPr>
        <w:t xml:space="preserve"> Phòng giao dịch</w:t>
      </w:r>
      <w:r w:rsidRPr="00632393">
        <w:rPr>
          <w:rFonts w:asciiTheme="majorHAnsi" w:hAnsiTheme="majorHAnsi"/>
          <w:b/>
        </w:rPr>
        <w:t xml:space="preserve"> huyện Ngọc Hồi</w:t>
      </w:r>
      <w:bookmarkEnd w:id="33"/>
    </w:p>
    <w:p w:rsidR="005B0DA4" w:rsidRPr="00632393" w:rsidRDefault="005B0DA4" w:rsidP="00FA3136">
      <w:pPr>
        <w:shd w:val="clear" w:color="auto" w:fill="FFFFFF"/>
        <w:spacing w:line="240" w:lineRule="auto"/>
        <w:ind w:firstLine="720"/>
        <w:jc w:val="both"/>
        <w:outlineLvl w:val="2"/>
        <w:rPr>
          <w:rFonts w:asciiTheme="majorHAnsi" w:hAnsiTheme="majorHAnsi"/>
          <w:b/>
        </w:rPr>
      </w:pPr>
      <w:bookmarkStart w:id="34" w:name="_Toc90244787"/>
      <w:bookmarkStart w:id="35" w:name="_Toc92808850"/>
      <w:r w:rsidRPr="00632393">
        <w:rPr>
          <w:rFonts w:asciiTheme="majorHAnsi" w:hAnsiTheme="majorHAnsi"/>
          <w:b/>
        </w:rPr>
        <w:t>2.1.1 Quá trình hình thành và phát triển của Ngân hàng Chính sách xã hội Phòng giao dịch huyện Ngọc Hồi</w:t>
      </w:r>
      <w:bookmarkEnd w:id="34"/>
      <w:bookmarkEnd w:id="35"/>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NHCSXH</w:t>
      </w:r>
      <w:r w:rsidR="006940EB" w:rsidRPr="00632393">
        <w:rPr>
          <w:rFonts w:asciiTheme="majorHAnsi" w:hAnsiTheme="majorHAnsi"/>
        </w:rPr>
        <w:t xml:space="preserve"> Phòng giao dịch</w:t>
      </w:r>
      <w:r w:rsidRPr="00632393">
        <w:rPr>
          <w:rFonts w:asciiTheme="majorHAnsi" w:hAnsiTheme="majorHAnsi"/>
        </w:rPr>
        <w:t xml:space="preserve"> huyện Ngọc Hồi được thành lập theo quyết định số 411/QĐ-HĐQT ngày 10/5/2003 của Chủ tịch Hội đồng quản trị NHCSXHVN về việc thành lập NHCSXH</w:t>
      </w:r>
      <w:r w:rsidR="0093187B" w:rsidRPr="00632393">
        <w:rPr>
          <w:rFonts w:asciiTheme="majorHAnsi" w:hAnsiTheme="majorHAnsi"/>
        </w:rPr>
        <w:t xml:space="preserve"> Phòng giao dịch</w:t>
      </w:r>
      <w:r w:rsidRPr="00632393">
        <w:rPr>
          <w:rFonts w:asciiTheme="majorHAnsi" w:hAnsiTheme="majorHAnsi"/>
        </w:rPr>
        <w:t xml:space="preserve"> huyện. Bước đầu thành lập P</w:t>
      </w:r>
      <w:r w:rsidR="006940EB" w:rsidRPr="00632393">
        <w:rPr>
          <w:rFonts w:asciiTheme="majorHAnsi" w:hAnsiTheme="majorHAnsi"/>
        </w:rPr>
        <w:t xml:space="preserve">hòng giao dịch </w:t>
      </w:r>
      <w:r w:rsidRPr="00632393">
        <w:rPr>
          <w:rFonts w:asciiTheme="majorHAnsi" w:hAnsiTheme="majorHAnsi"/>
        </w:rPr>
        <w:t>đã gặp rất nhiều khó khăn trong vấn đề nhân sự, tổ chức cũng như quản lý, nguồn vốn phụ thuộc vào TW và địa phương và chủ yếu là phục vụ người nghèo. Đối tượng cho vay vốn chủ yếu là hộ nghèo và cận nghèo, khi mới thành lập người dân còn chưa dám mạnh dạn vay vốn để đầu tư và sản xuất kinh doanh.</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Địa bàn huyện Ngọc hồi có nhiều tiềm năng và lợi thế để phát triển kinh tế:</w:t>
      </w:r>
    </w:p>
    <w:p w:rsidR="005B0DA4" w:rsidRPr="00632393" w:rsidRDefault="005B0DA4" w:rsidP="00EA36F7">
      <w:pPr>
        <w:pStyle w:val="ListParagraph"/>
        <w:numPr>
          <w:ilvl w:val="0"/>
          <w:numId w:val="1"/>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i/>
          <w:sz w:val="26"/>
          <w:szCs w:val="26"/>
        </w:rPr>
        <w:t>Về vị trí địa lý</w:t>
      </w:r>
      <w:r w:rsidRPr="00632393">
        <w:rPr>
          <w:rFonts w:asciiTheme="majorHAnsi" w:hAnsiTheme="majorHAnsi" w:cstheme="majorHAnsi"/>
          <w:b w:val="0"/>
          <w:sz w:val="26"/>
          <w:szCs w:val="26"/>
        </w:rPr>
        <w:t>: Huyện Ngọc Hồi nằm ở ngã ba biên giới Đông Duơng nên có điều kiện tốt để giao lưu kinh tế, văn hóa với nước bạn. Đây là một thuận lợi rất lớn để huyện phát triển ở hiện tại và tương lai sau này</w:t>
      </w:r>
    </w:p>
    <w:p w:rsidR="005B0DA4" w:rsidRPr="00632393" w:rsidRDefault="005B0DA4" w:rsidP="00EA36F7">
      <w:pPr>
        <w:pStyle w:val="ListParagraph"/>
        <w:numPr>
          <w:ilvl w:val="0"/>
          <w:numId w:val="1"/>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i/>
          <w:sz w:val="26"/>
          <w:szCs w:val="26"/>
        </w:rPr>
        <w:t xml:space="preserve">Điều kiện tự nhiên: </w:t>
      </w:r>
      <w:r w:rsidRPr="00632393">
        <w:rPr>
          <w:rFonts w:asciiTheme="majorHAnsi" w:hAnsiTheme="majorHAnsi" w:cstheme="majorHAnsi"/>
          <w:b w:val="0"/>
          <w:sz w:val="26"/>
          <w:szCs w:val="26"/>
        </w:rPr>
        <w:t>Đây là vùng đất bazan màu mỡ thích hợp để trồng các loại cây nông nghiệp như: cao su, cà phê, hồ tiêu, chè…vùng đồng cỏ rộng lớn để thích hợp cho chăn nuôi đại gia súc, vùng phù sa ven sông ngoài thích hợp cho trồng lúa, hoa màu…</w:t>
      </w:r>
    </w:p>
    <w:p w:rsidR="005B0DA4" w:rsidRPr="00632393" w:rsidRDefault="005B0DA4" w:rsidP="00EA36F7">
      <w:pPr>
        <w:pStyle w:val="ListParagraph"/>
        <w:numPr>
          <w:ilvl w:val="0"/>
          <w:numId w:val="1"/>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i/>
          <w:sz w:val="26"/>
          <w:szCs w:val="26"/>
        </w:rPr>
        <w:t>Về giao thông vận tải</w:t>
      </w:r>
      <w:r w:rsidRPr="00632393">
        <w:rPr>
          <w:rFonts w:asciiTheme="majorHAnsi" w:hAnsiTheme="majorHAnsi" w:cstheme="majorHAnsi"/>
          <w:b w:val="0"/>
          <w:sz w:val="26"/>
          <w:szCs w:val="26"/>
        </w:rPr>
        <w:t>: Huyện có nhiều đầu mối giao thông quan trọng như: trục đường xuyên Việt mang tên Hồ Chí Minh, trục đường xuyên Đông Dương (quốc lộ 40) thông qua cửa khẩu quốc tế Bờ Y sang Lào, Campuchia, Thái Lan cho đến tận Mianma, quốc lộ 14 nối với các tỉnh Gia Lai, Đắk Lắk, Thành phố Hồ Chí Minh.</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Với những điều kiện thuận lợi trên trong nhữ</w:t>
      </w:r>
      <w:r w:rsidR="00636EDF" w:rsidRPr="00632393">
        <w:rPr>
          <w:rFonts w:asciiTheme="majorHAnsi" w:hAnsiTheme="majorHAnsi"/>
        </w:rPr>
        <w:t>ng năm qua</w:t>
      </w:r>
      <w:r w:rsidRPr="00632393">
        <w:rPr>
          <w:rFonts w:asciiTheme="majorHAnsi" w:hAnsiTheme="majorHAnsi"/>
        </w:rPr>
        <w:t xml:space="preserve"> NHCSXH</w:t>
      </w:r>
      <w:r w:rsidR="00636EDF" w:rsidRPr="00632393">
        <w:rPr>
          <w:rFonts w:asciiTheme="majorHAnsi" w:hAnsiTheme="majorHAnsi"/>
        </w:rPr>
        <w:t xml:space="preserve"> Phòng giao dịch</w:t>
      </w:r>
      <w:r w:rsidRPr="00632393">
        <w:rPr>
          <w:rFonts w:asciiTheme="majorHAnsi" w:hAnsiTheme="majorHAnsi"/>
        </w:rPr>
        <w:t xml:space="preserve"> huyện Ngọc Hồi đã thực hiện tốt chủ trương, chính sách của Đảng và Nhà nước trong lĩnh vực cho vay XĐGN. PGD đã tạo điều kiện cho bà con nông dân có nguồn vốn mở rộng quy mô sản xuất, tạo thêm việc làm, tăng thu nhập cho người dân, góp ph</w:t>
      </w:r>
      <w:r w:rsidR="009C2AEE" w:rsidRPr="009C2AEE">
        <w:rPr>
          <w:rFonts w:asciiTheme="majorHAnsi" w:hAnsiTheme="majorHAnsi"/>
        </w:rPr>
        <w:t>ầ</w:t>
      </w:r>
      <w:r w:rsidRPr="00632393">
        <w:rPr>
          <w:rFonts w:asciiTheme="majorHAnsi" w:hAnsiTheme="majorHAnsi"/>
        </w:rPr>
        <w:t>n không nhỏ trong việc chuyển dịch cơ cấu kinh tế, nâng cao chất lượng đời sống của người dân, thay đổi sâu sắc bộ mặt huyện nhà.</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Trong năm 2020, trên địa bàn huyện Ngọc Hồi, tỉnh Kon Tum, nguồn vốn tín dụng CSXH đã giúp 375 lượt hộ nghèo vay vốn với số tiền trên 17,3 tỷ đồng và 2.556 lượt đối tượng chính sách khác vay vốn với số tiền trên 76,2 tỷ đồng; tạo việc làm mới cho 133 lượt lao động, 3 lao động đi làm việc có thời hạn ở nước ngoài, 17 học sinh, sinh viên vay vốn để trang trải chi phí học tập, 116 hộ đồng bào dân tộc thiểu số đặc biệt khó khăn được vay vốn để phát triển sản xuất, 313 hộ sản xuất kinh doanh vùng khó khăn được vay vốn, xây dựng 1.336 công trình nước sạch và vệ sinh môi trường nông thôn...</w:t>
      </w:r>
    </w:p>
    <w:p w:rsidR="005B0DA4" w:rsidRPr="00632393" w:rsidRDefault="005B0DA4" w:rsidP="00EA36F7">
      <w:pPr>
        <w:spacing w:line="240" w:lineRule="auto"/>
        <w:ind w:firstLine="720"/>
        <w:jc w:val="both"/>
        <w:rPr>
          <w:rFonts w:asciiTheme="majorHAnsi" w:hAnsiTheme="majorHAnsi"/>
        </w:rPr>
      </w:pPr>
      <w:r w:rsidRPr="00632393">
        <w:rPr>
          <w:rFonts w:asciiTheme="majorHAnsi" w:eastAsia="Times New Roman" w:hAnsiTheme="majorHAnsi"/>
          <w:lang w:eastAsia="vi-VN"/>
        </w:rPr>
        <w:lastRenderedPageBreak/>
        <w:t>Đến nay, tổng dư nợ 15 chương trình tín dụng chính sách toàn huyện Ngọc Hồi đạt trên 387 tỷ đồng với 8.104 hộ còn dư nợ. Trong đó, dư nợ ủy thác cho vay thông qua các tổ chức chính trị - xã hội đạt trên 386,6 tỷ đồng (chiếm 99,88%/tổng dư nợ) với 187 Tổ tiết kiệm và vay vốn; nợ quá hạn chiếm tỷ lệ 0,31%/tổng dư nợ, nợ khoanh chiếm 0,02%/tổng dư nợ, góp phần giảm tỷ lệ hộ nghèo của huyện từ 4,96% (năm 2019) xuống còn 4,05% (năm 2020).</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Hiện nay NHCSXH Phòng giao dịch huyện Ngọc Hồi có 7 điểm giao dịch xã trên tổng 7 xã, 1 điểm giao dịch tại thị trấn trên địa bàn toàn huyện nên đã tạo điều kiện cho hộ nghèo và các đối tượng chính sách khác giao dịch với NH.</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Tóm lại, qua ch</w:t>
      </w:r>
      <w:r w:rsidR="009C2AEE" w:rsidRPr="009C2AEE">
        <w:rPr>
          <w:rFonts w:asciiTheme="majorHAnsi" w:hAnsiTheme="majorHAnsi"/>
        </w:rPr>
        <w:t>ặ</w:t>
      </w:r>
      <w:r w:rsidRPr="00632393">
        <w:rPr>
          <w:rFonts w:asciiTheme="majorHAnsi" w:hAnsiTheme="majorHAnsi"/>
        </w:rPr>
        <w:t xml:space="preserve">ng đường 18 năm hoạt động (2003-2021)NHCSXH </w:t>
      </w:r>
      <w:r w:rsidR="0057292D" w:rsidRPr="00632393">
        <w:rPr>
          <w:rFonts w:asciiTheme="majorHAnsi" w:hAnsiTheme="majorHAnsi"/>
        </w:rPr>
        <w:t>Phòng giao dịch h</w:t>
      </w:r>
      <w:r w:rsidRPr="00632393">
        <w:rPr>
          <w:rFonts w:asciiTheme="majorHAnsi" w:hAnsiTheme="majorHAnsi"/>
        </w:rPr>
        <w:t>uyện Ngọc Hồi đã đạt được nhiều thành tích đáng kể năm sau cao hơn năm trước về các mặt: huy động vốn, cho vay xóa đói giảm nghèo,…đóng góp không nhỏ trong việc phát triển kinh tế xã hội của huyện Ngọc Hồi.</w:t>
      </w:r>
    </w:p>
    <w:p w:rsidR="005B0DA4" w:rsidRPr="00632393" w:rsidRDefault="005B0DA4" w:rsidP="00FA3136">
      <w:pPr>
        <w:spacing w:line="240" w:lineRule="auto"/>
        <w:ind w:firstLine="720"/>
        <w:jc w:val="both"/>
        <w:outlineLvl w:val="2"/>
        <w:rPr>
          <w:rFonts w:asciiTheme="majorHAnsi" w:hAnsiTheme="majorHAnsi"/>
          <w:b/>
        </w:rPr>
      </w:pPr>
      <w:bookmarkStart w:id="36" w:name="_Toc90244788"/>
      <w:bookmarkStart w:id="37" w:name="_Toc92808851"/>
      <w:r w:rsidRPr="00632393">
        <w:rPr>
          <w:rFonts w:asciiTheme="majorHAnsi" w:hAnsiTheme="majorHAnsi"/>
          <w:b/>
        </w:rPr>
        <w:t xml:space="preserve">2.1.2 Cơ cấu tổ chức và hoạt động của </w:t>
      </w:r>
      <w:r w:rsidR="004C52DB" w:rsidRPr="00632393">
        <w:rPr>
          <w:rFonts w:asciiTheme="majorHAnsi" w:hAnsiTheme="majorHAnsi"/>
          <w:b/>
        </w:rPr>
        <w:t>Ngân hàng Chính sách xã hội</w:t>
      </w:r>
      <w:r w:rsidRPr="00632393">
        <w:rPr>
          <w:rFonts w:asciiTheme="majorHAnsi" w:hAnsiTheme="majorHAnsi"/>
          <w:b/>
        </w:rPr>
        <w:t xml:space="preserve"> phòng giao dịch huyện Ngọc Hồi</w:t>
      </w:r>
      <w:bookmarkEnd w:id="36"/>
      <w:bookmarkEnd w:id="37"/>
    </w:p>
    <w:p w:rsidR="005B0DA4" w:rsidRPr="004C5821" w:rsidRDefault="004C5821" w:rsidP="004C5821">
      <w:pPr>
        <w:pStyle w:val="Caption"/>
        <w:rPr>
          <w:rFonts w:asciiTheme="majorHAnsi" w:hAnsiTheme="majorHAnsi"/>
          <w:i/>
          <w:sz w:val="26"/>
          <w:szCs w:val="26"/>
        </w:rPr>
      </w:pPr>
      <w:bookmarkStart w:id="38" w:name="_Toc92808877"/>
      <w:r w:rsidRPr="004C5821">
        <w:rPr>
          <w:i/>
          <w:color w:val="auto"/>
          <w:sz w:val="26"/>
          <w:szCs w:val="26"/>
        </w:rPr>
        <w:t xml:space="preserve">Sơ đồ 2. </w:t>
      </w:r>
      <w:r w:rsidRPr="004C5821">
        <w:rPr>
          <w:i/>
          <w:color w:val="auto"/>
          <w:sz w:val="26"/>
          <w:szCs w:val="26"/>
        </w:rPr>
        <w:fldChar w:fldCharType="begin"/>
      </w:r>
      <w:r w:rsidRPr="004C5821">
        <w:rPr>
          <w:i/>
          <w:color w:val="auto"/>
          <w:sz w:val="26"/>
          <w:szCs w:val="26"/>
        </w:rPr>
        <w:instrText xml:space="preserve"> SEQ Sơ_đồ_ \* ARABIC </w:instrText>
      </w:r>
      <w:r w:rsidRPr="004C5821">
        <w:rPr>
          <w:i/>
          <w:color w:val="auto"/>
          <w:sz w:val="26"/>
          <w:szCs w:val="26"/>
        </w:rPr>
        <w:fldChar w:fldCharType="separate"/>
      </w:r>
      <w:r>
        <w:rPr>
          <w:i/>
          <w:noProof/>
          <w:color w:val="auto"/>
          <w:sz w:val="26"/>
          <w:szCs w:val="26"/>
        </w:rPr>
        <w:t>1</w:t>
      </w:r>
      <w:r w:rsidRPr="004C5821">
        <w:rPr>
          <w:i/>
          <w:color w:val="auto"/>
          <w:sz w:val="26"/>
          <w:szCs w:val="26"/>
        </w:rPr>
        <w:fldChar w:fldCharType="end"/>
      </w:r>
      <w:r w:rsidRPr="004C5821">
        <w:rPr>
          <w:rFonts w:asciiTheme="majorHAnsi" w:hAnsiTheme="majorHAnsi"/>
          <w:i/>
          <w:color w:val="auto"/>
          <w:sz w:val="26"/>
          <w:szCs w:val="26"/>
        </w:rPr>
        <w:t>: T</w:t>
      </w:r>
      <w:r w:rsidR="005B0DA4" w:rsidRPr="004C5821">
        <w:rPr>
          <w:rFonts w:asciiTheme="majorHAnsi" w:hAnsiTheme="majorHAnsi"/>
          <w:i/>
          <w:color w:val="auto"/>
          <w:sz w:val="26"/>
          <w:szCs w:val="26"/>
        </w:rPr>
        <w:t>ổ chức bộ máy quản lý NHCSXH PGD Huyện Ngọc Hồ</w:t>
      </w:r>
      <w:r w:rsidR="00106A58" w:rsidRPr="004C5821">
        <w:rPr>
          <w:rFonts w:asciiTheme="majorHAnsi" w:hAnsiTheme="majorHAnsi"/>
          <w:i/>
          <w:color w:val="auto"/>
          <w:sz w:val="26"/>
          <w:szCs w:val="26"/>
        </w:rPr>
        <w:t>i</w:t>
      </w:r>
      <w:r w:rsidR="005B0DA4" w:rsidRPr="004C5821">
        <w:rPr>
          <w:rFonts w:asciiTheme="majorHAnsi" w:hAnsiTheme="majorHAnsi"/>
          <w:i/>
          <w:noProof/>
          <w:sz w:val="26"/>
          <w:szCs w:val="26"/>
          <w:lang w:eastAsia="vi-VN"/>
        </w:rPr>
        <mc:AlternateContent>
          <mc:Choice Requires="wps">
            <w:drawing>
              <wp:anchor distT="0" distB="0" distL="114300" distR="114300" simplePos="0" relativeHeight="251676672" behindDoc="0" locked="0" layoutInCell="1" allowOverlap="1" wp14:anchorId="5FF81027" wp14:editId="4A90914B">
                <wp:simplePos x="0" y="0"/>
                <wp:positionH relativeFrom="column">
                  <wp:posOffset>2082377</wp:posOffset>
                </wp:positionH>
                <wp:positionV relativeFrom="paragraph">
                  <wp:posOffset>247862</wp:posOffset>
                </wp:positionV>
                <wp:extent cx="1466850" cy="524933"/>
                <wp:effectExtent l="0" t="0" r="19050" b="2794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524933"/>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535BDC" w:rsidRDefault="00A5498A" w:rsidP="005B0DA4">
                            <w:pPr>
                              <w:jc w:val="center"/>
                              <w:rPr>
                                <w:rFonts w:asciiTheme="majorHAnsi" w:hAnsiTheme="majorHAnsi"/>
                                <w:b/>
                              </w:rPr>
                            </w:pPr>
                            <w:r w:rsidRPr="00535BDC">
                              <w:rPr>
                                <w:rFonts w:asciiTheme="majorHAnsi" w:hAnsiTheme="majorHAnsi"/>
                                <w:b/>
                              </w:rPr>
                              <w:t>GIÁM ĐỐC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6" o:spid="_x0000_s1026" type="#_x0000_t202" style="position:absolute;left:0;text-align:left;margin-left:163.95pt;margin-top:19.5pt;width:115.5pt;height:4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" fillcolor="white [3201]" strokecolor="black [3200]" strokeweight="2pt">
                <v:textbox>
                  <w:txbxContent>
                    <w:p w:rsidR="00A5498A" w:rsidRPr="00535BDC" w:rsidRDefault="00A5498A" w:rsidP="005B0DA4">
                      <w:pPr>
                        <w:jc w:val="center"/>
                        <w:rPr>
                          <w:rFonts w:asciiTheme="majorHAnsi" w:hAnsiTheme="majorHAnsi"/>
                          <w:b/>
                        </w:rPr>
                      </w:pPr>
                      <w:r w:rsidRPr="00535BDC">
                        <w:rPr>
                          <w:rFonts w:asciiTheme="majorHAnsi" w:hAnsiTheme="majorHAnsi"/>
                          <w:b/>
                        </w:rPr>
                        <w:t>GIÁM ĐỐC</w:t>
                      </w:r>
                    </w:p>
                  </w:txbxContent>
                </v:textbox>
              </v:shape>
            </w:pict>
          </mc:Fallback>
        </mc:AlternateContent>
      </w:r>
      <w:bookmarkEnd w:id="38"/>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 xml:space="preserve"> </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59264" behindDoc="0" locked="0" layoutInCell="1" allowOverlap="1" wp14:anchorId="4433C17E" wp14:editId="1092E953">
                <wp:simplePos x="0" y="0"/>
                <wp:positionH relativeFrom="column">
                  <wp:posOffset>2802043</wp:posOffset>
                </wp:positionH>
                <wp:positionV relativeFrom="paragraph">
                  <wp:posOffset>139065</wp:posOffset>
                </wp:positionV>
                <wp:extent cx="0" cy="381000"/>
                <wp:effectExtent l="76200" t="0" r="95250" b="5715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4" o:spid="_x0000_s1026" type="#_x0000_t32" style="position:absolute;margin-left:220.65pt;margin-top:10.95pt;width:0;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">
                <v:stroke endarrow="block"/>
              </v:shape>
            </w:pict>
          </mc:Fallback>
        </mc:AlternateContent>
      </w:r>
    </w:p>
    <w:p w:rsidR="005B0DA4" w:rsidRPr="00632393" w:rsidRDefault="005B0DA4" w:rsidP="00EA36F7">
      <w:pPr>
        <w:spacing w:line="240" w:lineRule="auto"/>
        <w:ind w:firstLine="720"/>
        <w:jc w:val="both"/>
        <w:rPr>
          <w:rFonts w:asciiTheme="majorHAnsi" w:hAnsiTheme="majorHAnsi"/>
        </w:rPr>
      </w:pP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77696" behindDoc="0" locked="0" layoutInCell="1" allowOverlap="1" wp14:anchorId="6F0DD3DD" wp14:editId="0085C6C4">
                <wp:simplePos x="0" y="0"/>
                <wp:positionH relativeFrom="column">
                  <wp:posOffset>2082377</wp:posOffset>
                </wp:positionH>
                <wp:positionV relativeFrom="paragraph">
                  <wp:posOffset>4868</wp:posOffset>
                </wp:positionV>
                <wp:extent cx="1419225" cy="727710"/>
                <wp:effectExtent l="0" t="0" r="28575" b="1524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277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535BDC" w:rsidRDefault="00A5498A" w:rsidP="005B0DA4">
                            <w:pPr>
                              <w:jc w:val="center"/>
                              <w:rPr>
                                <w:rFonts w:asciiTheme="majorHAnsi" w:hAnsiTheme="majorHAnsi"/>
                                <w:b/>
                              </w:rPr>
                            </w:pPr>
                            <w:r w:rsidRPr="00535BDC">
                              <w:rPr>
                                <w:rFonts w:asciiTheme="majorHAnsi" w:hAnsiTheme="majorHAnsi"/>
                                <w:b/>
                              </w:rPr>
                              <w:t>PHÓ GIÁM ĐỐC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27" type="#_x0000_t202" style="position:absolute;left:0;text-align:left;margin-left:163.95pt;margin-top:.4pt;width:111.75pt;height:57.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" fillcolor="white [3201]" strokecolor="black [3200]" strokeweight="2pt">
                <v:textbox>
                  <w:txbxContent>
                    <w:p w:rsidR="00A5498A" w:rsidRPr="00535BDC" w:rsidRDefault="00A5498A" w:rsidP="005B0DA4">
                      <w:pPr>
                        <w:jc w:val="center"/>
                        <w:rPr>
                          <w:rFonts w:asciiTheme="majorHAnsi" w:hAnsiTheme="majorHAnsi"/>
                          <w:b/>
                        </w:rPr>
                      </w:pPr>
                      <w:r w:rsidRPr="00535BDC">
                        <w:rPr>
                          <w:rFonts w:asciiTheme="majorHAnsi" w:hAnsiTheme="majorHAnsi"/>
                          <w:b/>
                        </w:rPr>
                        <w:t>PHÓ GIÁM ĐỐC</w:t>
                      </w:r>
                    </w:p>
                  </w:txbxContent>
                </v:textbox>
              </v:shape>
            </w:pict>
          </mc:Fallback>
        </mc:AlternateContent>
      </w:r>
    </w:p>
    <w:p w:rsidR="005B0DA4" w:rsidRPr="00632393" w:rsidRDefault="005B0DA4" w:rsidP="00EA36F7">
      <w:pPr>
        <w:spacing w:line="240" w:lineRule="auto"/>
        <w:ind w:firstLine="720"/>
        <w:jc w:val="both"/>
        <w:rPr>
          <w:rFonts w:asciiTheme="majorHAnsi" w:hAnsiTheme="majorHAnsi"/>
        </w:rPr>
      </w:pP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63360" behindDoc="0" locked="0" layoutInCell="1" allowOverlap="1" wp14:anchorId="2726FBE3" wp14:editId="1D99ED2A">
                <wp:simplePos x="0" y="0"/>
                <wp:positionH relativeFrom="column">
                  <wp:posOffset>4761865</wp:posOffset>
                </wp:positionH>
                <wp:positionV relativeFrom="paragraph">
                  <wp:posOffset>223520</wp:posOffset>
                </wp:positionV>
                <wp:extent cx="0" cy="247650"/>
                <wp:effectExtent l="56515" t="13970" r="57785" b="14605"/>
                <wp:wrapNone/>
                <wp:docPr id="111" name="Straight Arrow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1" o:spid="_x0000_s1026" type="#_x0000_t32" style="position:absolute;margin-left:374.95pt;margin-top:17.6pt;width:0;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">
                <v:stroke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62336" behindDoc="0" locked="0" layoutInCell="1" allowOverlap="1" wp14:anchorId="352C1DFE" wp14:editId="78875E2B">
                <wp:simplePos x="0" y="0"/>
                <wp:positionH relativeFrom="column">
                  <wp:posOffset>961390</wp:posOffset>
                </wp:positionH>
                <wp:positionV relativeFrom="paragraph">
                  <wp:posOffset>223520</wp:posOffset>
                </wp:positionV>
                <wp:extent cx="0" cy="247650"/>
                <wp:effectExtent l="56515" t="13970" r="57785" b="14605"/>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75.7pt;margin-top:17.6pt;width:0;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">
                <v:stroke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61312" behindDoc="0" locked="0" layoutInCell="1" allowOverlap="1" wp14:anchorId="7C34855A" wp14:editId="05ECBB2B">
                <wp:simplePos x="0" y="0"/>
                <wp:positionH relativeFrom="column">
                  <wp:posOffset>961390</wp:posOffset>
                </wp:positionH>
                <wp:positionV relativeFrom="paragraph">
                  <wp:posOffset>223520</wp:posOffset>
                </wp:positionV>
                <wp:extent cx="3800475" cy="0"/>
                <wp:effectExtent l="8890" t="13970" r="10160" b="5080"/>
                <wp:wrapNone/>
                <wp:docPr id="10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00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9" o:spid="_x0000_s1026" type="#_x0000_t32" style="position:absolute;margin-left:75.7pt;margin-top:17.6pt;width:299.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"/>
            </w:pict>
          </mc:Fallback>
        </mc:AlternateContent>
      </w:r>
      <w:r w:rsidRPr="00632393">
        <w:rPr>
          <w:rFonts w:asciiTheme="majorHAnsi" w:hAnsiTheme="majorHAnsi"/>
          <w:noProof/>
          <w:lang w:eastAsia="vi-VN"/>
        </w:rPr>
        <mc:AlternateContent>
          <mc:Choice Requires="wps">
            <w:drawing>
              <wp:anchor distT="0" distB="0" distL="114300" distR="114300" simplePos="0" relativeHeight="251660288" behindDoc="0" locked="0" layoutInCell="1" allowOverlap="1" wp14:anchorId="65D522A2" wp14:editId="3C9E7BAA">
                <wp:simplePos x="0" y="0"/>
                <wp:positionH relativeFrom="column">
                  <wp:posOffset>2799715</wp:posOffset>
                </wp:positionH>
                <wp:positionV relativeFrom="paragraph">
                  <wp:posOffset>99695</wp:posOffset>
                </wp:positionV>
                <wp:extent cx="0" cy="123825"/>
                <wp:effectExtent l="8890" t="13970" r="10160" b="508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220.45pt;margin-top:7.85pt;width:0;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"/>
            </w:pict>
          </mc:Fallback>
        </mc:AlternateConten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79744" behindDoc="0" locked="0" layoutInCell="1" allowOverlap="1" wp14:anchorId="26FB084B" wp14:editId="0779EF6E">
                <wp:simplePos x="0" y="0"/>
                <wp:positionH relativeFrom="column">
                  <wp:posOffset>3258820</wp:posOffset>
                </wp:positionH>
                <wp:positionV relativeFrom="paragraph">
                  <wp:posOffset>248285</wp:posOffset>
                </wp:positionV>
                <wp:extent cx="2371725" cy="533400"/>
                <wp:effectExtent l="0" t="0" r="28575" b="1905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533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B85A3F" w:rsidRDefault="00A5498A" w:rsidP="005B0DA4">
                            <w:pPr>
                              <w:jc w:val="center"/>
                              <w:rPr>
                                <w:rFonts w:asciiTheme="majorHAnsi" w:hAnsiTheme="majorHAnsi"/>
                                <w:b/>
                              </w:rPr>
                            </w:pPr>
                            <w:r w:rsidRPr="00B85A3F">
                              <w:rPr>
                                <w:rFonts w:asciiTheme="majorHAnsi" w:hAnsiTheme="majorHAnsi"/>
                                <w:b/>
                              </w:rPr>
                              <w:t>TỔ KẾ HOẠCH –NGHIỆP VỤ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028" type="#_x0000_t202" style="position:absolute;left:0;text-align:left;margin-left:256.6pt;margin-top:19.55pt;width:186.75pt;height: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" fillcolor="white [3201]" strokecolor="black [3200]" strokeweight="2pt">
                <v:textbox>
                  <w:txbxContent>
                    <w:p w:rsidR="00A5498A" w:rsidRPr="00B85A3F" w:rsidRDefault="00A5498A" w:rsidP="005B0DA4">
                      <w:pPr>
                        <w:jc w:val="center"/>
                        <w:rPr>
                          <w:rFonts w:asciiTheme="majorHAnsi" w:hAnsiTheme="majorHAnsi"/>
                          <w:b/>
                        </w:rPr>
                      </w:pPr>
                      <w:r w:rsidRPr="00B85A3F">
                        <w:rPr>
                          <w:rFonts w:asciiTheme="majorHAnsi" w:hAnsiTheme="majorHAnsi"/>
                          <w:b/>
                        </w:rPr>
                        <w:t>TỔ KẾ HOẠCH –NGHIỆP VỤ</w:t>
                      </w:r>
                    </w:p>
                  </w:txbxContent>
                </v:textbox>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78720" behindDoc="0" locked="0" layoutInCell="1" allowOverlap="1" wp14:anchorId="6BE2FBB1" wp14:editId="7DDE9FFF">
                <wp:simplePos x="0" y="0"/>
                <wp:positionH relativeFrom="column">
                  <wp:posOffset>143510</wp:posOffset>
                </wp:positionH>
                <wp:positionV relativeFrom="paragraph">
                  <wp:posOffset>248285</wp:posOffset>
                </wp:positionV>
                <wp:extent cx="2133600" cy="533400"/>
                <wp:effectExtent l="0" t="0" r="19050" b="1905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533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535BDC" w:rsidRDefault="00A5498A" w:rsidP="005B0DA4">
                            <w:pPr>
                              <w:jc w:val="center"/>
                              <w:rPr>
                                <w:rFonts w:asciiTheme="majorHAnsi" w:hAnsiTheme="majorHAnsi"/>
                                <w:b/>
                              </w:rPr>
                            </w:pPr>
                            <w:r w:rsidRPr="00535BDC">
                              <w:rPr>
                                <w:rFonts w:asciiTheme="majorHAnsi" w:hAnsiTheme="majorHAnsi"/>
                                <w:b/>
                              </w:rPr>
                              <w:t>TỔ KẾ TOÁN-NGÂN QUỸ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29" type="#_x0000_t202" style="position:absolute;left:0;text-align:left;margin-left:11.3pt;margin-top:19.55pt;width:168pt;height:4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" fillcolor="white [3201]" strokecolor="black [3200]" strokeweight="2pt">
                <v:textbox>
                  <w:txbxContent>
                    <w:p w:rsidR="00A5498A" w:rsidRPr="00535BDC" w:rsidRDefault="00A5498A" w:rsidP="005B0DA4">
                      <w:pPr>
                        <w:jc w:val="center"/>
                        <w:rPr>
                          <w:rFonts w:asciiTheme="majorHAnsi" w:hAnsiTheme="majorHAnsi"/>
                          <w:b/>
                        </w:rPr>
                      </w:pPr>
                      <w:r w:rsidRPr="00535BDC">
                        <w:rPr>
                          <w:rFonts w:asciiTheme="majorHAnsi" w:hAnsiTheme="majorHAnsi"/>
                          <w:b/>
                        </w:rPr>
                        <w:t>TỔ KẾ TOÁN-NGÂN QUỸ</w:t>
                      </w:r>
                    </w:p>
                  </w:txbxContent>
                </v:textbox>
              </v:shape>
            </w:pict>
          </mc:Fallback>
        </mc:AlternateContent>
      </w:r>
    </w:p>
    <w:p w:rsidR="005B0DA4" w:rsidRPr="00632393" w:rsidRDefault="005B0DA4" w:rsidP="00EA36F7">
      <w:pPr>
        <w:spacing w:line="240" w:lineRule="auto"/>
        <w:ind w:firstLine="720"/>
        <w:jc w:val="both"/>
        <w:rPr>
          <w:rFonts w:asciiTheme="majorHAnsi" w:hAnsiTheme="majorHAnsi"/>
        </w:rPr>
      </w:pP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64384" behindDoc="0" locked="0" layoutInCell="1" allowOverlap="1" wp14:anchorId="60ACECA6" wp14:editId="64FF959D">
                <wp:simplePos x="0" y="0"/>
                <wp:positionH relativeFrom="column">
                  <wp:posOffset>1570990</wp:posOffset>
                </wp:positionH>
                <wp:positionV relativeFrom="paragraph">
                  <wp:posOffset>102870</wp:posOffset>
                </wp:positionV>
                <wp:extent cx="0" cy="371475"/>
                <wp:effectExtent l="56515" t="7620" r="57785" b="20955"/>
                <wp:wrapNone/>
                <wp:docPr id="103" name="Straight Arrow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3" o:spid="_x0000_s1026" type="#_x0000_t32" style="position:absolute;margin-left:123.7pt;margin-top:8.1pt;width:0;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">
                <v:stroke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68480" behindDoc="0" locked="0" layoutInCell="1" allowOverlap="1" wp14:anchorId="3C1B84CC" wp14:editId="06C25B02">
                <wp:simplePos x="0" y="0"/>
                <wp:positionH relativeFrom="column">
                  <wp:posOffset>4580890</wp:posOffset>
                </wp:positionH>
                <wp:positionV relativeFrom="paragraph">
                  <wp:posOffset>150495</wp:posOffset>
                </wp:positionV>
                <wp:extent cx="0" cy="323850"/>
                <wp:effectExtent l="56515" t="7620" r="57785" b="20955"/>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2" o:spid="_x0000_s1026" type="#_x0000_t32" style="position:absolute;margin-left:360.7pt;margin-top:11.85pt;width:0;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">
                <v:stroke endarrow="block"/>
              </v:shape>
            </w:pict>
          </mc:Fallback>
        </mc:AlternateConten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67456" behindDoc="0" locked="0" layoutInCell="1" allowOverlap="1" wp14:anchorId="692A077C" wp14:editId="0C6DFCE3">
                <wp:simplePos x="0" y="0"/>
                <wp:positionH relativeFrom="column">
                  <wp:posOffset>2637790</wp:posOffset>
                </wp:positionH>
                <wp:positionV relativeFrom="paragraph">
                  <wp:posOffset>142240</wp:posOffset>
                </wp:positionV>
                <wp:extent cx="0" cy="114300"/>
                <wp:effectExtent l="56515" t="8890" r="57785" b="1968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207.7pt;margin-top:11.2pt;width:0;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">
                <v:stroke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65408" behindDoc="0" locked="0" layoutInCell="1" allowOverlap="1" wp14:anchorId="728B45F6" wp14:editId="6407E2BB">
                <wp:simplePos x="0" y="0"/>
                <wp:positionH relativeFrom="column">
                  <wp:posOffset>227965</wp:posOffset>
                </wp:positionH>
                <wp:positionV relativeFrom="paragraph">
                  <wp:posOffset>142240</wp:posOffset>
                </wp:positionV>
                <wp:extent cx="2409825" cy="0"/>
                <wp:effectExtent l="8890" t="8890" r="10160" b="1016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9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17.95pt;margin-top:11.2pt;width:189.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"/>
            </w:pict>
          </mc:Fallback>
        </mc:AlternateContent>
      </w:r>
      <w:r w:rsidRPr="00632393">
        <w:rPr>
          <w:rFonts w:asciiTheme="majorHAnsi" w:hAnsiTheme="majorHAnsi"/>
          <w:noProof/>
          <w:lang w:eastAsia="vi-VN"/>
        </w:rPr>
        <mc:AlternateContent>
          <mc:Choice Requires="wps">
            <w:drawing>
              <wp:anchor distT="0" distB="0" distL="114300" distR="114300" simplePos="0" relativeHeight="251671552" behindDoc="0" locked="0" layoutInCell="1" allowOverlap="1" wp14:anchorId="1D91FD39" wp14:editId="04AC2CA8">
                <wp:simplePos x="0" y="0"/>
                <wp:positionH relativeFrom="column">
                  <wp:posOffset>5571490</wp:posOffset>
                </wp:positionH>
                <wp:positionV relativeFrom="paragraph">
                  <wp:posOffset>189865</wp:posOffset>
                </wp:positionV>
                <wp:extent cx="0" cy="228600"/>
                <wp:effectExtent l="56515" t="8890" r="57785" b="19685"/>
                <wp:wrapNone/>
                <wp:docPr id="98"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8" o:spid="_x0000_s1026" type="#_x0000_t32" style="position:absolute;margin-left:438.7pt;margin-top:14.95pt;width:0;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">
                <v:stroke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70528" behindDoc="0" locked="0" layoutInCell="1" allowOverlap="1" wp14:anchorId="5C39DE4E" wp14:editId="331235CC">
                <wp:simplePos x="0" y="0"/>
                <wp:positionH relativeFrom="column">
                  <wp:posOffset>3609340</wp:posOffset>
                </wp:positionH>
                <wp:positionV relativeFrom="paragraph">
                  <wp:posOffset>189865</wp:posOffset>
                </wp:positionV>
                <wp:extent cx="0" cy="171450"/>
                <wp:effectExtent l="56515" t="8890" r="57785" b="19685"/>
                <wp:wrapNone/>
                <wp:docPr id="97" name="Straight Arrow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7" o:spid="_x0000_s1026" type="#_x0000_t32" style="position:absolute;margin-left:284.2pt;margin-top:14.95pt;width:0;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">
                <v:stroke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69504" behindDoc="0" locked="0" layoutInCell="1" allowOverlap="1" wp14:anchorId="5CA69652" wp14:editId="7DE19F01">
                <wp:simplePos x="0" y="0"/>
                <wp:positionH relativeFrom="column">
                  <wp:posOffset>3609340</wp:posOffset>
                </wp:positionH>
                <wp:positionV relativeFrom="paragraph">
                  <wp:posOffset>189865</wp:posOffset>
                </wp:positionV>
                <wp:extent cx="1962150" cy="0"/>
                <wp:effectExtent l="8890" t="8890" r="10160" b="1016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284.2pt;margin-top:14.95pt;width:154.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aeCJQ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"/>
            </w:pict>
          </mc:Fallback>
        </mc:AlternateContent>
      </w:r>
      <w:r w:rsidRPr="00632393">
        <w:rPr>
          <w:rFonts w:asciiTheme="majorHAnsi" w:hAnsiTheme="majorHAnsi"/>
          <w:noProof/>
          <w:lang w:eastAsia="vi-VN"/>
        </w:rPr>
        <mc:AlternateContent>
          <mc:Choice Requires="wps">
            <w:drawing>
              <wp:anchor distT="0" distB="0" distL="114300" distR="114300" simplePos="0" relativeHeight="251666432" behindDoc="0" locked="0" layoutInCell="1" allowOverlap="1" wp14:anchorId="539DD3B0" wp14:editId="68CED72F">
                <wp:simplePos x="0" y="0"/>
                <wp:positionH relativeFrom="column">
                  <wp:posOffset>227965</wp:posOffset>
                </wp:positionH>
                <wp:positionV relativeFrom="paragraph">
                  <wp:posOffset>142240</wp:posOffset>
                </wp:positionV>
                <wp:extent cx="0" cy="161925"/>
                <wp:effectExtent l="56515" t="8890" r="57785" b="19685"/>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17.95pt;margin-top:11.2pt;width:0;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">
                <v:stroke endarrow="block"/>
              </v:shape>
            </w:pict>
          </mc:Fallback>
        </mc:AlternateConten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85888" behindDoc="0" locked="0" layoutInCell="1" allowOverlap="1" wp14:anchorId="62221484" wp14:editId="507A021D">
                <wp:simplePos x="0" y="0"/>
                <wp:positionH relativeFrom="column">
                  <wp:posOffset>5428615</wp:posOffset>
                </wp:positionH>
                <wp:positionV relativeFrom="paragraph">
                  <wp:posOffset>125730</wp:posOffset>
                </wp:positionV>
                <wp:extent cx="812800" cy="1369060"/>
                <wp:effectExtent l="0" t="0" r="25400" b="2159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800" cy="13690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B85A3F" w:rsidRDefault="00A5498A" w:rsidP="005B0DA4">
                            <w:pPr>
                              <w:rPr>
                                <w:rFonts w:asciiTheme="majorHAnsi" w:hAnsiTheme="majorHAnsi"/>
                                <w:b/>
                              </w:rPr>
                            </w:pPr>
                            <w:r w:rsidRPr="00B85A3F">
                              <w:rPr>
                                <w:rFonts w:asciiTheme="majorHAnsi" w:hAnsiTheme="majorHAnsi"/>
                                <w:b/>
                              </w:rPr>
                              <w:t>CÁN BỘ TÍN DỤNG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30" type="#_x0000_t202" style="position:absolute;left:0;text-align:left;margin-left:427.45pt;margin-top:9.9pt;width:64pt;height:107.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" fillcolor="white [3201]" strokecolor="black [3200]" strokeweight="2pt">
                <v:textbox>
                  <w:txbxContent>
                    <w:p w:rsidR="00A5498A" w:rsidRPr="00B85A3F" w:rsidRDefault="00A5498A" w:rsidP="005B0DA4">
                      <w:pPr>
                        <w:rPr>
                          <w:rFonts w:asciiTheme="majorHAnsi" w:hAnsiTheme="majorHAnsi"/>
                          <w:b/>
                        </w:rPr>
                      </w:pPr>
                      <w:r w:rsidRPr="00B85A3F">
                        <w:rPr>
                          <w:rFonts w:asciiTheme="majorHAnsi" w:hAnsiTheme="majorHAnsi"/>
                          <w:b/>
                        </w:rPr>
                        <w:t>CÁN BỘ TÍN DỤNG</w:t>
                      </w:r>
                    </w:p>
                  </w:txbxContent>
                </v:textbox>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84864" behindDoc="0" locked="0" layoutInCell="1" allowOverlap="1" wp14:anchorId="73AFFD88" wp14:editId="419E32EE">
                <wp:simplePos x="0" y="0"/>
                <wp:positionH relativeFrom="column">
                  <wp:posOffset>4418965</wp:posOffset>
                </wp:positionH>
                <wp:positionV relativeFrom="paragraph">
                  <wp:posOffset>132715</wp:posOffset>
                </wp:positionV>
                <wp:extent cx="803910" cy="1278255"/>
                <wp:effectExtent l="0" t="0" r="15240" b="1714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1278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B85A3F" w:rsidRDefault="00A5498A" w:rsidP="005B0DA4">
                            <w:pPr>
                              <w:rPr>
                                <w:rFonts w:asciiTheme="majorHAnsi" w:hAnsiTheme="majorHAnsi"/>
                                <w:b/>
                              </w:rPr>
                            </w:pPr>
                            <w:r w:rsidRPr="00B85A3F">
                              <w:rPr>
                                <w:rFonts w:asciiTheme="majorHAnsi" w:hAnsiTheme="majorHAnsi"/>
                                <w:b/>
                              </w:rPr>
                              <w:t>CÁN BỘ TÍN DỤNG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1" type="#_x0000_t202" style="position:absolute;left:0;text-align:left;margin-left:347.95pt;margin-top:10.45pt;width:63.3pt;height:100.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" fillcolor="white [3201]" strokecolor="black [3200]" strokeweight="2pt">
                <v:textbox>
                  <w:txbxContent>
                    <w:p w:rsidR="00A5498A" w:rsidRPr="00B85A3F" w:rsidRDefault="00A5498A" w:rsidP="005B0DA4">
                      <w:pPr>
                        <w:rPr>
                          <w:rFonts w:asciiTheme="majorHAnsi" w:hAnsiTheme="majorHAnsi"/>
                          <w:b/>
                        </w:rPr>
                      </w:pPr>
                      <w:r w:rsidRPr="00B85A3F">
                        <w:rPr>
                          <w:rFonts w:asciiTheme="majorHAnsi" w:hAnsiTheme="majorHAnsi"/>
                          <w:b/>
                        </w:rPr>
                        <w:t>CÁN BỘ TÍN DỤNG</w:t>
                      </w:r>
                    </w:p>
                  </w:txbxContent>
                </v:textbox>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83840" behindDoc="0" locked="0" layoutInCell="1" allowOverlap="1" wp14:anchorId="6D14BD48" wp14:editId="4FAE77C7">
                <wp:simplePos x="0" y="0"/>
                <wp:positionH relativeFrom="column">
                  <wp:posOffset>3098377</wp:posOffset>
                </wp:positionH>
                <wp:positionV relativeFrom="paragraph">
                  <wp:posOffset>73448</wp:posOffset>
                </wp:positionV>
                <wp:extent cx="981921" cy="1337310"/>
                <wp:effectExtent l="0" t="0" r="27940" b="1524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921" cy="13373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B85A3F" w:rsidRDefault="00A5498A" w:rsidP="005B0DA4">
                            <w:pPr>
                              <w:jc w:val="center"/>
                              <w:rPr>
                                <w:rFonts w:asciiTheme="majorHAnsi" w:hAnsiTheme="majorHAnsi"/>
                                <w:b/>
                                <w:lang w:val="en-US"/>
                              </w:rPr>
                            </w:pPr>
                            <w:r w:rsidRPr="00B85A3F">
                              <w:rPr>
                                <w:rFonts w:asciiTheme="majorHAnsi" w:hAnsiTheme="majorHAnsi"/>
                                <w:b/>
                              </w:rPr>
                              <w:t>TRƯỞNG KH-NV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32" type="#_x0000_t202" style="position:absolute;left:0;text-align:left;margin-left:243.95pt;margin-top:5.8pt;width:77.3pt;height:10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" fillcolor="white [3201]" strokecolor="black [3200]" strokeweight="2pt">
                <v:textbox>
                  <w:txbxContent>
                    <w:p w:rsidR="00A5498A" w:rsidRPr="00B85A3F" w:rsidRDefault="00A5498A" w:rsidP="005B0DA4">
                      <w:pPr>
                        <w:jc w:val="center"/>
                        <w:rPr>
                          <w:rFonts w:asciiTheme="majorHAnsi" w:hAnsiTheme="majorHAnsi"/>
                          <w:b/>
                          <w:lang w:val="en-US"/>
                        </w:rPr>
                      </w:pPr>
                      <w:r w:rsidRPr="00B85A3F">
                        <w:rPr>
                          <w:rFonts w:asciiTheme="majorHAnsi" w:hAnsiTheme="majorHAnsi"/>
                          <w:b/>
                        </w:rPr>
                        <w:t>TRƯỞNG KH-NV</w:t>
                      </w:r>
                    </w:p>
                  </w:txbxContent>
                </v:textbox>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82816" behindDoc="0" locked="0" layoutInCell="1" allowOverlap="1" wp14:anchorId="7335FA76" wp14:editId="78D673A7">
                <wp:simplePos x="0" y="0"/>
                <wp:positionH relativeFrom="column">
                  <wp:posOffset>2277110</wp:posOffset>
                </wp:positionH>
                <wp:positionV relativeFrom="paragraph">
                  <wp:posOffset>73448</wp:posOffset>
                </wp:positionV>
                <wp:extent cx="651933" cy="1337310"/>
                <wp:effectExtent l="0" t="0" r="15240" b="1524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933" cy="13373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B85A3F" w:rsidRDefault="00A5498A" w:rsidP="005B0DA4">
                            <w:pPr>
                              <w:rPr>
                                <w:rFonts w:asciiTheme="majorHAnsi" w:hAnsiTheme="majorHAnsi"/>
                                <w:b/>
                              </w:rPr>
                            </w:pPr>
                            <w:r w:rsidRPr="00B85A3F">
                              <w:rPr>
                                <w:rFonts w:asciiTheme="majorHAnsi" w:hAnsiTheme="majorHAnsi"/>
                                <w:b/>
                              </w:rPr>
                              <w:t>THỦ QUỸ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33" type="#_x0000_t202" style="position:absolute;left:0;text-align:left;margin-left:179.3pt;margin-top:5.8pt;width:51.35pt;height:10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" fillcolor="white [3201]" strokecolor="black [3200]" strokeweight="2pt">
                <v:textbox>
                  <w:txbxContent>
                    <w:p w:rsidR="00A5498A" w:rsidRPr="00B85A3F" w:rsidRDefault="00A5498A" w:rsidP="005B0DA4">
                      <w:pPr>
                        <w:rPr>
                          <w:rFonts w:asciiTheme="majorHAnsi" w:hAnsiTheme="majorHAnsi"/>
                          <w:b/>
                        </w:rPr>
                      </w:pPr>
                      <w:r w:rsidRPr="00B85A3F">
                        <w:rPr>
                          <w:rFonts w:asciiTheme="majorHAnsi" w:hAnsiTheme="majorHAnsi"/>
                          <w:b/>
                        </w:rPr>
                        <w:t>THỦ QUỸ</w:t>
                      </w:r>
                    </w:p>
                  </w:txbxContent>
                </v:textbox>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81792" behindDoc="0" locked="0" layoutInCell="1" allowOverlap="1" wp14:anchorId="561FD85C" wp14:editId="1EBC23A8">
                <wp:simplePos x="0" y="0"/>
                <wp:positionH relativeFrom="column">
                  <wp:posOffset>1303020</wp:posOffset>
                </wp:positionH>
                <wp:positionV relativeFrom="paragraph">
                  <wp:posOffset>132715</wp:posOffset>
                </wp:positionV>
                <wp:extent cx="714375" cy="1278255"/>
                <wp:effectExtent l="0" t="0" r="28575" b="1714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278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B85A3F" w:rsidRDefault="00A5498A" w:rsidP="005B0DA4">
                            <w:pPr>
                              <w:jc w:val="center"/>
                              <w:rPr>
                                <w:rFonts w:asciiTheme="majorHAnsi" w:hAnsiTheme="majorHAnsi"/>
                                <w:b/>
                              </w:rPr>
                            </w:pPr>
                            <w:r w:rsidRPr="00B85A3F">
                              <w:rPr>
                                <w:rFonts w:asciiTheme="majorHAnsi" w:hAnsiTheme="majorHAnsi"/>
                                <w:b/>
                              </w:rPr>
                              <w:t>CÁN BỘ KẾ TOÁN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34" type="#_x0000_t202" style="position:absolute;left:0;text-align:left;margin-left:102.6pt;margin-top:10.45pt;width:56.25pt;height:100.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" fillcolor="white [3201]" strokecolor="black [3200]" strokeweight="2pt">
                <v:textbox>
                  <w:txbxContent>
                    <w:p w:rsidR="00A5498A" w:rsidRPr="00B85A3F" w:rsidRDefault="00A5498A" w:rsidP="005B0DA4">
                      <w:pPr>
                        <w:jc w:val="center"/>
                        <w:rPr>
                          <w:rFonts w:asciiTheme="majorHAnsi" w:hAnsiTheme="majorHAnsi"/>
                          <w:b/>
                        </w:rPr>
                      </w:pPr>
                      <w:r w:rsidRPr="00B85A3F">
                        <w:rPr>
                          <w:rFonts w:asciiTheme="majorHAnsi" w:hAnsiTheme="majorHAnsi"/>
                          <w:b/>
                        </w:rPr>
                        <w:t>CÁN BỘ KẾ TOÁN</w:t>
                      </w:r>
                    </w:p>
                  </w:txbxContent>
                </v:textbox>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80768" behindDoc="0" locked="0" layoutInCell="1" allowOverlap="1" wp14:anchorId="32B09C87" wp14:editId="3C71BF3C">
                <wp:simplePos x="0" y="0"/>
                <wp:positionH relativeFrom="column">
                  <wp:posOffset>33020</wp:posOffset>
                </wp:positionH>
                <wp:positionV relativeFrom="paragraph">
                  <wp:posOffset>132080</wp:posOffset>
                </wp:positionV>
                <wp:extent cx="923925" cy="1278255"/>
                <wp:effectExtent l="0" t="0" r="28575" b="1714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1278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A5498A" w:rsidRPr="00B85A3F" w:rsidRDefault="00A5498A" w:rsidP="005B0DA4">
                            <w:pPr>
                              <w:jc w:val="center"/>
                              <w:rPr>
                                <w:rFonts w:asciiTheme="majorHAnsi" w:hAnsiTheme="majorHAnsi"/>
                                <w:b/>
                              </w:rPr>
                            </w:pPr>
                            <w:r w:rsidRPr="00B85A3F">
                              <w:rPr>
                                <w:rFonts w:asciiTheme="majorHAnsi" w:hAnsiTheme="majorHAnsi"/>
                                <w:b/>
                              </w:rPr>
                              <w:t>TRƯỞNG KẾ TOÁN</w:t>
                            </w:r>
                            <w:r w:rsidRPr="00B85A3F">
                              <w:rPr>
                                <w:rFonts w:asciiTheme="majorHAnsi" w:hAnsiTheme="majorHAnsi"/>
                                <w:b/>
                                <w:lang w:val="en-US"/>
                              </w:rPr>
                              <w:t xml:space="preserve"> </w:t>
                            </w:r>
                            <w:r w:rsidRPr="00B85A3F">
                              <w:rPr>
                                <w:rFonts w:asciiTheme="majorHAnsi" w:hAnsiTheme="majorHAnsi"/>
                                <w:b/>
                              </w:rPr>
                              <w:t>NGÂN QUỸ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5" type="#_x0000_t202" style="position:absolute;left:0;text-align:left;margin-left:2.6pt;margin-top:10.4pt;width:72.75pt;height:100.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" fillcolor="white [3201]" strokecolor="black [3200]" strokeweight="2pt">
                <v:textbox>
                  <w:txbxContent>
                    <w:p w:rsidR="00A5498A" w:rsidRPr="00B85A3F" w:rsidRDefault="00A5498A" w:rsidP="005B0DA4">
                      <w:pPr>
                        <w:jc w:val="center"/>
                        <w:rPr>
                          <w:rFonts w:asciiTheme="majorHAnsi" w:hAnsiTheme="majorHAnsi"/>
                          <w:b/>
                        </w:rPr>
                      </w:pPr>
                      <w:r w:rsidRPr="00B85A3F">
                        <w:rPr>
                          <w:rFonts w:asciiTheme="majorHAnsi" w:hAnsiTheme="majorHAnsi"/>
                          <w:b/>
                        </w:rPr>
                        <w:t>TRƯỞNG KẾ TOÁN</w:t>
                      </w:r>
                      <w:r w:rsidRPr="00B85A3F">
                        <w:rPr>
                          <w:rFonts w:asciiTheme="majorHAnsi" w:hAnsiTheme="majorHAnsi"/>
                          <w:b/>
                          <w:lang w:val="en-US"/>
                        </w:rPr>
                        <w:t xml:space="preserve"> </w:t>
                      </w:r>
                      <w:r w:rsidRPr="00B85A3F">
                        <w:rPr>
                          <w:rFonts w:asciiTheme="majorHAnsi" w:hAnsiTheme="majorHAnsi"/>
                          <w:b/>
                        </w:rPr>
                        <w:t>NGÂN QUỸ</w:t>
                      </w:r>
                    </w:p>
                  </w:txbxContent>
                </v:textbox>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74624" behindDoc="0" locked="0" layoutInCell="1" allowOverlap="1" wp14:anchorId="72C2329E" wp14:editId="1F1CBEBA">
                <wp:simplePos x="0" y="0"/>
                <wp:positionH relativeFrom="column">
                  <wp:posOffset>4123690</wp:posOffset>
                </wp:positionH>
                <wp:positionV relativeFrom="paragraph">
                  <wp:posOffset>525780</wp:posOffset>
                </wp:positionV>
                <wp:extent cx="238125" cy="9525"/>
                <wp:effectExtent l="38100" t="76200" r="28575" b="85725"/>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8125" cy="95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2" o:spid="_x0000_s1026" type="#_x0000_t32" style="position:absolute;margin-left:324.7pt;margin-top:41.4pt;width:18.75pt;height:.7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">
                <v:stroke startarrow="block"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75648" behindDoc="0" locked="0" layoutInCell="1" allowOverlap="1" wp14:anchorId="2CCDABA1" wp14:editId="693E12F5">
                <wp:simplePos x="0" y="0"/>
                <wp:positionH relativeFrom="column">
                  <wp:posOffset>5177155</wp:posOffset>
                </wp:positionH>
                <wp:positionV relativeFrom="paragraph">
                  <wp:posOffset>537210</wp:posOffset>
                </wp:positionV>
                <wp:extent cx="247650" cy="0"/>
                <wp:effectExtent l="38100" t="76200" r="19050" b="9525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407.65pt;margin-top:42.3pt;width:19.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">
                <v:stroke startarrow="block"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73600" behindDoc="0" locked="0" layoutInCell="1" allowOverlap="1" wp14:anchorId="0D6A282F" wp14:editId="3C944B1F">
                <wp:simplePos x="0" y="0"/>
                <wp:positionH relativeFrom="column">
                  <wp:posOffset>2004695</wp:posOffset>
                </wp:positionH>
                <wp:positionV relativeFrom="paragraph">
                  <wp:posOffset>520700</wp:posOffset>
                </wp:positionV>
                <wp:extent cx="266700" cy="635"/>
                <wp:effectExtent l="38100" t="76200" r="19050" b="94615"/>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6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1" o:spid="_x0000_s1026" type="#_x0000_t32" style="position:absolute;margin-left:157.85pt;margin-top:41pt;width:21pt;height:.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">
                <v:stroke startarrow="block" endarrow="block"/>
              </v:shape>
            </w:pict>
          </mc:Fallback>
        </mc:AlternateContent>
      </w:r>
      <w:r w:rsidRPr="00632393">
        <w:rPr>
          <w:rFonts w:asciiTheme="majorHAnsi" w:hAnsiTheme="majorHAnsi"/>
          <w:noProof/>
          <w:lang w:eastAsia="vi-VN"/>
        </w:rPr>
        <mc:AlternateContent>
          <mc:Choice Requires="wps">
            <w:drawing>
              <wp:anchor distT="0" distB="0" distL="114300" distR="114300" simplePos="0" relativeHeight="251672576" behindDoc="0" locked="0" layoutInCell="1" allowOverlap="1" wp14:anchorId="2012B902" wp14:editId="095045EA">
                <wp:simplePos x="0" y="0"/>
                <wp:positionH relativeFrom="column">
                  <wp:posOffset>999490</wp:posOffset>
                </wp:positionH>
                <wp:positionV relativeFrom="paragraph">
                  <wp:posOffset>511810</wp:posOffset>
                </wp:positionV>
                <wp:extent cx="228600" cy="0"/>
                <wp:effectExtent l="38100" t="76200" r="19050" b="95250"/>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0" o:spid="_x0000_s1026" type="#_x0000_t32" style="position:absolute;margin-left:78.7pt;margin-top:40.3pt;width:18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">
                <v:stroke startarrow="block" endarrow="block"/>
              </v:shape>
            </w:pict>
          </mc:Fallback>
        </mc:AlternateContent>
      </w:r>
    </w:p>
    <w:p w:rsidR="005B0DA4" w:rsidRPr="00632393" w:rsidRDefault="005B0DA4" w:rsidP="00EA36F7">
      <w:pPr>
        <w:spacing w:line="240" w:lineRule="auto"/>
        <w:ind w:firstLine="720"/>
        <w:jc w:val="both"/>
        <w:rPr>
          <w:rFonts w:asciiTheme="majorHAnsi" w:hAnsiTheme="majorHAnsi"/>
        </w:rPr>
      </w:pPr>
    </w:p>
    <w:p w:rsidR="005B0DA4" w:rsidRPr="00632393" w:rsidRDefault="005B0DA4" w:rsidP="00EA36F7">
      <w:pPr>
        <w:spacing w:line="240" w:lineRule="auto"/>
        <w:ind w:firstLine="720"/>
        <w:jc w:val="both"/>
        <w:rPr>
          <w:rFonts w:asciiTheme="majorHAnsi" w:hAnsiTheme="majorHAnsi"/>
        </w:rPr>
      </w:pPr>
    </w:p>
    <w:p w:rsidR="005B0DA4" w:rsidRPr="00632393" w:rsidRDefault="005B0DA4" w:rsidP="00EA36F7">
      <w:pPr>
        <w:spacing w:line="240" w:lineRule="auto"/>
        <w:ind w:firstLine="720"/>
        <w:jc w:val="both"/>
        <w:rPr>
          <w:rFonts w:asciiTheme="majorHAnsi" w:hAnsiTheme="majorHAnsi"/>
        </w:rPr>
      </w:pPr>
    </w:p>
    <w:p w:rsidR="005B0DA4" w:rsidRPr="00632393" w:rsidRDefault="005B0DA4" w:rsidP="00EA36F7">
      <w:pPr>
        <w:spacing w:line="240" w:lineRule="auto"/>
        <w:ind w:firstLine="720"/>
        <w:jc w:val="both"/>
        <w:rPr>
          <w:rFonts w:asciiTheme="majorHAnsi" w:hAnsiTheme="majorHAnsi"/>
        </w:rPr>
      </w:pPr>
    </w:p>
    <w:p w:rsidR="005B0DA4" w:rsidRPr="00632393" w:rsidRDefault="005B0DA4" w:rsidP="00EA36F7">
      <w:pPr>
        <w:spacing w:line="240" w:lineRule="auto"/>
        <w:ind w:firstLine="720"/>
        <w:jc w:val="both"/>
        <w:rPr>
          <w:rFonts w:asciiTheme="majorHAnsi" w:hAnsiTheme="majorHAnsi"/>
        </w:rPr>
      </w:pP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i/>
          <w:noProof/>
          <w:lang w:eastAsia="vi-VN"/>
        </w:rPr>
        <w:lastRenderedPageBreak/>
        <mc:AlternateContent>
          <mc:Choice Requires="wps">
            <w:drawing>
              <wp:anchor distT="0" distB="0" distL="114300" distR="114300" simplePos="0" relativeHeight="251686912" behindDoc="0" locked="0" layoutInCell="1" allowOverlap="1" wp14:anchorId="6796E0B9" wp14:editId="2237F452">
                <wp:simplePos x="0" y="0"/>
                <wp:positionH relativeFrom="column">
                  <wp:posOffset>1227032</wp:posOffset>
                </wp:positionH>
                <wp:positionV relativeFrom="paragraph">
                  <wp:posOffset>109220</wp:posOffset>
                </wp:positionV>
                <wp:extent cx="571500" cy="0"/>
                <wp:effectExtent l="0" t="76200" r="19050" b="95250"/>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96.6pt;margin-top:8.6pt;width:4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">
                <v:stroke endarrow="block"/>
              </v:shape>
            </w:pict>
          </mc:Fallback>
        </mc:AlternateContent>
      </w:r>
      <w:r w:rsidR="00666BE9" w:rsidRPr="00632393">
        <w:rPr>
          <w:rFonts w:asciiTheme="majorHAnsi" w:hAnsiTheme="majorHAnsi"/>
          <w:i/>
        </w:rPr>
        <w:t xml:space="preserve"> Chú thích</w:t>
      </w:r>
      <w:r w:rsidR="00666BE9" w:rsidRPr="00632393">
        <w:rPr>
          <w:rFonts w:asciiTheme="majorHAnsi" w:hAnsiTheme="majorHAnsi"/>
        </w:rPr>
        <w:t>:</w:t>
      </w:r>
      <w:r w:rsidR="00666BE9" w:rsidRPr="00632393">
        <w:rPr>
          <w:rFonts w:asciiTheme="majorHAnsi" w:hAnsiTheme="majorHAnsi"/>
        </w:rPr>
        <w:tab/>
      </w:r>
      <w:r w:rsidR="00666BE9" w:rsidRPr="00632393">
        <w:rPr>
          <w:rFonts w:asciiTheme="majorHAnsi" w:hAnsiTheme="majorHAnsi"/>
        </w:rPr>
        <w:tab/>
      </w:r>
      <w:r w:rsidR="005A1EA1" w:rsidRPr="00632393">
        <w:rPr>
          <w:rFonts w:asciiTheme="majorHAnsi" w:hAnsiTheme="majorHAnsi"/>
        </w:rPr>
        <w:tab/>
      </w:r>
      <w:r w:rsidRPr="00632393">
        <w:rPr>
          <w:rFonts w:asciiTheme="majorHAnsi" w:hAnsiTheme="majorHAnsi"/>
        </w:rPr>
        <w:t>Quan hệ chỉ đạo trực tuyến</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87936" behindDoc="0" locked="0" layoutInCell="1" allowOverlap="1" wp14:anchorId="57A4C2D5" wp14:editId="66D3456F">
                <wp:simplePos x="0" y="0"/>
                <wp:positionH relativeFrom="column">
                  <wp:posOffset>1269153</wp:posOffset>
                </wp:positionH>
                <wp:positionV relativeFrom="paragraph">
                  <wp:posOffset>120015</wp:posOffset>
                </wp:positionV>
                <wp:extent cx="571500" cy="0"/>
                <wp:effectExtent l="38100" t="76200" r="19050" b="9525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8" o:spid="_x0000_s1026" type="#_x0000_t32" style="position:absolute;margin-left:99.95pt;margin-top:9.45pt;width:4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">
                <v:stroke startarrow="block" endarrow="block"/>
              </v:shape>
            </w:pict>
          </mc:Fallback>
        </mc:AlternateContent>
      </w:r>
      <w:r w:rsidR="005A1EA1" w:rsidRPr="00632393">
        <w:rPr>
          <w:rFonts w:asciiTheme="majorHAnsi" w:hAnsiTheme="majorHAnsi"/>
        </w:rPr>
        <w:tab/>
      </w:r>
      <w:r w:rsidR="005A1EA1" w:rsidRPr="00632393">
        <w:rPr>
          <w:rFonts w:asciiTheme="majorHAnsi" w:hAnsiTheme="majorHAnsi"/>
        </w:rPr>
        <w:tab/>
      </w:r>
      <w:r w:rsidRPr="00632393">
        <w:rPr>
          <w:rFonts w:asciiTheme="majorHAnsi" w:hAnsiTheme="majorHAnsi"/>
        </w:rPr>
        <w:tab/>
      </w:r>
      <w:r w:rsidRPr="00632393">
        <w:rPr>
          <w:rFonts w:asciiTheme="majorHAnsi" w:hAnsiTheme="majorHAnsi"/>
        </w:rPr>
        <w:tab/>
        <w:t>Quan hệ phối hợp</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 xml:space="preserve">Tính đến thời điểm hiện tại tổng nhân sự tại PGD là </w:t>
      </w:r>
      <w:r w:rsidRPr="00632393">
        <w:rPr>
          <w:rFonts w:asciiTheme="majorHAnsi" w:hAnsiTheme="majorHAnsi"/>
          <w:b/>
        </w:rPr>
        <w:t>8</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Trong cơ cấu tổ chức quản lý của P</w:t>
      </w:r>
      <w:r w:rsidR="0005750C" w:rsidRPr="00632393">
        <w:rPr>
          <w:rFonts w:asciiTheme="majorHAnsi" w:hAnsiTheme="majorHAnsi"/>
        </w:rPr>
        <w:t>hòng giao dịch</w:t>
      </w:r>
      <w:r w:rsidRPr="00632393">
        <w:rPr>
          <w:rFonts w:asciiTheme="majorHAnsi" w:hAnsiTheme="majorHAnsi"/>
        </w:rPr>
        <w:t>, giữa lãnh đạo và các phòng ban có mối quan hệ trực tuyến, các phòng ban có vai trò tham mưu, trợ lý cố vấn cho Ban giám đốc. Tuy nhiên quyết định cuối cùng vẫn thuộc về Gi</w:t>
      </w:r>
      <w:r w:rsidR="009C2AEE" w:rsidRPr="009C2AEE">
        <w:rPr>
          <w:rFonts w:asciiTheme="majorHAnsi" w:hAnsiTheme="majorHAnsi"/>
        </w:rPr>
        <w:t>á</w:t>
      </w:r>
      <w:r w:rsidRPr="00632393">
        <w:rPr>
          <w:rFonts w:asciiTheme="majorHAnsi" w:hAnsiTheme="majorHAnsi"/>
        </w:rPr>
        <w:t>m đốc PGD. Các phòng ban chỉ đưa ra ý kiến mà không quyết định. Giữa các phòng ban với nhau có mối quan hệ phối hợp hỗ trợ lẫn nhau trong quá trình hoạt động. Kiểu cơ cấu này vừa phát huy năng lực chuyên môn của các bộ phận chức năng vừa đảm bảo quyền điều hành chỉ đạo của Giám đốc PGD.</w:t>
      </w:r>
    </w:p>
    <w:p w:rsidR="005B0DA4" w:rsidRPr="00632393" w:rsidRDefault="005B0DA4" w:rsidP="00EA36F7">
      <w:pPr>
        <w:spacing w:line="240" w:lineRule="auto"/>
        <w:ind w:firstLine="720"/>
        <w:jc w:val="both"/>
        <w:rPr>
          <w:rFonts w:asciiTheme="majorHAnsi" w:hAnsiTheme="majorHAnsi"/>
          <w:b/>
        </w:rPr>
      </w:pPr>
      <w:r w:rsidRPr="00632393">
        <w:rPr>
          <w:rFonts w:asciiTheme="majorHAnsi" w:hAnsiTheme="majorHAnsi"/>
          <w:b/>
        </w:rPr>
        <w:t>2.1.2.1 Nhiệm vụ và chức năng của Ban Giám đốc và các tổ nghiệp vụ</w:t>
      </w:r>
    </w:p>
    <w:p w:rsidR="005B0DA4" w:rsidRPr="00632393" w:rsidRDefault="005B0DA4" w:rsidP="00EA36F7">
      <w:pPr>
        <w:pStyle w:val="ListParagraph"/>
        <w:numPr>
          <w:ilvl w:val="0"/>
          <w:numId w:val="2"/>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sz w:val="26"/>
          <w:szCs w:val="26"/>
        </w:rPr>
        <w:t>Giám đốc</w:t>
      </w:r>
      <w:r w:rsidRPr="00632393">
        <w:rPr>
          <w:rFonts w:asciiTheme="majorHAnsi" w:hAnsiTheme="majorHAnsi" w:cstheme="majorHAnsi"/>
          <w:b w:val="0"/>
          <w:sz w:val="26"/>
          <w:szCs w:val="26"/>
        </w:rPr>
        <w:t>: Giám đốc</w:t>
      </w:r>
      <w:r w:rsidR="005B6D6A" w:rsidRPr="00632393">
        <w:rPr>
          <w:rFonts w:asciiTheme="majorHAnsi" w:hAnsiTheme="majorHAnsi" w:cstheme="majorHAnsi"/>
          <w:b w:val="0"/>
          <w:sz w:val="26"/>
          <w:szCs w:val="26"/>
        </w:rPr>
        <w:t xml:space="preserve">: </w:t>
      </w:r>
      <w:r w:rsidR="005B6D6A" w:rsidRPr="00632393">
        <w:rPr>
          <w:rFonts w:asciiTheme="majorHAnsi" w:hAnsiTheme="majorHAnsi" w:cstheme="majorHAnsi"/>
          <w:sz w:val="26"/>
          <w:szCs w:val="26"/>
        </w:rPr>
        <w:t>Ngô Thanh Bình</w:t>
      </w:r>
      <w:r w:rsidRPr="00632393">
        <w:rPr>
          <w:rFonts w:asciiTheme="majorHAnsi" w:hAnsiTheme="majorHAnsi" w:cstheme="majorHAnsi"/>
          <w:b w:val="0"/>
          <w:sz w:val="26"/>
          <w:szCs w:val="26"/>
        </w:rPr>
        <w:t xml:space="preserve"> Ngân hàng Chính sách xã hội phòng giao dịch huyện Ngọc Hồi điều hành mọi hoạt động của PGD, chịu trách nhiệm trước chủ tịch HĐQT và trước pháp luật về mọi hoạt động của PGD với chi nhánh.</w:t>
      </w:r>
    </w:p>
    <w:p w:rsidR="005B0DA4" w:rsidRPr="00632393" w:rsidRDefault="005B0DA4" w:rsidP="00EA36F7">
      <w:pPr>
        <w:pStyle w:val="ListParagraph"/>
        <w:numPr>
          <w:ilvl w:val="0"/>
          <w:numId w:val="2"/>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sz w:val="26"/>
          <w:szCs w:val="26"/>
        </w:rPr>
        <w:t>Phó giám đốc:</w:t>
      </w:r>
      <w:r w:rsidRPr="00632393">
        <w:rPr>
          <w:rFonts w:asciiTheme="majorHAnsi" w:hAnsiTheme="majorHAnsi" w:cstheme="majorHAnsi"/>
          <w:b w:val="0"/>
          <w:sz w:val="26"/>
          <w:szCs w:val="26"/>
        </w:rPr>
        <w:t xml:space="preserve"> </w:t>
      </w:r>
      <w:r w:rsidR="005B6D6A" w:rsidRPr="00632393">
        <w:rPr>
          <w:rFonts w:asciiTheme="majorHAnsi" w:hAnsiTheme="majorHAnsi" w:cstheme="majorHAnsi"/>
          <w:sz w:val="26"/>
          <w:szCs w:val="26"/>
        </w:rPr>
        <w:t>Nông Văn Hùng</w:t>
      </w:r>
      <w:r w:rsidR="005B6D6A" w:rsidRPr="00632393">
        <w:rPr>
          <w:rFonts w:asciiTheme="majorHAnsi" w:hAnsiTheme="majorHAnsi" w:cstheme="majorHAnsi"/>
          <w:b w:val="0"/>
          <w:sz w:val="26"/>
          <w:szCs w:val="26"/>
        </w:rPr>
        <w:t xml:space="preserve"> đ</w:t>
      </w:r>
      <w:r w:rsidRPr="00632393">
        <w:rPr>
          <w:rFonts w:asciiTheme="majorHAnsi" w:hAnsiTheme="majorHAnsi" w:cstheme="majorHAnsi"/>
          <w:b w:val="0"/>
          <w:sz w:val="26"/>
          <w:szCs w:val="26"/>
        </w:rPr>
        <w:t>ược Giám đốc đơn vị phân công phụ trách một số lĩnh vực, nhiệm vụ của đơn vị và được thay mặt Giám đốc lãnh đạo đơn vị khi Giám đốc đi công tác. Tham mưu giúp việc cho Giám đốc trong việc thực hiện nhiệm vụ của cơ quan.Tổ chức triển khai thực hiện tốt nhiệm vụ của đơn vị.</w:t>
      </w:r>
    </w:p>
    <w:p w:rsidR="005B0DA4" w:rsidRPr="00632393" w:rsidRDefault="005B0DA4" w:rsidP="00EA36F7">
      <w:pPr>
        <w:pStyle w:val="ListParagraph"/>
        <w:numPr>
          <w:ilvl w:val="0"/>
          <w:numId w:val="2"/>
        </w:numPr>
        <w:spacing w:line="240" w:lineRule="auto"/>
        <w:ind w:firstLine="720"/>
        <w:jc w:val="both"/>
        <w:rPr>
          <w:rFonts w:asciiTheme="majorHAnsi" w:hAnsiTheme="majorHAnsi" w:cstheme="majorHAnsi"/>
          <w:sz w:val="26"/>
          <w:szCs w:val="26"/>
        </w:rPr>
      </w:pPr>
      <w:r w:rsidRPr="00632393">
        <w:rPr>
          <w:rFonts w:asciiTheme="majorHAnsi" w:hAnsiTheme="majorHAnsi" w:cstheme="majorHAnsi"/>
          <w:sz w:val="26"/>
          <w:szCs w:val="26"/>
          <w:lang w:val="en-US"/>
        </w:rPr>
        <w:t>Các phòng ban :</w:t>
      </w:r>
    </w:p>
    <w:p w:rsidR="005B0DA4" w:rsidRPr="00632393" w:rsidRDefault="005B0DA4" w:rsidP="00FE7305">
      <w:pPr>
        <w:spacing w:line="240" w:lineRule="auto"/>
        <w:ind w:left="284" w:firstLine="720"/>
        <w:jc w:val="both"/>
        <w:rPr>
          <w:rFonts w:asciiTheme="majorHAnsi" w:hAnsiTheme="majorHAnsi"/>
          <w:i/>
        </w:rPr>
      </w:pPr>
      <w:r w:rsidRPr="00632393">
        <w:rPr>
          <w:rFonts w:asciiTheme="majorHAnsi" w:hAnsiTheme="majorHAnsi"/>
          <w:i/>
          <w:lang w:val="en-US"/>
        </w:rPr>
        <w:t>Tổ Kế Toán – Ngân Quỹ</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Tham mưu cho GĐ về: điều hành, chỉ đạo thực hiện các chỉ tiêu kế hoạch tài chính được giao; thực hiện những nhiệm vụ có liên quan đến công tác kế toán, kho quỹ, ngân quỹ, quản lý tài sản, chỉ tiêu nội bộ và chuyển tiền nội tỉnh.</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Thực hiện kiểm soát chứng từ kế toán, lưu trữ chứng từ kế toán, hồ sơ cho vay theo quy định về công tác kế toán ngân quỹ và quản lý tài sản, chuyển tiền nội tỉnh thực hiện quỹ an toàn chi trả, định mức tồn quỹ tiền mặt của đơn vị</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Thực hiện các báo cáo thông kế, điện báo định kỳ thuộc phân hành tổ Kế toán ngân quỹ; chịu trách nhiệm về tình chính xác của số liệu báo cáo, điện báo và đảm bảo đúng thời gian quy định.</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Lập và mở đầy đủ các loại sổ sách theo quy định. Bảo đảm tuyệt đối an toàn máy móc thiết bị, tài sản cơ quan.</w:t>
      </w:r>
    </w:p>
    <w:p w:rsidR="005B0DA4" w:rsidRPr="00632393" w:rsidRDefault="005B0DA4" w:rsidP="00FE7305">
      <w:pPr>
        <w:spacing w:line="240" w:lineRule="auto"/>
        <w:ind w:left="284" w:firstLine="709"/>
        <w:jc w:val="both"/>
        <w:rPr>
          <w:rFonts w:asciiTheme="majorHAnsi" w:hAnsiTheme="majorHAnsi"/>
          <w:i/>
        </w:rPr>
      </w:pPr>
      <w:r w:rsidRPr="00632393">
        <w:rPr>
          <w:rFonts w:asciiTheme="majorHAnsi" w:hAnsiTheme="majorHAnsi"/>
          <w:i/>
        </w:rPr>
        <w:t>Tổ Kế Hoạch – Nghiệp Vụ</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i/>
          <w:sz w:val="26"/>
          <w:szCs w:val="26"/>
        </w:rPr>
      </w:pPr>
      <w:r w:rsidRPr="00632393">
        <w:rPr>
          <w:rFonts w:asciiTheme="majorHAnsi" w:hAnsiTheme="majorHAnsi" w:cstheme="majorHAnsi"/>
          <w:b w:val="0"/>
          <w:sz w:val="26"/>
          <w:szCs w:val="26"/>
        </w:rPr>
        <w:t>Xây dựng chương trình công tác và các giải pháp thực hiện theo tuần, tháng, quý, năm; đôn đốc cán bộ trong tổ thực hiện tốt nhiệm vụ được giao. Theo dõi và tổng hợp việc thực hiện công tác kế hoạch nguồn vốn, công tác tín dụng trên địa bàn.</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i/>
          <w:sz w:val="26"/>
          <w:szCs w:val="26"/>
        </w:rPr>
      </w:pPr>
      <w:r w:rsidRPr="00632393">
        <w:rPr>
          <w:rFonts w:asciiTheme="majorHAnsi" w:hAnsiTheme="majorHAnsi" w:cstheme="majorHAnsi"/>
          <w:b w:val="0"/>
          <w:sz w:val="26"/>
          <w:szCs w:val="26"/>
        </w:rPr>
        <w:lastRenderedPageBreak/>
        <w:t>Xây dựng kế hoạch tự kiểm tra đối với các hoạt động tín dụng của ĐV; xây dựng kế hoạch khắc phục sửa sai đối với các ki</w:t>
      </w:r>
      <w:r w:rsidR="009C2AEE" w:rsidRPr="009C2AEE">
        <w:rPr>
          <w:rFonts w:asciiTheme="majorHAnsi" w:hAnsiTheme="majorHAnsi" w:cstheme="majorHAnsi"/>
          <w:b w:val="0"/>
          <w:sz w:val="26"/>
          <w:szCs w:val="26"/>
        </w:rPr>
        <w:t>ế</w:t>
      </w:r>
      <w:r w:rsidRPr="00632393">
        <w:rPr>
          <w:rFonts w:asciiTheme="majorHAnsi" w:hAnsiTheme="majorHAnsi" w:cstheme="majorHAnsi"/>
          <w:b w:val="0"/>
          <w:sz w:val="26"/>
          <w:szCs w:val="26"/>
        </w:rPr>
        <w:t>n nghị mà các Đoàn kiểm tra kiến nghị</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i/>
          <w:sz w:val="26"/>
          <w:szCs w:val="26"/>
        </w:rPr>
      </w:pPr>
      <w:r w:rsidRPr="00632393">
        <w:rPr>
          <w:rFonts w:asciiTheme="majorHAnsi" w:hAnsiTheme="majorHAnsi" w:cstheme="majorHAnsi"/>
          <w:b w:val="0"/>
          <w:sz w:val="26"/>
          <w:szCs w:val="26"/>
        </w:rPr>
        <w:t>Thực hiện tốt các loại báo cáo thống kê định kỳ theo quy định của NHCSXH trung ương, tỉnh và các yêu c</w:t>
      </w:r>
      <w:r w:rsidR="009C2AEE" w:rsidRPr="009C2AEE">
        <w:rPr>
          <w:rFonts w:asciiTheme="majorHAnsi" w:hAnsiTheme="majorHAnsi" w:cstheme="majorHAnsi"/>
          <w:b w:val="0"/>
          <w:sz w:val="26"/>
          <w:szCs w:val="26"/>
        </w:rPr>
        <w:t>ầ</w:t>
      </w:r>
      <w:r w:rsidRPr="00632393">
        <w:rPr>
          <w:rFonts w:asciiTheme="majorHAnsi" w:hAnsiTheme="majorHAnsi" w:cstheme="majorHAnsi"/>
          <w:b w:val="0"/>
          <w:sz w:val="26"/>
          <w:szCs w:val="26"/>
        </w:rPr>
        <w:t>u của ngành trên địa bàn huyện. Đảm bảo độ chính xác về số liệu báo cáo và thời gian quy định</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i/>
          <w:sz w:val="26"/>
          <w:szCs w:val="26"/>
        </w:rPr>
      </w:pPr>
      <w:r w:rsidRPr="00632393">
        <w:rPr>
          <w:rFonts w:asciiTheme="majorHAnsi" w:hAnsiTheme="majorHAnsi" w:cstheme="majorHAnsi"/>
          <w:b w:val="0"/>
          <w:sz w:val="26"/>
          <w:szCs w:val="26"/>
        </w:rPr>
        <w:t>Tham mưu cho BGĐ trong việc xây dựng và phân giao chỉ tiêu kế hoạch hàng năm, tham mưu cho Chính quyền địa phương trong công tác xây dựng và phân giao nguồn vốn về các thôn, tổ dân phố.</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i/>
          <w:sz w:val="26"/>
          <w:szCs w:val="26"/>
        </w:rPr>
      </w:pPr>
      <w:r w:rsidRPr="00632393">
        <w:rPr>
          <w:rFonts w:asciiTheme="majorHAnsi" w:hAnsiTheme="majorHAnsi" w:cstheme="majorHAnsi"/>
          <w:b w:val="0"/>
          <w:sz w:val="26"/>
          <w:szCs w:val="26"/>
        </w:rPr>
        <w:t>Triển khai thực hiện công tác huy động vốn theo chỉ tiêu kế hoạch được giao, tổ chức giao dịch tại các điểm giao dịch đúng thời gian quy định.</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i/>
          <w:sz w:val="26"/>
          <w:szCs w:val="26"/>
        </w:rPr>
      </w:pPr>
      <w:r w:rsidRPr="00632393">
        <w:rPr>
          <w:rFonts w:asciiTheme="majorHAnsi" w:hAnsiTheme="majorHAnsi" w:cstheme="majorHAnsi"/>
          <w:b w:val="0"/>
          <w:sz w:val="26"/>
          <w:szCs w:val="26"/>
        </w:rPr>
        <w:t>Thực hiện nghiêm túc các văn bản chỉ đạo của NHCSXH, của NHCSXH tỉnh về các hoạt động nghiệp vụ tín dụng tại đơn vị.</w:t>
      </w:r>
    </w:p>
    <w:p w:rsidR="005B0DA4" w:rsidRPr="004C5821" w:rsidRDefault="004C5821" w:rsidP="004C5821">
      <w:pPr>
        <w:pStyle w:val="Caption"/>
        <w:jc w:val="center"/>
        <w:rPr>
          <w:i/>
          <w:color w:val="auto"/>
          <w:sz w:val="26"/>
          <w:szCs w:val="26"/>
        </w:rPr>
      </w:pPr>
      <w:bookmarkStart w:id="39" w:name="_Toc92808878"/>
      <w:r w:rsidRPr="004C5821">
        <w:rPr>
          <w:i/>
          <w:color w:val="auto"/>
          <w:sz w:val="26"/>
          <w:szCs w:val="26"/>
        </w:rPr>
        <w:t xml:space="preserve">Sơ đồ  </w:t>
      </w:r>
      <w:r w:rsidRPr="004C5821">
        <w:rPr>
          <w:i/>
          <w:color w:val="auto"/>
          <w:sz w:val="26"/>
          <w:szCs w:val="26"/>
        </w:rPr>
        <w:fldChar w:fldCharType="begin"/>
      </w:r>
      <w:r w:rsidRPr="004C5821">
        <w:rPr>
          <w:i/>
          <w:color w:val="auto"/>
          <w:sz w:val="26"/>
          <w:szCs w:val="26"/>
        </w:rPr>
        <w:instrText xml:space="preserve"> SEQ Sơ_đồ_ \* ARABIC </w:instrText>
      </w:r>
      <w:r w:rsidRPr="004C5821">
        <w:rPr>
          <w:i/>
          <w:color w:val="auto"/>
          <w:sz w:val="26"/>
          <w:szCs w:val="26"/>
        </w:rPr>
        <w:fldChar w:fldCharType="separate"/>
      </w:r>
      <w:r>
        <w:rPr>
          <w:i/>
          <w:noProof/>
          <w:color w:val="auto"/>
          <w:sz w:val="26"/>
          <w:szCs w:val="26"/>
        </w:rPr>
        <w:t>2</w:t>
      </w:r>
      <w:r w:rsidRPr="004C5821">
        <w:rPr>
          <w:i/>
          <w:color w:val="auto"/>
          <w:sz w:val="26"/>
          <w:szCs w:val="26"/>
        </w:rPr>
        <w:fldChar w:fldCharType="end"/>
      </w:r>
      <w:r w:rsidRPr="004C5821">
        <w:rPr>
          <w:i/>
          <w:color w:val="auto"/>
          <w:sz w:val="26"/>
          <w:szCs w:val="26"/>
        </w:rPr>
        <w:t xml:space="preserve">.2 </w:t>
      </w:r>
      <w:r w:rsidRPr="004C5821">
        <w:rPr>
          <w:rFonts w:asciiTheme="majorHAnsi" w:hAnsiTheme="majorHAnsi"/>
          <w:i/>
          <w:color w:val="auto"/>
          <w:sz w:val="26"/>
          <w:szCs w:val="26"/>
        </w:rPr>
        <w:t>T</w:t>
      </w:r>
      <w:r w:rsidR="005B0DA4" w:rsidRPr="004C5821">
        <w:rPr>
          <w:rFonts w:asciiTheme="majorHAnsi" w:hAnsiTheme="majorHAnsi"/>
          <w:i/>
          <w:color w:val="auto"/>
          <w:sz w:val="26"/>
          <w:szCs w:val="26"/>
        </w:rPr>
        <w:t>ổ chức hệ thống kinh doanh</w:t>
      </w:r>
      <w:bookmarkEnd w:id="39"/>
    </w:p>
    <w:p w:rsidR="005B0DA4" w:rsidRPr="00632393" w:rsidRDefault="005B0DA4" w:rsidP="00EA36F7">
      <w:pPr>
        <w:spacing w:line="240" w:lineRule="auto"/>
        <w:ind w:firstLine="720"/>
        <w:jc w:val="both"/>
        <w:rPr>
          <w:rFonts w:asciiTheme="majorHAnsi" w:hAnsiTheme="majorHAnsi"/>
          <w:lang w:val="en-US"/>
        </w:rPr>
      </w:pPr>
      <w:r w:rsidRPr="00632393">
        <w:rPr>
          <w:rFonts w:asciiTheme="majorHAnsi" w:hAnsiTheme="majorHAnsi"/>
          <w:noProof/>
          <w:lang w:eastAsia="vi-VN"/>
        </w:rPr>
        <mc:AlternateContent>
          <mc:Choice Requires="wpg">
            <w:drawing>
              <wp:inline distT="0" distB="0" distL="0" distR="0" wp14:anchorId="521BAE48" wp14:editId="0AF9DCC5">
                <wp:extent cx="5579745" cy="3471249"/>
                <wp:effectExtent l="0" t="0" r="190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9745" cy="3471249"/>
                          <a:chOff x="0" y="0"/>
                          <a:chExt cx="7402" cy="4635"/>
                        </a:xfrm>
                      </wpg:grpSpPr>
                      <wps:wsp>
                        <wps:cNvPr id="2" name="Picture 136"/>
                        <wps:cNvSpPr>
                          <a:spLocks noChangeAspect="1" noChangeArrowheads="1" noTextEdit="1"/>
                        </wps:cNvSpPr>
                        <wps:spPr bwMode="auto">
                          <a:xfrm>
                            <a:off x="0" y="0"/>
                            <a:ext cx="7402" cy="4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137"/>
                        <wps:cNvSpPr>
                          <a:spLocks noChangeArrowheads="1"/>
                        </wps:cNvSpPr>
                        <wps:spPr bwMode="auto">
                          <a:xfrm>
                            <a:off x="2215" y="0"/>
                            <a:ext cx="2771" cy="418"/>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jc w:val="center"/>
                                <w:rPr>
                                  <w:b/>
                                  <w:sz w:val="28"/>
                                  <w:szCs w:val="28"/>
                                </w:rPr>
                              </w:pPr>
                              <w:r w:rsidRPr="00894939">
                                <w:rPr>
                                  <w:b/>
                                  <w:sz w:val="28"/>
                                  <w:szCs w:val="28"/>
                                </w:rPr>
                                <w:t>Phòng giao dịch huyện</w:t>
                              </w:r>
                            </w:p>
                          </w:txbxContent>
                        </wps:txbx>
                        <wps:bodyPr rot="0" vert="horz" wrap="square" lIns="91440" tIns="45720" rIns="91440" bIns="45720" anchor="t" anchorCtr="0" upright="1">
                          <a:noAutofit/>
                        </wps:bodyPr>
                      </wps:wsp>
                      <wps:wsp>
                        <wps:cNvPr id="4" name="Rectangle 138"/>
                        <wps:cNvSpPr>
                          <a:spLocks noChangeArrowheads="1"/>
                        </wps:cNvSpPr>
                        <wps:spPr bwMode="auto">
                          <a:xfrm>
                            <a:off x="3462" y="975"/>
                            <a:ext cx="3184" cy="419"/>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rPr>
                                  <w:b/>
                                  <w:sz w:val="28"/>
                                  <w:szCs w:val="28"/>
                                </w:rPr>
                              </w:pPr>
                              <w:r w:rsidRPr="00894939">
                                <w:rPr>
                                  <w:b/>
                                  <w:sz w:val="28"/>
                                  <w:szCs w:val="28"/>
                                </w:rPr>
                                <w:t>Ủy ban nhân dân xã, phường</w:t>
                              </w:r>
                            </w:p>
                          </w:txbxContent>
                        </wps:txbx>
                        <wps:bodyPr rot="0" vert="horz" wrap="square" lIns="91440" tIns="45720" rIns="91440" bIns="45720" anchor="t" anchorCtr="0" upright="1">
                          <a:noAutofit/>
                        </wps:bodyPr>
                      </wps:wsp>
                      <wps:wsp>
                        <wps:cNvPr id="5" name="Rectangle 139"/>
                        <wps:cNvSpPr>
                          <a:spLocks noChangeArrowheads="1"/>
                        </wps:cNvSpPr>
                        <wps:spPr bwMode="auto">
                          <a:xfrm>
                            <a:off x="3739" y="2090"/>
                            <a:ext cx="2354" cy="418"/>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jc w:val="center"/>
                                <w:rPr>
                                  <w:b/>
                                  <w:sz w:val="28"/>
                                  <w:szCs w:val="28"/>
                                </w:rPr>
                              </w:pPr>
                              <w:r w:rsidRPr="00894939">
                                <w:rPr>
                                  <w:b/>
                                  <w:sz w:val="28"/>
                                  <w:szCs w:val="28"/>
                                </w:rPr>
                                <w:t>Tổ tiết kiệm vay vốn</w:t>
                              </w:r>
                            </w:p>
                          </w:txbxContent>
                        </wps:txbx>
                        <wps:bodyPr rot="0" vert="horz" wrap="square" lIns="91440" tIns="45720" rIns="91440" bIns="45720" anchor="t" anchorCtr="0" upright="1">
                          <a:noAutofit/>
                        </wps:bodyPr>
                      </wps:wsp>
                      <wps:wsp>
                        <wps:cNvPr id="6" name="Rectangle 140"/>
                        <wps:cNvSpPr>
                          <a:spLocks noChangeArrowheads="1"/>
                        </wps:cNvSpPr>
                        <wps:spPr bwMode="auto">
                          <a:xfrm>
                            <a:off x="0" y="3623"/>
                            <a:ext cx="970" cy="837"/>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txbxContent>
                        </wps:txbx>
                        <wps:bodyPr rot="0" vert="horz" wrap="square" lIns="91440" tIns="45720" rIns="91440" bIns="45720" anchor="t" anchorCtr="0" upright="1">
                          <a:noAutofit/>
                        </wps:bodyPr>
                      </wps:wsp>
                      <wps:wsp>
                        <wps:cNvPr id="7" name="Rectangle 141"/>
                        <wps:cNvSpPr>
                          <a:spLocks noChangeArrowheads="1"/>
                        </wps:cNvSpPr>
                        <wps:spPr bwMode="auto">
                          <a:xfrm>
                            <a:off x="1246" y="3623"/>
                            <a:ext cx="969" cy="837"/>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p w:rsidR="00A5498A" w:rsidRPr="00894939" w:rsidRDefault="00A5498A" w:rsidP="005B0DA4">
                              <w:pPr>
                                <w:rPr>
                                  <w:b/>
                                </w:rPr>
                              </w:pPr>
                            </w:p>
                          </w:txbxContent>
                        </wps:txbx>
                        <wps:bodyPr rot="0" vert="horz" wrap="square" lIns="91440" tIns="45720" rIns="91440" bIns="45720" anchor="t" anchorCtr="0" upright="1">
                          <a:noAutofit/>
                        </wps:bodyPr>
                      </wps:wsp>
                      <wps:wsp>
                        <wps:cNvPr id="8" name="Rectangle 142"/>
                        <wps:cNvSpPr>
                          <a:spLocks noChangeArrowheads="1"/>
                        </wps:cNvSpPr>
                        <wps:spPr bwMode="auto">
                          <a:xfrm>
                            <a:off x="2492" y="3623"/>
                            <a:ext cx="970" cy="837"/>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p w:rsidR="00A5498A" w:rsidRPr="00894939" w:rsidRDefault="00A5498A" w:rsidP="005B0DA4">
                              <w:pPr>
                                <w:rPr>
                                  <w:b/>
                                </w:rPr>
                              </w:pPr>
                            </w:p>
                          </w:txbxContent>
                        </wps:txbx>
                        <wps:bodyPr rot="0" vert="horz" wrap="square" lIns="91440" tIns="45720" rIns="91440" bIns="45720" anchor="t" anchorCtr="0" upright="1">
                          <a:noAutofit/>
                        </wps:bodyPr>
                      </wps:wsp>
                      <wps:wsp>
                        <wps:cNvPr id="9" name="Rectangle 143"/>
                        <wps:cNvSpPr>
                          <a:spLocks noChangeArrowheads="1"/>
                        </wps:cNvSpPr>
                        <wps:spPr bwMode="auto">
                          <a:xfrm>
                            <a:off x="3739" y="3623"/>
                            <a:ext cx="967" cy="837"/>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lang w:val="en-US"/>
                                </w:rPr>
                              </w:pPr>
                              <w:r w:rsidRPr="00894939">
                                <w:rPr>
                                  <w:b/>
                                  <w:sz w:val="28"/>
                                  <w:szCs w:val="28"/>
                                </w:rPr>
                                <w:t>vay</w:t>
                              </w:r>
                            </w:p>
                            <w:p w:rsidR="00A5498A" w:rsidRPr="00894939" w:rsidRDefault="00A5498A" w:rsidP="005B0DA4">
                              <w:pPr>
                                <w:rPr>
                                  <w:b/>
                                </w:rPr>
                              </w:pPr>
                            </w:p>
                          </w:txbxContent>
                        </wps:txbx>
                        <wps:bodyPr rot="0" vert="horz" wrap="square" lIns="91440" tIns="45720" rIns="91440" bIns="45720" anchor="t" anchorCtr="0" upright="1">
                          <a:noAutofit/>
                        </wps:bodyPr>
                      </wps:wsp>
                      <wps:wsp>
                        <wps:cNvPr id="10" name="Rectangle 144"/>
                        <wps:cNvSpPr>
                          <a:spLocks noChangeArrowheads="1"/>
                        </wps:cNvSpPr>
                        <wps:spPr bwMode="auto">
                          <a:xfrm>
                            <a:off x="4985" y="3623"/>
                            <a:ext cx="970" cy="837"/>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p w:rsidR="00A5498A" w:rsidRPr="00894939" w:rsidRDefault="00A5498A" w:rsidP="005B0DA4">
                              <w:pPr>
                                <w:rPr>
                                  <w:b/>
                                </w:rPr>
                              </w:pPr>
                            </w:p>
                          </w:txbxContent>
                        </wps:txbx>
                        <wps:bodyPr rot="0" vert="horz" wrap="square" lIns="91440" tIns="45720" rIns="91440" bIns="45720" anchor="t" anchorCtr="0" upright="1">
                          <a:noAutofit/>
                        </wps:bodyPr>
                      </wps:wsp>
                      <wps:wsp>
                        <wps:cNvPr id="11" name="Rectangle 145"/>
                        <wps:cNvSpPr>
                          <a:spLocks noChangeArrowheads="1"/>
                        </wps:cNvSpPr>
                        <wps:spPr bwMode="auto">
                          <a:xfrm>
                            <a:off x="6231" y="3623"/>
                            <a:ext cx="969" cy="837"/>
                          </a:xfrm>
                          <a:prstGeom prst="rect">
                            <a:avLst/>
                          </a:prstGeom>
                          <a:noFill/>
                          <a:ln w="31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p w:rsidR="00A5498A" w:rsidRPr="00894939" w:rsidRDefault="00A5498A" w:rsidP="005B0DA4">
                              <w:pPr>
                                <w:rPr>
                                  <w:b/>
                                </w:rPr>
                              </w:pPr>
                            </w:p>
                          </w:txbxContent>
                        </wps:txbx>
                        <wps:bodyPr rot="0" vert="horz" wrap="square" lIns="91440" tIns="45720" rIns="91440" bIns="45720" anchor="t" anchorCtr="0" upright="1">
                          <a:noAutofit/>
                        </wps:bodyPr>
                      </wps:wsp>
                      <wps:wsp>
                        <wps:cNvPr id="12" name="Line 146"/>
                        <wps:cNvCnPr/>
                        <wps:spPr bwMode="auto">
                          <a:xfrm>
                            <a:off x="554" y="3066"/>
                            <a:ext cx="6092"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 name="Line 147"/>
                        <wps:cNvCnPr/>
                        <wps:spPr bwMode="auto">
                          <a:xfrm flipV="1">
                            <a:off x="4403" y="383"/>
                            <a:ext cx="0" cy="558"/>
                          </a:xfrm>
                          <a:prstGeom prst="line">
                            <a:avLst/>
                          </a:prstGeom>
                          <a:noFill/>
                          <a:ln w="28575" cmpd="sng">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4" name="Line 148"/>
                        <wps:cNvCnPr/>
                        <wps:spPr bwMode="auto">
                          <a:xfrm>
                            <a:off x="4431" y="1394"/>
                            <a:ext cx="0" cy="696"/>
                          </a:xfrm>
                          <a:prstGeom prst="line">
                            <a:avLst/>
                          </a:prstGeom>
                          <a:noFill/>
                          <a:ln w="28575" cmpd="sng">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15" name="Line 149"/>
                        <wps:cNvCnPr/>
                        <wps:spPr bwMode="auto">
                          <a:xfrm>
                            <a:off x="4708" y="2508"/>
                            <a:ext cx="1" cy="558"/>
                          </a:xfrm>
                          <a:prstGeom prst="line">
                            <a:avLst/>
                          </a:prstGeom>
                          <a:noFill/>
                          <a:ln w="28575" cmpd="sng">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16" name="Line 150"/>
                        <wps:cNvCnPr/>
                        <wps:spPr bwMode="auto">
                          <a:xfrm>
                            <a:off x="554" y="3066"/>
                            <a:ext cx="0" cy="557"/>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151"/>
                        <wps:cNvCnPr/>
                        <wps:spPr bwMode="auto">
                          <a:xfrm>
                            <a:off x="1772" y="3076"/>
                            <a:ext cx="0" cy="557"/>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152"/>
                        <wps:cNvCnPr/>
                        <wps:spPr bwMode="auto">
                          <a:xfrm>
                            <a:off x="4154" y="3066"/>
                            <a:ext cx="1" cy="557"/>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153"/>
                        <wps:cNvCnPr/>
                        <wps:spPr bwMode="auto">
                          <a:xfrm>
                            <a:off x="5400" y="3066"/>
                            <a:ext cx="1" cy="557"/>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154"/>
                        <wps:cNvCnPr/>
                        <wps:spPr bwMode="auto">
                          <a:xfrm>
                            <a:off x="6646" y="3066"/>
                            <a:ext cx="0" cy="557"/>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155"/>
                        <wps:cNvCnPr/>
                        <wps:spPr bwMode="auto">
                          <a:xfrm>
                            <a:off x="3046" y="3066"/>
                            <a:ext cx="1" cy="557"/>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156"/>
                        <wps:cNvCnPr/>
                        <wps:spPr bwMode="auto">
                          <a:xfrm>
                            <a:off x="2631" y="418"/>
                            <a:ext cx="0" cy="2648"/>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157"/>
                        <wps:cNvCnPr/>
                        <wps:spPr bwMode="auto">
                          <a:xfrm>
                            <a:off x="2631" y="2230"/>
                            <a:ext cx="1108" cy="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36" style="width:439.35pt;height:273.35pt;mso-position-horizontal-relative:char;mso-position-vertical-relative:line" coordsize="7402,4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">
                <v:rect id="Picture 136" o:spid="_x0000_s1037" style="position:absolute;width:7402;height:4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9acMA&#10;AADaAAAADwAAAGRycy9kb3ducmV2LnhtbESPT4vCMBTE78J+h/AWvMia6kGka5RFWCyLINY/50fz&#10;bIvNS22ybf32RhA8DjPzG2ax6k0lWmpcaVnBZByBIM6sLjlXcDz8fs1BOI+ssbJMCu7kYLX8GCww&#10;1rbjPbWpz0WAsItRQeF9HUvpsoIMurGtiYN3sY1BH2STS91gF+CmktMomkmDJYeFAmtaF5Rd03+j&#10;oMt27fmw3cjd6JxYviW3dXr6U2r42f98g/DU+3f41U60gik8r4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F9acMAAADaAAAADwAAAAAAAAAAAAAAAACYAgAAZHJzL2Rv&#10;d25yZXYueG1sUEsFBgAAAAAEAAQA9QAAAIgDAAAAAA==&#10;" filled="f" stroked="f">
                  <o:lock v:ext="edit" aspectratio="t" text="t"/>
                </v:rect>
                <v:rect id="Rectangle 137" o:spid="_x0000_s1038" style="position:absolute;left:2215;width:2771;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c6HMIA&#10;AADaAAAADwAAAGRycy9kb3ducmV2LnhtbESPwWrDMBBE74X+g9hCb41cB+LgRgnGUPApTZz0vrU2&#10;tqm1MpISu39fFQo5DjPzhtnsZjOIGznfW1bwukhAEDdW99wqOJ/eX9YgfEDWOFgmBT/kYbd9fNhg&#10;ru3ER7rVoRURwj5HBV0IYy6lbzoy6Bd2JI7exTqDIUrXSu1winAzyDRJVtJgz3Ghw5HKjprv+moU&#10;7A9p9UVllqXXj0lXxn2uL8Wg1PPTXLyBCDSHe/i/XWkFS/i7Em+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RzocwgAAANoAAAAPAAAAAAAAAAAAAAAAAJgCAABkcnMvZG93&#10;bnJldi54bWxQSwUGAAAAAAQABAD1AAAAhwMAAAAA&#10;" filled="f" strokeweight=".25pt">
                  <v:textbox>
                    <w:txbxContent>
                      <w:p w:rsidR="00A5498A" w:rsidRPr="00894939" w:rsidRDefault="00A5498A" w:rsidP="005B0DA4">
                        <w:pPr>
                          <w:jc w:val="center"/>
                          <w:rPr>
                            <w:b/>
                            <w:sz w:val="28"/>
                            <w:szCs w:val="28"/>
                          </w:rPr>
                        </w:pPr>
                        <w:r w:rsidRPr="00894939">
                          <w:rPr>
                            <w:b/>
                            <w:sz w:val="28"/>
                            <w:szCs w:val="28"/>
                          </w:rPr>
                          <w:t>Phòng giao dịch huyện</w:t>
                        </w:r>
                      </w:p>
                    </w:txbxContent>
                  </v:textbox>
                </v:rect>
                <v:rect id="Rectangle 138" o:spid="_x0000_s1039" style="position:absolute;left:3462;top:975;width:318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6iaMIA&#10;AADaAAAADwAAAGRycy9kb3ducmV2LnhtbESPwWrDMBBE74X+g9hCb41cE+LgRgnGUPApTZz0vrU2&#10;tqm1MpISu39fFQo5DjPzhtnsZjOIGznfW1bwukhAEDdW99wqOJ/eX9YgfEDWOFgmBT/kYbd9fNhg&#10;ru3ER7rVoRURwj5HBV0IYy6lbzoy6Bd2JI7exTqDIUrXSu1winAzyDRJVtJgz3Ghw5HKjprv+moU&#10;7A9p9UVllqXXj0lXxn2uL8Wg1PPTXLyBCDSHe/i/XWkFS/i7Em+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rqJowgAAANoAAAAPAAAAAAAAAAAAAAAAAJgCAABkcnMvZG93&#10;bnJldi54bWxQSwUGAAAAAAQABAD1AAAAhwMAAAAA&#10;" filled="f" strokeweight=".25pt">
                  <v:textbox>
                    <w:txbxContent>
                      <w:p w:rsidR="00A5498A" w:rsidRPr="00894939" w:rsidRDefault="00A5498A" w:rsidP="005B0DA4">
                        <w:pPr>
                          <w:rPr>
                            <w:b/>
                            <w:sz w:val="28"/>
                            <w:szCs w:val="28"/>
                          </w:rPr>
                        </w:pPr>
                        <w:r w:rsidRPr="00894939">
                          <w:rPr>
                            <w:b/>
                            <w:sz w:val="28"/>
                            <w:szCs w:val="28"/>
                          </w:rPr>
                          <w:t>Ủy ban nhân dân xã, phường</w:t>
                        </w:r>
                      </w:p>
                    </w:txbxContent>
                  </v:textbox>
                </v:rect>
                <v:rect id="Rectangle 139" o:spid="_x0000_s1040" style="position:absolute;left:3739;top:2090;width:2354;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IH88IA&#10;AADaAAAADwAAAGRycy9kb3ducmV2LnhtbESPwWrDMBBE74X+g9hCb41cQ+LgRgnGUPApTZz0vrU2&#10;tqm1MpISu39fFQo5DjPzhtnsZjOIGznfW1bwukhAEDdW99wqOJ/eX9YgfEDWOFgmBT/kYbd9fNhg&#10;ru3ER7rVoRURwj5HBV0IYy6lbzoy6Bd2JI7exTqDIUrXSu1winAzyDRJVtJgz3Ghw5HKjprv+moU&#10;7A9p9UVllqXXj0lXxn2uL8Wg1PPTXLyBCDSHe/i/XWkFS/i7Em+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4gfzwgAAANoAAAAPAAAAAAAAAAAAAAAAAJgCAABkcnMvZG93&#10;bnJldi54bWxQSwUGAAAAAAQABAD1AAAAhwMAAAAA&#10;" filled="f" strokeweight=".25pt">
                  <v:textbox>
                    <w:txbxContent>
                      <w:p w:rsidR="00A5498A" w:rsidRPr="00894939" w:rsidRDefault="00A5498A" w:rsidP="005B0DA4">
                        <w:pPr>
                          <w:jc w:val="center"/>
                          <w:rPr>
                            <w:b/>
                            <w:sz w:val="28"/>
                            <w:szCs w:val="28"/>
                          </w:rPr>
                        </w:pPr>
                        <w:r w:rsidRPr="00894939">
                          <w:rPr>
                            <w:b/>
                            <w:sz w:val="28"/>
                            <w:szCs w:val="28"/>
                          </w:rPr>
                          <w:t>Tổ tiết kiệm vay vốn</w:t>
                        </w:r>
                      </w:p>
                    </w:txbxContent>
                  </v:textbox>
                </v:rect>
                <v:rect id="Rectangle 140" o:spid="_x0000_s1041" style="position:absolute;top:3623;width:970;height: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CZhMAA&#10;AADaAAAADwAAAGRycy9kb3ducmV2LnhtbESPT4vCMBTE78J+h/AW9mZTe1DpGkWEhZ52/Xt/2zzb&#10;YvNSkmjrtzeC4HGYmd8wi9VgWnEj5xvLCiZJCoK4tLrhSsHx8DOeg/ABWWNrmRTcycNq+TFaYK5t&#10;zzu67UMlIoR9jgrqELpcSl/WZNAntiOO3tk6gyFKV0ntsI9w08osTafSYMNxocaONjWVl/3VKPjd&#10;ZsU/bWaz7PrX68K40/y8bpX6+hzW3yACDeEdfrULrWAKzyvxBs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jCZhMAAAADaAAAADwAAAAAAAAAAAAAAAACYAgAAZHJzL2Rvd25y&#10;ZXYueG1sUEsFBgAAAAAEAAQA9QAAAIUDAAAAAA==&#10;" filled="f" strokeweight=".25pt">
                  <v:textbo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txbxContent>
                  </v:textbox>
                </v:rect>
                <v:rect id="Rectangle 141" o:spid="_x0000_s1042" style="position:absolute;left:1246;top:3623;width:969;height: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w8H8AA&#10;AADaAAAADwAAAGRycy9kb3ducmV2LnhtbESPQYvCMBSE7wv+h/AEb2tqD1aqUUQQetpVV+/P5tkW&#10;m5eSRNv99xtB2OMwM98wq81gWvEk5xvLCmbTBARxaXXDlYLzz/5zAcIHZI2tZVLwSx4269HHCnNt&#10;ez7S8xQqESHsc1RQh9DlUvqyJoN+ajvi6N2sMxiidJXUDvsIN61Mk2QuDTYcF2rsaFdTeT89jIKv&#10;Q1pcaZdl6eO714Vxl8Vt2yo1GQ/bJYhAQ/gPv9uFVpDB60q8AX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w8H8AAAADaAAAADwAAAAAAAAAAAAAAAACYAgAAZHJzL2Rvd25y&#10;ZXYueG1sUEsFBgAAAAAEAAQA9QAAAIUDAAAAAA==&#10;" filled="f" strokeweight=".25pt">
                  <v:textbo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p w:rsidR="00A5498A" w:rsidRPr="00894939" w:rsidRDefault="00A5498A" w:rsidP="005B0DA4">
                        <w:pPr>
                          <w:rPr>
                            <w:b/>
                          </w:rPr>
                        </w:pPr>
                      </w:p>
                    </w:txbxContent>
                  </v:textbox>
                </v:rect>
                <v:rect id="Rectangle 142" o:spid="_x0000_s1043" style="position:absolute;left:2492;top:3623;width:970;height: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Oobb4A&#10;AADaAAAADwAAAGRycy9kb3ducmV2LnhtbERPTYvCMBC9C/sfwix409QeVqnGUoSFnnbV1fvYjG2x&#10;mZQk2vrvzUHY4+N9b/LRdOJBzreWFSzmCQjiyuqWawWnv+/ZCoQPyBo7y6TgSR7y7cdkg5m2Ax/o&#10;cQy1iCHsM1TQhNBnUvqqIYN+bnviyF2tMxgidLXUDocYbjqZJsmXNNhybGiwp11D1e14Nwp+9ml5&#10;od1ymd5/B10ad15di06p6edYrEEEGsO/+O0utYK4NV6JN0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zjqG2+AAAA2gAAAA8AAAAAAAAAAAAAAAAAmAIAAGRycy9kb3ducmV2&#10;LnhtbFBLBQYAAAAABAAEAPUAAACDAwAAAAA=&#10;" filled="f" strokeweight=".25pt">
                  <v:textbo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p w:rsidR="00A5498A" w:rsidRPr="00894939" w:rsidRDefault="00A5498A" w:rsidP="005B0DA4">
                        <w:pPr>
                          <w:rPr>
                            <w:b/>
                          </w:rPr>
                        </w:pPr>
                      </w:p>
                    </w:txbxContent>
                  </v:textbox>
                </v:rect>
                <v:rect id="Rectangle 143" o:spid="_x0000_s1044" style="position:absolute;left:3739;top:3623;width:967;height: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8N9sIA&#10;AADaAAAADwAAAGRycy9kb3ducmV2LnhtbESPwWrDMBBE74H8g9hAb4lcH+rEjWJMIOBT2qbNfWtt&#10;bFNrZSTFdv++KhR6HGbmDbMvZtOLkZzvLCt43CQgiGurO24UfLyf1lsQPiBr7C2Tgm/yUByWiz3m&#10;2k78RuMlNCJC2OeooA1hyKX0dUsG/cYOxNG7WWcwROkaqR1OEW56mSbJkzTYcVxocaBjS/XX5W4U&#10;nF/T6pOOWZbeXyZdGXfd3speqYfVXD6DCDSH//Bfu9IKdvB7Jd4Ae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rw32wgAAANoAAAAPAAAAAAAAAAAAAAAAAJgCAABkcnMvZG93&#10;bnJldi54bWxQSwUGAAAAAAQABAD1AAAAhwMAAAAA&#10;" filled="f" strokeweight=".25pt">
                  <v:textbo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lang w:val="en-US"/>
                          </w:rPr>
                        </w:pPr>
                        <w:r w:rsidRPr="00894939">
                          <w:rPr>
                            <w:b/>
                            <w:sz w:val="28"/>
                            <w:szCs w:val="28"/>
                          </w:rPr>
                          <w:t>vay</w:t>
                        </w:r>
                      </w:p>
                      <w:p w:rsidR="00A5498A" w:rsidRPr="00894939" w:rsidRDefault="00A5498A" w:rsidP="005B0DA4">
                        <w:pPr>
                          <w:rPr>
                            <w:b/>
                          </w:rPr>
                        </w:pPr>
                      </w:p>
                    </w:txbxContent>
                  </v:textbox>
                </v:rect>
                <v:rect id="Rectangle 144" o:spid="_x0000_s1045" style="position:absolute;left:4985;top:3623;width:970;height: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asKsIA&#10;AADbAAAADwAAAGRycy9kb3ducmV2LnhtbESPQW/CMAyF75P2HyJP4jZSehioEBBCmtTTNhjcTWPa&#10;isapkkDLv58PSLvZes/vfV5tRtepO4XYejYwm2agiCtvW64NHH8/3xegYkK22HkmAw+KsFm/vqyw&#10;sH7gPd0PqVYSwrFAA01KfaF1rBpyGKe+Jxbt4oPDJGuotQ04SLjrdJ5lH9phy9LQYE+7hqrr4eYM&#10;fP3k5Zl283l++x5s6cJpcdl2xkzexu0SVKIx/Zuf16UVfKGXX2QAv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qwqwgAAANsAAAAPAAAAAAAAAAAAAAAAAJgCAABkcnMvZG93&#10;bnJldi54bWxQSwUGAAAAAAQABAD1AAAAhwMAAAAA&#10;" filled="f" strokeweight=".25pt">
                  <v:textbo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p w:rsidR="00A5498A" w:rsidRPr="00894939" w:rsidRDefault="00A5498A" w:rsidP="005B0DA4">
                        <w:pPr>
                          <w:rPr>
                            <w:b/>
                          </w:rPr>
                        </w:pPr>
                      </w:p>
                    </w:txbxContent>
                  </v:textbox>
                </v:rect>
                <v:rect id="Rectangle 145" o:spid="_x0000_s1046" style="position:absolute;left:6231;top:3623;width:969;height: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oJsb8A&#10;AADbAAAADwAAAGRycy9kb3ducmV2LnhtbERPS4vCMBC+C/sfwgh7s6k9rFKNIsJCT75W72MztsVm&#10;UpJou/9+Iwh7m4/vOcv1YFrxJOcbywqmSQqCuLS64UrB+ed7MgfhA7LG1jIp+CUP69XHaIm5tj0f&#10;6XkKlYgh7HNUUIfQ5VL6siaDPrEdceRu1hkMEbpKaod9DDetzNL0SxpsODbU2NG2pvJ+ehgFu0NW&#10;XGk7m2WPfa8L4y7z26ZV6nM8bBYgAg3hX/x2FzrOn8Lrl3iAXP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CgmxvwAAANsAAAAPAAAAAAAAAAAAAAAAAJgCAABkcnMvZG93bnJl&#10;di54bWxQSwUGAAAAAAQABAD1AAAAhAMAAAAA&#10;" filled="f" strokeweight=".25pt">
                  <v:textbox>
                    <w:txbxContent>
                      <w:p w:rsidR="00A5498A" w:rsidRPr="00894939" w:rsidRDefault="00A5498A" w:rsidP="005B0DA4">
                        <w:pPr>
                          <w:jc w:val="center"/>
                          <w:rPr>
                            <w:b/>
                            <w:sz w:val="28"/>
                            <w:szCs w:val="28"/>
                          </w:rPr>
                        </w:pPr>
                        <w:r w:rsidRPr="00894939">
                          <w:rPr>
                            <w:b/>
                            <w:sz w:val="28"/>
                            <w:szCs w:val="28"/>
                          </w:rPr>
                          <w:t>Người</w:t>
                        </w:r>
                      </w:p>
                      <w:p w:rsidR="00A5498A" w:rsidRPr="00894939" w:rsidRDefault="00A5498A" w:rsidP="005B0DA4">
                        <w:pPr>
                          <w:jc w:val="center"/>
                          <w:rPr>
                            <w:b/>
                            <w:sz w:val="28"/>
                            <w:szCs w:val="28"/>
                          </w:rPr>
                        </w:pPr>
                        <w:r w:rsidRPr="00894939">
                          <w:rPr>
                            <w:b/>
                            <w:sz w:val="28"/>
                            <w:szCs w:val="28"/>
                          </w:rPr>
                          <w:t>vay</w:t>
                        </w:r>
                      </w:p>
                      <w:p w:rsidR="00A5498A" w:rsidRPr="00894939" w:rsidRDefault="00A5498A" w:rsidP="005B0DA4">
                        <w:pPr>
                          <w:rPr>
                            <w:b/>
                          </w:rPr>
                        </w:pPr>
                      </w:p>
                    </w:txbxContent>
                  </v:textbox>
                </v:rect>
                <v:line id="Line 146" o:spid="_x0000_s1047" style="position:absolute;visibility:visible;mso-wrap-style:square" from="554,3066" to="6646,3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47" o:spid="_x0000_s1048" style="position:absolute;flip:y;visibility:visible;mso-wrap-style:square" from="4403,383" to="440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IEbr8AAADbAAAADwAAAGRycy9kb3ducmV2LnhtbERPTYvCMBC9C/sfwix403QVRKqpLOqC&#10;J8FaPA/NtCk2k24TtfvvN4LgbR7vc9abwbbiTr1vHCv4miYgiEunG64VFOefyRKED8gaW8ek4I88&#10;bLKP0RpT7R58onseahFD2KeowITQpVL60pBFP3UdceQq11sMEfa11D0+Yrht5SxJFtJiw7HBYEdb&#10;Q+U1v1kF22r3W/j9NW/nR72bXfYLs7yhUuPP4XsFItAQ3uKX+6Dj/Dk8f4kHyOw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QIEbr8AAADbAAAADwAAAAAAAAAAAAAAAACh&#10;AgAAZHJzL2Rvd25yZXYueG1sUEsFBgAAAAAEAAQA+QAAAI0DAAAAAA==&#10;" strokeweight="2.25pt">
                  <v:stroke dashstyle="1 1" endarrow="block"/>
                </v:line>
                <v:line id="Line 148" o:spid="_x0000_s1049" style="position:absolute;visibility:visible;mso-wrap-style:square" from="4431,1394" to="4431,2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SglMQAAADbAAAADwAAAGRycy9kb3ducmV2LnhtbERP22rCQBB9L/QflhF8qxvFFomuIq2X&#10;UgrFGNDHMTsmodnZkF1N7Nd3CwXf5nCuM1t0phJXalxpWcFwEIEgzqwuOVeQ7tdPExDOI2usLJOC&#10;GzlYzB8fZhhr2/KOronPRQhhF6OCwvs6ltJlBRl0A1sTB+5sG4M+wCaXusE2hJtKjqLoRRosOTQU&#10;WNNrQdl3cjEK/OaT0+fbR5dmx8PXaVX9tNvkTal+r1tOQXjq/F38737XYf4Y/n4JB8j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BKCUxAAAANsAAAAPAAAAAAAAAAAA&#10;AAAAAKECAABkcnMvZG93bnJldi54bWxQSwUGAAAAAAQABAD5AAAAkgMAAAAA&#10;" strokeweight="2.25pt">
                  <v:stroke dashstyle="dashDot" endarrow="block"/>
                </v:line>
                <v:line id="Line 149" o:spid="_x0000_s1050" style="position:absolute;visibility:visible;mso-wrap-style:square" from="4708,2508" to="4709,3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gFD8MAAADbAAAADwAAAGRycy9kb3ducmV2LnhtbERPTWvCQBC9C/6HZQRvulFQJHWVYm0V&#10;EUrTQHucZqdJaHY2ZFcT/fWuIPQ2j/c5y3VnKnGmxpWWFUzGEQjizOqScwXp5+toAcJ5ZI2VZVJw&#10;IQfrVb+3xFjblj/onPhchBB2MSoovK9jKV1WkEE3tjVx4H5tY9AH2ORSN9iGcFPJaRTNpcGSQ0OB&#10;NW0Kyv6Sk1Hg346czi6HLs2+v95/ttW13SUvSg0H3fMTCE+d/xc/3Hsd5s/g/ks4QK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IBQ/DAAAA2wAAAA8AAAAAAAAAAAAA&#10;AAAAoQIAAGRycy9kb3ducmV2LnhtbFBLBQYAAAAABAAEAPkAAACRAwAAAAA=&#10;" strokeweight="2.25pt">
                  <v:stroke dashstyle="dashDot" endarrow="block"/>
                </v:line>
                <v:line id="Line 150" o:spid="_x0000_s1051" style="position:absolute;visibility:visible;mso-wrap-style:square" from="554,3066" to="554,3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line id="Line 151" o:spid="_x0000_s1052" style="position:absolute;visibility:visible;mso-wrap-style:square" from="1772,3076" to="1772,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line id="Line 152" o:spid="_x0000_s1053" style="position:absolute;visibility:visible;mso-wrap-style:square" from="4154,3066" to="4155,3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line id="Line 153" o:spid="_x0000_s1054" style="position:absolute;visibility:visible;mso-wrap-style:square" from="5400,3066" to="5401,3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OhocIAAADbAAAADwAAAGRycy9kb3ducmV2LnhtbERPS2sCMRC+F/wPYYTealYP2t0apbgI&#10;HmrBB57HzXSzdDNZNnFN/30jFHqbj+85y3W0rRio941jBdNJBoK4crrhWsH5tH15BeEDssbWMSn4&#10;IQ/r1ehpiYV2dz7QcAy1SCHsC1RgQugKKX1lyKKfuI44cV+utxgS7Gupe7yncNvKWZbNpcWGU4PB&#10;jjaGqu/jzSpYmPIgF7L8OH2WQzPN4z5errl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OhocIAAADbAAAADwAAAAAAAAAAAAAA&#10;AAChAgAAZHJzL2Rvd25yZXYueG1sUEsFBgAAAAAEAAQA+QAAAJADAAAAAA==&#10;">
                  <v:stroke endarrow="block"/>
                </v:line>
                <v:line id="Line 154" o:spid="_x0000_s1055" style="position:absolute;visibility:visible;mso-wrap-style:square" from="6646,3066" to="6646,3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line id="Line 155" o:spid="_x0000_s1056" style="position:absolute;visibility:visible;mso-wrap-style:square" from="3046,3066" to="3047,3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mWcaxAAAANsAAAAPAAAAAAAAAAAA&#10;AAAAAKECAABkcnMvZG93bnJldi54bWxQSwUGAAAAAAQABAD5AAAAkgMAAAAA&#10;">
                  <v:stroke endarrow="block"/>
                </v:line>
                <v:line id="Line 156" o:spid="_x0000_s1057" style="position:absolute;visibility:visible;mso-wrap-style:square" from="2631,418" to="2631,3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line id="Line 157" o:spid="_x0000_s1058" style="position:absolute;visibility:visible;mso-wrap-style:square" from="2631,2230" to="3739,2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w10:anchorlock/>
              </v:group>
            </w:pict>
          </mc:Fallback>
        </mc:AlternateContent>
      </w:r>
    </w:p>
    <w:p w:rsidR="005B0DA4" w:rsidRPr="00632393" w:rsidRDefault="005B0DA4" w:rsidP="00EA36F7">
      <w:pPr>
        <w:shd w:val="clear" w:color="auto" w:fill="FFFFFF"/>
        <w:spacing w:line="240" w:lineRule="auto"/>
        <w:ind w:firstLine="720"/>
        <w:jc w:val="both"/>
        <w:rPr>
          <w:rFonts w:asciiTheme="majorHAnsi" w:hAnsiTheme="majorHAnsi"/>
        </w:rPr>
      </w:pPr>
    </w:p>
    <w:p w:rsidR="005B0DA4" w:rsidRPr="00632393" w:rsidRDefault="005B0DA4" w:rsidP="00EA36F7">
      <w:pPr>
        <w:tabs>
          <w:tab w:val="left" w:pos="1620"/>
          <w:tab w:val="left" w:pos="4140"/>
          <w:tab w:val="left" w:pos="6660"/>
        </w:tabs>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91008" behindDoc="0" locked="0" layoutInCell="1" allowOverlap="1" wp14:anchorId="2E973886" wp14:editId="7A60470A">
                <wp:simplePos x="0" y="0"/>
                <wp:positionH relativeFrom="column">
                  <wp:posOffset>4229100</wp:posOffset>
                </wp:positionH>
                <wp:positionV relativeFrom="paragraph">
                  <wp:posOffset>81915</wp:posOffset>
                </wp:positionV>
                <wp:extent cx="1028700" cy="0"/>
                <wp:effectExtent l="19050" t="72390" r="28575" b="704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28575" cmpd="sng">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6.45pt" to="414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" strokeweight="2.25pt">
                <v:stroke dashstyle="dashDot" endarrow="block"/>
              </v:line>
            </w:pict>
          </mc:Fallback>
        </mc:AlternateContent>
      </w:r>
      <w:r w:rsidRPr="00632393">
        <w:rPr>
          <w:rFonts w:asciiTheme="majorHAnsi" w:hAnsiTheme="majorHAnsi"/>
          <w:noProof/>
          <w:lang w:eastAsia="vi-VN"/>
        </w:rPr>
        <mc:AlternateContent>
          <mc:Choice Requires="wps">
            <w:drawing>
              <wp:anchor distT="0" distB="0" distL="114300" distR="114300" simplePos="0" relativeHeight="251689984" behindDoc="0" locked="0" layoutInCell="1" allowOverlap="1" wp14:anchorId="5A924D15" wp14:editId="39A4019C">
                <wp:simplePos x="0" y="0"/>
                <wp:positionH relativeFrom="column">
                  <wp:posOffset>2628900</wp:posOffset>
                </wp:positionH>
                <wp:positionV relativeFrom="paragraph">
                  <wp:posOffset>91440</wp:posOffset>
                </wp:positionV>
                <wp:extent cx="914400" cy="0"/>
                <wp:effectExtent l="19050" t="72390" r="28575" b="7048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28575" cmpd="sng">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2pt" to="279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" strokeweight="2.25pt">
                <v:stroke dashstyle="1 1" endarrow="block"/>
              </v:line>
            </w:pict>
          </mc:Fallback>
        </mc:AlternateContent>
      </w:r>
      <w:r w:rsidRPr="00632393">
        <w:rPr>
          <w:rFonts w:asciiTheme="majorHAnsi" w:hAnsiTheme="majorHAnsi"/>
          <w:noProof/>
          <w:lang w:eastAsia="vi-VN"/>
        </w:rPr>
        <mc:AlternateContent>
          <mc:Choice Requires="wps">
            <w:drawing>
              <wp:anchor distT="0" distB="0" distL="114300" distR="114300" simplePos="0" relativeHeight="251688960" behindDoc="0" locked="0" layoutInCell="1" allowOverlap="1" wp14:anchorId="63DE957C" wp14:editId="6D19B1C0">
                <wp:simplePos x="0" y="0"/>
                <wp:positionH relativeFrom="column">
                  <wp:posOffset>1028700</wp:posOffset>
                </wp:positionH>
                <wp:positionV relativeFrom="paragraph">
                  <wp:posOffset>91440</wp:posOffset>
                </wp:positionV>
                <wp:extent cx="914400" cy="0"/>
                <wp:effectExtent l="9525" t="53340" r="19050" b="6096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7.2pt" to="153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">
                <v:stroke endarrow="block"/>
              </v:line>
            </w:pict>
          </mc:Fallback>
        </mc:AlternateContent>
      </w:r>
      <w:r w:rsidRPr="00632393">
        <w:rPr>
          <w:rFonts w:asciiTheme="majorHAnsi" w:hAnsiTheme="majorHAnsi"/>
        </w:rPr>
        <w:t xml:space="preserve">Ghi chú: </w:t>
      </w:r>
      <w:r w:rsidRPr="00632393">
        <w:rPr>
          <w:rFonts w:asciiTheme="majorHAnsi" w:hAnsiTheme="majorHAnsi"/>
        </w:rPr>
        <w:tab/>
      </w:r>
      <w:r w:rsidRPr="00632393">
        <w:rPr>
          <w:rFonts w:asciiTheme="majorHAnsi" w:hAnsiTheme="majorHAnsi"/>
        </w:rPr>
        <w:tab/>
        <w:t xml:space="preserve"> </w:t>
      </w:r>
      <w:r w:rsidRPr="00632393">
        <w:rPr>
          <w:rFonts w:asciiTheme="majorHAnsi" w:hAnsiTheme="majorHAnsi"/>
        </w:rPr>
        <w:tab/>
      </w:r>
      <w:r w:rsidRPr="00632393">
        <w:rPr>
          <w:rFonts w:asciiTheme="majorHAnsi" w:hAnsiTheme="majorHAnsi"/>
        </w:rPr>
        <w:tab/>
      </w:r>
    </w:p>
    <w:p w:rsidR="005B0DA4" w:rsidRPr="00632393" w:rsidRDefault="00FA3136" w:rsidP="00EA36F7">
      <w:pPr>
        <w:tabs>
          <w:tab w:val="left" w:pos="720"/>
          <w:tab w:val="left" w:pos="1620"/>
          <w:tab w:val="left" w:pos="4140"/>
          <w:tab w:val="left" w:pos="6660"/>
        </w:tabs>
        <w:spacing w:line="240" w:lineRule="auto"/>
        <w:ind w:firstLine="720"/>
        <w:jc w:val="both"/>
        <w:rPr>
          <w:rFonts w:asciiTheme="majorHAnsi" w:hAnsiTheme="majorHAnsi"/>
        </w:rPr>
      </w:pPr>
      <w:r w:rsidRPr="00632393">
        <w:rPr>
          <w:rFonts w:asciiTheme="majorHAnsi" w:hAnsiTheme="majorHAnsi"/>
        </w:rPr>
        <w:tab/>
      </w:r>
      <w:r w:rsidR="005B0DA4" w:rsidRPr="00632393">
        <w:rPr>
          <w:rFonts w:asciiTheme="majorHAnsi" w:hAnsiTheme="majorHAnsi"/>
        </w:rPr>
        <w:t>Quan hệ chỉ đạo</w:t>
      </w:r>
      <w:r w:rsidR="005B0DA4" w:rsidRPr="00632393">
        <w:rPr>
          <w:rFonts w:asciiTheme="majorHAnsi" w:hAnsiTheme="majorHAnsi"/>
        </w:rPr>
        <w:tab/>
        <w:t>Chế độ báo cáo</w:t>
      </w:r>
      <w:r w:rsidR="005B0DA4" w:rsidRPr="00632393">
        <w:rPr>
          <w:rFonts w:asciiTheme="majorHAnsi" w:hAnsiTheme="majorHAnsi"/>
        </w:rPr>
        <w:tab/>
        <w:t>Phối hợp</w:t>
      </w:r>
    </w:p>
    <w:p w:rsidR="005B0DA4" w:rsidRPr="00632393" w:rsidRDefault="005B0DA4" w:rsidP="00EA36F7">
      <w:pPr>
        <w:tabs>
          <w:tab w:val="left" w:pos="720"/>
          <w:tab w:val="left" w:pos="1260"/>
          <w:tab w:val="left" w:pos="3600"/>
          <w:tab w:val="left" w:pos="5940"/>
        </w:tabs>
        <w:spacing w:line="240" w:lineRule="auto"/>
        <w:ind w:firstLine="720"/>
        <w:jc w:val="both"/>
        <w:rPr>
          <w:rFonts w:asciiTheme="majorHAnsi" w:hAnsiTheme="majorHAnsi"/>
        </w:rPr>
      </w:pPr>
      <w:r w:rsidRPr="00632393">
        <w:rPr>
          <w:rFonts w:asciiTheme="majorHAnsi" w:hAnsiTheme="majorHAnsi"/>
        </w:rPr>
        <w:t>Mỗi bộ phận trong hệ thống kinh doanh của NHCSXH huyện Ngọc Hồi đều giữ một vai trò, chức năng, nhiệm vụ quan trọng không thể thiếu, giữa mỗi bộ phận có mối quan hệ chặt chẽ, tương trợ lẫn nhau.</w:t>
      </w:r>
    </w:p>
    <w:p w:rsidR="005B0DA4" w:rsidRPr="00632393" w:rsidRDefault="005B0DA4" w:rsidP="00EA36F7">
      <w:pPr>
        <w:tabs>
          <w:tab w:val="left" w:pos="720"/>
          <w:tab w:val="left" w:pos="1260"/>
          <w:tab w:val="left" w:pos="3600"/>
          <w:tab w:val="left" w:pos="5940"/>
        </w:tabs>
        <w:spacing w:line="240" w:lineRule="auto"/>
        <w:ind w:firstLine="720"/>
        <w:jc w:val="both"/>
        <w:rPr>
          <w:rFonts w:asciiTheme="majorHAnsi" w:hAnsiTheme="majorHAnsi"/>
        </w:rPr>
      </w:pPr>
      <w:r w:rsidRPr="00632393">
        <w:rPr>
          <w:rFonts w:asciiTheme="majorHAnsi" w:hAnsiTheme="majorHAnsi"/>
        </w:rPr>
        <w:t xml:space="preserve">Ủy ban nhân dân xã, phường có nhiệm vụ xác nhận các đối tượng chính sách được vay vốn của NHCSXH. Ra quyết định thành lập các tổ TK &amp; VV để nhận </w:t>
      </w:r>
      <w:r w:rsidRPr="00632393">
        <w:rPr>
          <w:rFonts w:asciiTheme="majorHAnsi" w:hAnsiTheme="majorHAnsi"/>
        </w:rPr>
        <w:lastRenderedPageBreak/>
        <w:t>nguồn vốn từ Ngân hàng, ngoài ra còn tham gia vào việc xử lý nợ quá hạn, nợ khó đòi cùng Ngân hàng.</w:t>
      </w:r>
    </w:p>
    <w:p w:rsidR="005B0DA4" w:rsidRPr="00632393" w:rsidRDefault="005B0DA4" w:rsidP="00EA36F7">
      <w:pPr>
        <w:tabs>
          <w:tab w:val="left" w:pos="720"/>
          <w:tab w:val="left" w:pos="1260"/>
          <w:tab w:val="left" w:pos="3600"/>
          <w:tab w:val="left" w:pos="5940"/>
        </w:tabs>
        <w:spacing w:line="240" w:lineRule="auto"/>
        <w:ind w:firstLine="720"/>
        <w:jc w:val="both"/>
        <w:rPr>
          <w:rFonts w:asciiTheme="majorHAnsi" w:hAnsiTheme="majorHAnsi"/>
        </w:rPr>
      </w:pPr>
      <w:r w:rsidRPr="00632393">
        <w:rPr>
          <w:rFonts w:asciiTheme="majorHAnsi" w:hAnsiTheme="majorHAnsi"/>
        </w:rPr>
        <w:t>Tổ TK &amp; VV là đơn vị nhỏ nhất trong sơ đồ hệ thống cho vay của NHCSXH, là cánh tay nối dài giữa Ngân hàng và tổ chức, người vay vốn, thực hiện nhiệm vụ bình xét các đối tượng hộ viên được vay vốn của Ngân hàng, thực hiện thu lãi, đôn đốc các hộ trả nợ đúng hạn theo hợp đồng tín dụng.</w:t>
      </w:r>
    </w:p>
    <w:p w:rsidR="005B0DA4" w:rsidRPr="00632393" w:rsidRDefault="005B0DA4" w:rsidP="00EA36F7">
      <w:pPr>
        <w:tabs>
          <w:tab w:val="left" w:pos="720"/>
          <w:tab w:val="left" w:pos="1260"/>
          <w:tab w:val="left" w:pos="3600"/>
          <w:tab w:val="left" w:pos="5940"/>
        </w:tabs>
        <w:spacing w:line="240" w:lineRule="auto"/>
        <w:ind w:firstLine="720"/>
        <w:jc w:val="both"/>
        <w:rPr>
          <w:rFonts w:asciiTheme="majorHAnsi" w:hAnsiTheme="majorHAnsi"/>
        </w:rPr>
      </w:pPr>
      <w:r w:rsidRPr="00632393">
        <w:rPr>
          <w:rFonts w:asciiTheme="majorHAnsi" w:hAnsiTheme="majorHAnsi"/>
        </w:rPr>
        <w:t xml:space="preserve">Nhằm tăng cường khả năng tiếp cận chính sách ưu đãi của Chính phủ đối với hộ nghèo và các đối tượng chính sách khác, đồng thời giảm chi phí giao dịch của người vay, thực hiện dân chủ công khai việc sử dụng vốn tín dụng chính sách. NHCSXH phòng giao dịch huyện Ngọc Hồi đã chính thức thành lập tổ giao dịch lưu động, tiến hành giao dịch tại các điểm giao dịch các xã (mỗi xã có một điểm giao dịch đặt tại trụ sở Ủy ban nhân dân với những xã, thị trấn) có khoảng cách trên 3km tính từ Ủy ban xã đến NHCSXH </w:t>
      </w:r>
      <w:r w:rsidR="007A5274" w:rsidRPr="00632393">
        <w:rPr>
          <w:rFonts w:asciiTheme="majorHAnsi" w:hAnsiTheme="majorHAnsi"/>
        </w:rPr>
        <w:t xml:space="preserve">phòng giao dịch </w:t>
      </w:r>
      <w:r w:rsidRPr="00632393">
        <w:rPr>
          <w:rFonts w:asciiTheme="majorHAnsi" w:hAnsiTheme="majorHAnsi"/>
        </w:rPr>
        <w:t xml:space="preserve">huyện. </w:t>
      </w:r>
    </w:p>
    <w:p w:rsidR="005B0DA4" w:rsidRPr="00632393" w:rsidRDefault="005B0DA4" w:rsidP="00EA36F7">
      <w:pPr>
        <w:tabs>
          <w:tab w:val="left" w:pos="720"/>
          <w:tab w:val="left" w:pos="1260"/>
          <w:tab w:val="left" w:pos="3600"/>
          <w:tab w:val="left" w:pos="5940"/>
        </w:tabs>
        <w:spacing w:line="240" w:lineRule="auto"/>
        <w:ind w:firstLine="720"/>
        <w:jc w:val="both"/>
        <w:rPr>
          <w:rFonts w:asciiTheme="majorHAnsi" w:hAnsiTheme="majorHAnsi"/>
        </w:rPr>
      </w:pPr>
      <w:r w:rsidRPr="00632393">
        <w:rPr>
          <w:rFonts w:asciiTheme="majorHAnsi" w:hAnsiTheme="majorHAnsi"/>
        </w:rPr>
        <w:t>Tổ giao dịch lưu động gồm 3 đến 5 cán bộ do giám đốc NHCSXH phân công, bao gồm phó giám đốc, cán bộ tín dụng, kế toán, thủ quỹ. Ngân hàng theo dõi hàng ngày về việc phân công cán bộ tham gia tổ giao dịch lưu động. Việc giao dịch ở xã ít nhất 1 lần/ tháng (đối với các xã vùng sâu, vùng xa, giao thông đi lại khó khăn, không thể đi về trong ngày thì tối đa 2 tháng/ lần). Vào ngày cố định trong tháng có giao dịch (kể cả ngày lễ và chủ nhật), và được công bố công khai trên biển hiệu điểm giao dịch. Ủy ban nhân dân xã bố trí nơi giao dịch của tổ giao dịch lưu động tại trụ sở Ủy ban nhân dân, đảm bảo an toàn cho công việc giao dịch và thuận tiện cho người nghèo và các đối tượng chính sách khác đến vay, trả nợ, trả lãi…</w:t>
      </w:r>
    </w:p>
    <w:p w:rsidR="005B0DA4" w:rsidRPr="00632393" w:rsidRDefault="005B0DA4" w:rsidP="00EA36F7">
      <w:pPr>
        <w:tabs>
          <w:tab w:val="left" w:pos="720"/>
          <w:tab w:val="left" w:pos="1260"/>
          <w:tab w:val="left" w:pos="3600"/>
          <w:tab w:val="left" w:pos="5940"/>
        </w:tabs>
        <w:spacing w:line="240" w:lineRule="auto"/>
        <w:ind w:firstLine="720"/>
        <w:jc w:val="both"/>
        <w:rPr>
          <w:rFonts w:asciiTheme="majorHAnsi" w:hAnsiTheme="majorHAnsi"/>
        </w:rPr>
      </w:pPr>
      <w:r w:rsidRPr="00632393">
        <w:rPr>
          <w:rFonts w:asciiTheme="majorHAnsi" w:hAnsiTheme="majorHAnsi"/>
        </w:rPr>
        <w:t>Trong thời gian giao dịch tại xã, tổ giao dịch tiến hành nhận hồ sơ xin vay, giải ngân, thu nợ, thu lãi, huy động tiền gửi tiết kiệm qua tổ TK &amp; VV. Chi trả tiền hoa hồng cho tổ tiết kiệm và tiền thù lao cho cán bộ xã tiến hành giao ban giữa NHCSXH với đại diện lãnh đạo các tổ chức và Tổ trưởng tổ TK &amp; VV nhằm kiểm soát diễn biến tình hình nợ vay, hoạt động của tổ TK &amp; VV, rủi ro về tín dụng.</w:t>
      </w:r>
    </w:p>
    <w:p w:rsidR="005B0DA4" w:rsidRPr="00632393" w:rsidRDefault="005B0DA4" w:rsidP="00EA36F7">
      <w:pPr>
        <w:pStyle w:val="ListParagraph"/>
        <w:numPr>
          <w:ilvl w:val="0"/>
          <w:numId w:val="2"/>
        </w:numPr>
        <w:tabs>
          <w:tab w:val="left" w:pos="720"/>
          <w:tab w:val="left" w:pos="1260"/>
          <w:tab w:val="left" w:pos="3600"/>
          <w:tab w:val="left" w:pos="5940"/>
        </w:tabs>
        <w:spacing w:line="240" w:lineRule="auto"/>
        <w:ind w:firstLine="720"/>
        <w:jc w:val="both"/>
        <w:rPr>
          <w:rFonts w:asciiTheme="majorHAnsi" w:hAnsiTheme="majorHAnsi" w:cstheme="majorHAnsi"/>
          <w:sz w:val="26"/>
          <w:szCs w:val="26"/>
          <w:lang w:val="en-US"/>
        </w:rPr>
      </w:pPr>
      <w:r w:rsidRPr="00632393">
        <w:rPr>
          <w:rFonts w:asciiTheme="majorHAnsi" w:hAnsiTheme="majorHAnsi" w:cstheme="majorHAnsi"/>
          <w:sz w:val="26"/>
          <w:szCs w:val="26"/>
          <w:lang w:val="en-US"/>
        </w:rPr>
        <w:t>Về cơ chế</w:t>
      </w:r>
    </w:p>
    <w:p w:rsidR="005B0DA4" w:rsidRPr="00632393" w:rsidRDefault="005B0DA4" w:rsidP="00EA36F7">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NHCSXH là một tổ chức tín dụng Nhà nước hoạt động vì mụ</w:t>
      </w:r>
      <w:r w:rsidR="00F03752" w:rsidRPr="00632393">
        <w:rPr>
          <w:rFonts w:asciiTheme="majorHAnsi" w:hAnsiTheme="majorHAnsi"/>
        </w:rPr>
        <w:t xml:space="preserve">c tiêu </w:t>
      </w:r>
      <w:r w:rsidR="00F03752" w:rsidRPr="00632393">
        <w:rPr>
          <w:rFonts w:asciiTheme="majorHAnsi" w:hAnsiTheme="majorHAnsi"/>
          <w:lang w:val="en-US"/>
        </w:rPr>
        <w:t>x</w:t>
      </w:r>
      <w:r w:rsidRPr="00632393">
        <w:rPr>
          <w:rFonts w:asciiTheme="majorHAnsi" w:hAnsiTheme="majorHAnsi"/>
        </w:rPr>
        <w:t>óa đói giảm nghèo không vì lợi nhuận, là đơn vị hạch toán tập trung toàn hệ thống, tự chủ về tài chính, tự chịu trách nhiệm về hoạt động của mình trước pháp luật, thực hiện bảo toàn vốn ban đầu, phát triển vốn và đảm bảo bù đắp các chi phí rủi ro hoạt động tín dụng theo các điều khoản qui định.</w:t>
      </w:r>
    </w:p>
    <w:p w:rsidR="00C7188B" w:rsidRPr="00632393" w:rsidRDefault="005B0DA4" w:rsidP="00EA36F7">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 xml:space="preserve">Để có thể thực hiện cho vay hộ nghèo và các đối tượng chính sách theo lãi suất ưu đãi, NHCSXH được áp dụng cơ chế tài chính riêng, khác với các NHTM khác như: NHCSXH không phải tham gia bảo hiểm tiền gửi, có </w:t>
      </w:r>
      <w:r w:rsidR="00632393" w:rsidRPr="00632393">
        <w:rPr>
          <w:rFonts w:asciiTheme="majorHAnsi" w:hAnsiTheme="majorHAnsi"/>
        </w:rPr>
        <w:t>tỷ</w:t>
      </w:r>
      <w:r w:rsidRPr="00632393">
        <w:rPr>
          <w:rFonts w:asciiTheme="majorHAnsi" w:hAnsiTheme="majorHAnsi"/>
        </w:rPr>
        <w:t xml:space="preserve"> lệ dự trữ bắt buộc tại Ngân hàng nhà nước bằng 0%, được miễn thuế và các khoản phải nộp Ngân hàng Nhà nước. Theo những qui định trên đây, NHCSXH được hưởng một số chế độ ưu đãi, trên cơ sở đó hạ lãi suất cho vay, nhưng thực hiện chế độ hạch toán kinh tế và tự chịu trách nhiệm về tài chính.</w:t>
      </w:r>
    </w:p>
    <w:p w:rsidR="005A1EA1" w:rsidRPr="00632393" w:rsidRDefault="005A1EA1">
      <w:pPr>
        <w:rPr>
          <w:rFonts w:asciiTheme="majorHAnsi" w:hAnsiTheme="majorHAnsi"/>
          <w:b/>
        </w:rPr>
      </w:pPr>
      <w:r w:rsidRPr="00632393">
        <w:rPr>
          <w:rFonts w:asciiTheme="majorHAnsi" w:hAnsiTheme="majorHAnsi"/>
        </w:rPr>
        <w:br w:type="page"/>
      </w:r>
    </w:p>
    <w:p w:rsidR="005B0DA4" w:rsidRPr="00632393" w:rsidRDefault="005B0DA4" w:rsidP="00EA36F7">
      <w:pPr>
        <w:pStyle w:val="ListParagraph"/>
        <w:numPr>
          <w:ilvl w:val="0"/>
          <w:numId w:val="2"/>
        </w:numPr>
        <w:tabs>
          <w:tab w:val="left" w:pos="720"/>
          <w:tab w:val="left" w:pos="1260"/>
          <w:tab w:val="left" w:pos="3600"/>
          <w:tab w:val="left" w:pos="5940"/>
        </w:tabs>
        <w:spacing w:line="240" w:lineRule="auto"/>
        <w:ind w:firstLine="720"/>
        <w:jc w:val="both"/>
        <w:rPr>
          <w:rFonts w:asciiTheme="majorHAnsi" w:hAnsiTheme="majorHAnsi" w:cstheme="majorHAnsi"/>
          <w:sz w:val="26"/>
          <w:szCs w:val="26"/>
          <w:lang w:val="en-US"/>
        </w:rPr>
      </w:pPr>
      <w:r w:rsidRPr="00632393">
        <w:rPr>
          <w:rFonts w:asciiTheme="majorHAnsi" w:hAnsiTheme="majorHAnsi" w:cstheme="majorHAnsi"/>
          <w:sz w:val="26"/>
          <w:szCs w:val="26"/>
          <w:lang w:val="en-US"/>
        </w:rPr>
        <w:lastRenderedPageBreak/>
        <w:t xml:space="preserve">Đối tượng phục vụ: </w:t>
      </w:r>
    </w:p>
    <w:p w:rsidR="005B0DA4" w:rsidRPr="00632393" w:rsidRDefault="005B0DA4" w:rsidP="00EA36F7">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 xml:space="preserve">Nhiệm vụ của NHCSXH </w:t>
      </w:r>
      <w:r w:rsidRPr="00632393">
        <w:rPr>
          <w:rFonts w:asciiTheme="majorHAnsi" w:hAnsiTheme="majorHAnsi"/>
          <w:lang w:val="en-US"/>
        </w:rPr>
        <w:t xml:space="preserve">phòng giao dịch </w:t>
      </w:r>
      <w:r w:rsidRPr="00632393">
        <w:rPr>
          <w:rFonts w:asciiTheme="majorHAnsi" w:hAnsiTheme="majorHAnsi"/>
        </w:rPr>
        <w:t xml:space="preserve">huyện </w:t>
      </w:r>
      <w:r w:rsidRPr="00632393">
        <w:rPr>
          <w:rFonts w:asciiTheme="majorHAnsi" w:hAnsiTheme="majorHAnsi"/>
          <w:lang w:val="en-US"/>
        </w:rPr>
        <w:t>Ngọc Hồi</w:t>
      </w:r>
      <w:r w:rsidRPr="00632393">
        <w:rPr>
          <w:rFonts w:asciiTheme="majorHAnsi" w:hAnsiTheme="majorHAnsi"/>
        </w:rPr>
        <w:t xml:space="preserve"> là sử dụng các nguồn lực tài chính do Nhà nước huy động để cho người nghèo và các đối tượng chính sách khác vay ưu đãi để sản xuất kinh doanh, tạo việc làm, cải thiện đời sống, góp phần thực hiện mục tiêu quốc gia về xóa đói giảm nghèo, ổn định xã hội. Vì vậy, đối tượng phục vụ của NHCSXH bao gồm:</w:t>
      </w:r>
    </w:p>
    <w:p w:rsidR="005B0DA4" w:rsidRPr="00632393" w:rsidRDefault="005B0DA4" w:rsidP="00EA36F7">
      <w:pPr>
        <w:shd w:val="clear" w:color="auto" w:fill="FFFFFF"/>
        <w:tabs>
          <w:tab w:val="left" w:pos="851"/>
        </w:tabs>
        <w:spacing w:after="0" w:line="240" w:lineRule="auto"/>
        <w:ind w:firstLine="720"/>
        <w:jc w:val="both"/>
        <w:rPr>
          <w:rFonts w:asciiTheme="majorHAnsi" w:hAnsiTheme="majorHAnsi"/>
          <w:b/>
        </w:rPr>
      </w:pPr>
      <w:r w:rsidRPr="00632393">
        <w:rPr>
          <w:rFonts w:asciiTheme="majorHAnsi" w:hAnsiTheme="majorHAnsi"/>
          <w:b/>
        </w:rPr>
        <w:t>· Hộ nghèo</w:t>
      </w:r>
    </w:p>
    <w:p w:rsidR="005B0DA4" w:rsidRPr="00632393" w:rsidRDefault="005B0DA4" w:rsidP="00EA36F7">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 Học sinh sinh viên có hoàn cảnh khó khăn theo học tại các trường Đại học, Cao đẳng, Trung học chuyên nghiệp và dạy nghề.</w:t>
      </w:r>
    </w:p>
    <w:p w:rsidR="005B0DA4" w:rsidRPr="00632393" w:rsidRDefault="005B0DA4" w:rsidP="00EA36F7">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 Các đối tượng cần vay vốn để giải quyết việc làm theo Nghị quyết số 120/HĐBT ngày 11/4/1992 của Chính phủ.</w:t>
      </w:r>
    </w:p>
    <w:p w:rsidR="005B0DA4" w:rsidRPr="00632393" w:rsidRDefault="005B0DA4" w:rsidP="00EA36F7">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 Các đối tượng chính sách đi lao động có thời hạn ở nước ngoài.</w:t>
      </w:r>
    </w:p>
    <w:p w:rsidR="005B0DA4" w:rsidRPr="00632393" w:rsidRDefault="005B0DA4" w:rsidP="00EA36F7">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 Các tổ chức kinh tế và hộ sản xuất kinh doanh khu vực II, III, miền núi và chương trình phát triển Kinh tế – xã hội các xã đặc biệt khó khăn: miền núi, vùng sâu, vùng xa…</w:t>
      </w:r>
    </w:p>
    <w:p w:rsidR="005B0DA4" w:rsidRPr="00632393" w:rsidRDefault="005B0DA4" w:rsidP="00EA36F7">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 Chương trình nước sạch và vệ sinh môi trường nông thôn theo quyết định số 62/2004/QĐ – TTg ngày 16/4/2004 của Thủ tướng Chính phủ.</w:t>
      </w:r>
    </w:p>
    <w:p w:rsidR="004C5821" w:rsidRPr="004C5821" w:rsidRDefault="005B0DA4" w:rsidP="004C5821">
      <w:pPr>
        <w:shd w:val="clear" w:color="auto" w:fill="FFFFFF"/>
        <w:tabs>
          <w:tab w:val="left" w:pos="851"/>
        </w:tabs>
        <w:spacing w:after="0" w:line="240" w:lineRule="auto"/>
        <w:ind w:firstLine="720"/>
        <w:jc w:val="both"/>
        <w:rPr>
          <w:rFonts w:asciiTheme="majorHAnsi" w:hAnsiTheme="majorHAnsi"/>
        </w:rPr>
      </w:pPr>
      <w:r w:rsidRPr="00632393">
        <w:rPr>
          <w:rFonts w:asciiTheme="majorHAnsi" w:hAnsiTheme="majorHAnsi"/>
        </w:rPr>
        <w:t>· Một số đối tượng chính sách khác cho các chính sách phát triển nông nghiệp và nông thôn theo chỉ định của Chính phủ và các chương trình tín dụng chính sách ủy thác từ các tổ chức, cá nhân trong và ngoài nước.</w:t>
      </w:r>
    </w:p>
    <w:p w:rsidR="005B0DA4" w:rsidRPr="004C5821" w:rsidRDefault="004C5821" w:rsidP="004C5821">
      <w:pPr>
        <w:shd w:val="clear" w:color="auto" w:fill="FFFFFF"/>
        <w:tabs>
          <w:tab w:val="left" w:pos="851"/>
        </w:tabs>
        <w:spacing w:after="0" w:line="240" w:lineRule="auto"/>
        <w:jc w:val="both"/>
        <w:rPr>
          <w:rFonts w:asciiTheme="majorHAnsi" w:hAnsiTheme="majorHAnsi"/>
          <w:b/>
        </w:rPr>
      </w:pPr>
      <w:r w:rsidRPr="004C5821">
        <w:rPr>
          <w:rFonts w:asciiTheme="majorHAnsi" w:hAnsiTheme="majorHAnsi"/>
          <w:b/>
        </w:rPr>
        <w:tab/>
        <w:t xml:space="preserve">2.1.2.2 </w:t>
      </w:r>
      <w:r w:rsidR="005B0DA4" w:rsidRPr="004C5821">
        <w:rPr>
          <w:rFonts w:asciiTheme="majorHAnsi" w:hAnsiTheme="majorHAnsi"/>
          <w:b/>
        </w:rPr>
        <w:t xml:space="preserve">Các hoạt động chính của </w:t>
      </w:r>
      <w:r w:rsidRPr="004C5821">
        <w:rPr>
          <w:rFonts w:asciiTheme="majorHAnsi" w:hAnsiTheme="majorHAnsi"/>
          <w:b/>
        </w:rPr>
        <w:t>Ngân hàng Chính sách xã hội</w:t>
      </w:r>
      <w:r w:rsidR="005B0DA4" w:rsidRPr="004C5821">
        <w:rPr>
          <w:rFonts w:asciiTheme="majorHAnsi" w:hAnsiTheme="majorHAnsi"/>
          <w:b/>
        </w:rPr>
        <w:t xml:space="preserve"> </w:t>
      </w:r>
      <w:r w:rsidRPr="004C5821">
        <w:rPr>
          <w:rFonts w:asciiTheme="majorHAnsi" w:hAnsiTheme="majorHAnsi"/>
          <w:b/>
        </w:rPr>
        <w:t>Phòng giao dịch</w:t>
      </w:r>
      <w:r w:rsidR="005B0DA4" w:rsidRPr="004C5821">
        <w:rPr>
          <w:rFonts w:asciiTheme="majorHAnsi" w:hAnsiTheme="majorHAnsi"/>
          <w:b/>
        </w:rPr>
        <w:t xml:space="preserve"> huyện Ngọc Hồi</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Một là: Huy động vốn trong và ngoài nước có trả lãi của mọi tổ chức và tầng lớp dân cư bao gồm tiền gửi có kì hạn, không kì hạn, tổ chức huy động tiết kiệm trong cộng đồng người nghèo.</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xml:space="preserve">Hai là: Cho vay hộ nghèo và các đối </w:t>
      </w:r>
      <w:r w:rsidR="009C2AEE" w:rsidRPr="009C2AEE">
        <w:rPr>
          <w:rFonts w:asciiTheme="majorHAnsi" w:hAnsiTheme="majorHAnsi" w:cstheme="majorHAnsi"/>
          <w:b w:val="0"/>
          <w:sz w:val="26"/>
          <w:szCs w:val="26"/>
        </w:rPr>
        <w:t>tượng</w:t>
      </w:r>
      <w:r w:rsidRPr="00632393">
        <w:rPr>
          <w:rFonts w:asciiTheme="majorHAnsi" w:hAnsiTheme="majorHAnsi" w:cstheme="majorHAnsi"/>
          <w:b w:val="0"/>
          <w:sz w:val="26"/>
          <w:szCs w:val="26"/>
        </w:rPr>
        <w:t xml:space="preserve"> chính sách khác. </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Theo quyết định của Chính phủ, hiện nay Ngân hàng chính sách xã hội thực hiện 20 chương trình tín dụng ưu đãi đối với hộ nghèo, và các đối tượng chính sách khác. Do đặc điểm của địa phương NHCSXH Huyện Ngọc Hồi chỉ áp dụng 11 chương trình:</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ưu đãi hộ nghèo</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hộ mới thoát nghèo</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HSSV</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NS&amp;VSMTNT</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giải quyết việc làm</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xuất khẩu lao động</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hộ gia đình SXKD tại vùng khó khăn</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nhà ở xã hội</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Chương trình cho vay hộ nghèo về nhà ở QĐ 167/2008 – QĐ 33/2015</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rPr>
      </w:pPr>
      <w:r w:rsidRPr="00632393">
        <w:rPr>
          <w:rFonts w:asciiTheme="majorHAnsi" w:hAnsiTheme="majorHAnsi" w:cstheme="majorHAnsi"/>
          <w:b w:val="0"/>
          <w:sz w:val="26"/>
          <w:szCs w:val="26"/>
        </w:rPr>
        <w:t xml:space="preserve">+ Chương trình cho vay hộ DTTS ĐBKK QĐ 54/2012 – QĐ 32/2007 </w:t>
      </w:r>
    </w:p>
    <w:p w:rsidR="005B0DA4" w:rsidRPr="00632393" w:rsidRDefault="005B0DA4" w:rsidP="00704731">
      <w:pPr>
        <w:pStyle w:val="ListParagraph"/>
        <w:spacing w:line="240" w:lineRule="auto"/>
        <w:ind w:left="426"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 Chương trình cho khác</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Ba là: Thực hiện các dịch vụ thanh toán và ngân quỹ</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Bốn là: Tiếp nhận, quản lý, sử dụng và bảo tồn nguồn vốn của CHính phủ dành cho chương trình tín dụng xóa đói giảm nghèo và các chương trình khác.</w:t>
      </w:r>
    </w:p>
    <w:p w:rsidR="005B0DA4" w:rsidRPr="00632393" w:rsidRDefault="005B0DA4" w:rsidP="00EA36F7">
      <w:pPr>
        <w:pStyle w:val="ListParagraph"/>
        <w:numPr>
          <w:ilvl w:val="0"/>
          <w:numId w:val="3"/>
        </w:numPr>
        <w:spacing w:line="240" w:lineRule="auto"/>
        <w:ind w:firstLine="720"/>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lastRenderedPageBreak/>
        <w:t>Năm là: Tiếp nhận nguồn vốn tài trợ ủy thác cho vay ưu đãi của chính quyền địa phương, các tổ chức, cá nhân trong và ngoài nước để vay theo các chương trình dự án.</w:t>
      </w:r>
    </w:p>
    <w:p w:rsidR="005B0DA4" w:rsidRPr="00632393" w:rsidRDefault="005B0DA4" w:rsidP="008E1B4A">
      <w:pPr>
        <w:spacing w:line="240" w:lineRule="auto"/>
        <w:ind w:firstLine="720"/>
        <w:jc w:val="both"/>
        <w:outlineLvl w:val="2"/>
        <w:rPr>
          <w:rFonts w:asciiTheme="majorHAnsi" w:hAnsiTheme="majorHAnsi"/>
          <w:b/>
          <w:lang w:val="en-US"/>
        </w:rPr>
      </w:pPr>
      <w:bookmarkStart w:id="40" w:name="_Toc90244789"/>
      <w:bookmarkStart w:id="41" w:name="_Toc92808852"/>
      <w:r w:rsidRPr="00632393">
        <w:rPr>
          <w:rFonts w:asciiTheme="majorHAnsi" w:hAnsiTheme="majorHAnsi"/>
          <w:b/>
          <w:lang w:val="en-US"/>
        </w:rPr>
        <w:t xml:space="preserve">2.1.3 Kết quả hoạt động kinh doanh của </w:t>
      </w:r>
      <w:r w:rsidR="00C764B6" w:rsidRPr="00632393">
        <w:rPr>
          <w:rFonts w:asciiTheme="majorHAnsi" w:hAnsiTheme="majorHAnsi"/>
          <w:b/>
          <w:lang w:val="en-US"/>
        </w:rPr>
        <w:t>Ngân hàng chính sách xã hội</w:t>
      </w:r>
      <w:r w:rsidRPr="00632393">
        <w:rPr>
          <w:rFonts w:asciiTheme="majorHAnsi" w:hAnsiTheme="majorHAnsi"/>
          <w:b/>
          <w:lang w:val="en-US"/>
        </w:rPr>
        <w:t xml:space="preserve"> Phòng giao dịch Huyện Ngọc Hồi</w:t>
      </w:r>
      <w:bookmarkEnd w:id="40"/>
      <w:r w:rsidR="004C5821">
        <w:rPr>
          <w:rFonts w:asciiTheme="majorHAnsi" w:hAnsiTheme="majorHAnsi"/>
          <w:b/>
          <w:lang w:val="en-US"/>
        </w:rPr>
        <w:t xml:space="preserve"> giai đoạn 2018-2020</w:t>
      </w:r>
      <w:bookmarkEnd w:id="41"/>
    </w:p>
    <w:p w:rsidR="005B0DA4" w:rsidRPr="00632393" w:rsidRDefault="00A30B26" w:rsidP="00EA36F7">
      <w:pPr>
        <w:spacing w:after="0" w:line="240" w:lineRule="auto"/>
        <w:ind w:firstLine="720"/>
        <w:jc w:val="both"/>
        <w:rPr>
          <w:rFonts w:asciiTheme="majorHAnsi" w:hAnsiTheme="majorHAnsi"/>
          <w:b/>
          <w:lang w:val="en-US"/>
        </w:rPr>
      </w:pPr>
      <w:r w:rsidRPr="00632393">
        <w:rPr>
          <w:rFonts w:asciiTheme="majorHAnsi" w:hAnsiTheme="majorHAnsi"/>
          <w:b/>
          <w:bCs/>
          <w:lang w:val="en-US"/>
        </w:rPr>
        <w:t>2.1.3.1</w:t>
      </w:r>
      <w:r w:rsidR="005B0DA4" w:rsidRPr="00632393">
        <w:rPr>
          <w:rFonts w:asciiTheme="majorHAnsi" w:hAnsiTheme="majorHAnsi"/>
          <w:b/>
          <w:bCs/>
          <w:lang w:val="en-US"/>
        </w:rPr>
        <w:t xml:space="preserve"> Kết quả hoạt động kinh doanh</w:t>
      </w:r>
    </w:p>
    <w:p w:rsidR="005B0DA4" w:rsidRPr="00632393" w:rsidRDefault="005B0DA4" w:rsidP="00EA36F7">
      <w:pPr>
        <w:spacing w:after="0" w:line="240" w:lineRule="auto"/>
        <w:ind w:firstLine="720"/>
        <w:jc w:val="both"/>
        <w:rPr>
          <w:rFonts w:asciiTheme="majorHAnsi" w:hAnsiTheme="majorHAnsi"/>
          <w:b/>
          <w:i/>
          <w:lang w:val="en-US"/>
        </w:rPr>
      </w:pPr>
      <w:r w:rsidRPr="00632393">
        <w:rPr>
          <w:rFonts w:asciiTheme="majorHAnsi" w:hAnsiTheme="majorHAnsi"/>
          <w:b/>
          <w:bCs/>
          <w:i/>
          <w:lang w:val="en-US"/>
        </w:rPr>
        <w:t xml:space="preserve">a) </w:t>
      </w:r>
      <w:r w:rsidR="005A7BCB" w:rsidRPr="00632393">
        <w:rPr>
          <w:rFonts w:asciiTheme="majorHAnsi" w:hAnsiTheme="majorHAnsi"/>
          <w:b/>
          <w:bCs/>
          <w:i/>
          <w:lang w:val="en-US"/>
        </w:rPr>
        <w:t>Cơ cấu n</w:t>
      </w:r>
      <w:r w:rsidR="003B6EC8" w:rsidRPr="00632393">
        <w:rPr>
          <w:rFonts w:asciiTheme="majorHAnsi" w:hAnsiTheme="majorHAnsi"/>
          <w:b/>
          <w:bCs/>
          <w:i/>
          <w:lang w:val="en-US"/>
        </w:rPr>
        <w:t>guồn</w:t>
      </w:r>
      <w:r w:rsidRPr="00632393">
        <w:rPr>
          <w:rFonts w:asciiTheme="majorHAnsi" w:hAnsiTheme="majorHAnsi"/>
          <w:b/>
          <w:bCs/>
          <w:i/>
          <w:lang w:val="en-US"/>
        </w:rPr>
        <w:t xml:space="preserve"> vốn tại </w:t>
      </w:r>
      <w:r w:rsidR="00C764B6" w:rsidRPr="00632393">
        <w:rPr>
          <w:rFonts w:asciiTheme="majorHAnsi" w:hAnsiTheme="majorHAnsi"/>
          <w:b/>
          <w:bCs/>
          <w:i/>
          <w:lang w:val="en-US"/>
        </w:rPr>
        <w:t xml:space="preserve">Ngân hàng Chính sách xã hội </w:t>
      </w:r>
      <w:r w:rsidRPr="00632393">
        <w:rPr>
          <w:rFonts w:asciiTheme="majorHAnsi" w:hAnsiTheme="majorHAnsi"/>
          <w:b/>
          <w:bCs/>
          <w:i/>
          <w:lang w:val="en-US"/>
        </w:rPr>
        <w:t>Phòng giao dịch huyện Ngọc Hồi qua các năm (2018-2020)</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Trong quá trình hoạt động, được sự quan tâm của Chính phủ, các cấp chính quyền, các bộ ngành, đặc biệt là sự quan tâm giúp đỡ của các hệ thống ngân hàng thương mại, nguồn vốn của NHCSXH không ngừng tăng trưởng các năm sau cao hơn năm trước, đã tạo dựng được nguồn vốn lớn để đáp ứng nhu cầu vay vốn của tầng lớp dân nghèo ở nông thôn.</w:t>
      </w:r>
    </w:p>
    <w:p w:rsidR="005B0DA4" w:rsidRPr="00632393" w:rsidRDefault="005B0DA4" w:rsidP="00A30B26">
      <w:pPr>
        <w:spacing w:line="240" w:lineRule="auto"/>
        <w:ind w:firstLine="720"/>
        <w:jc w:val="both"/>
        <w:rPr>
          <w:rFonts w:asciiTheme="majorHAnsi" w:hAnsiTheme="majorHAnsi"/>
        </w:rPr>
      </w:pPr>
      <w:r w:rsidRPr="00632393">
        <w:rPr>
          <w:rFonts w:asciiTheme="majorHAnsi" w:hAnsiTheme="majorHAnsi"/>
        </w:rPr>
        <w:t>Tính đến ngày 31/12/2018 tổng nguồn vốn đạt 294.337 triệu đồng. Nguồn vốn này tăng trưởng đều đặn qua các năm 2019 là 344.763 triệu đồng tăng 37.006 triệu đồng, tốc độ tăng so 85,37% với năm 2018, năm 2020 là 383.744 triệu đồng tăng 75.987 triệu đồng, tốc độ tăng 76,7% so vớ</w:t>
      </w:r>
      <w:r w:rsidR="00A30B26" w:rsidRPr="00632393">
        <w:rPr>
          <w:rFonts w:asciiTheme="majorHAnsi" w:hAnsiTheme="majorHAnsi"/>
        </w:rPr>
        <w:t>i năm 2018.</w:t>
      </w:r>
    </w:p>
    <w:p w:rsidR="005B0DA4" w:rsidRPr="00632393" w:rsidRDefault="00376DA4" w:rsidP="00376DA4">
      <w:pPr>
        <w:pStyle w:val="Caption"/>
        <w:jc w:val="center"/>
        <w:rPr>
          <w:rFonts w:asciiTheme="majorHAnsi" w:hAnsiTheme="majorHAnsi"/>
          <w:b w:val="0"/>
          <w:i/>
          <w:color w:val="auto"/>
          <w:sz w:val="26"/>
          <w:szCs w:val="26"/>
        </w:rPr>
      </w:pPr>
      <w:bookmarkStart w:id="42" w:name="_Toc90823987"/>
      <w:bookmarkStart w:id="43" w:name="_Toc91491015"/>
      <w:r w:rsidRPr="00632393">
        <w:rPr>
          <w:rFonts w:asciiTheme="majorHAnsi" w:hAnsiTheme="majorHAnsi"/>
          <w:b w:val="0"/>
          <w:i/>
          <w:color w:val="auto"/>
          <w:sz w:val="26"/>
          <w:szCs w:val="26"/>
        </w:rPr>
        <w:t>Bảng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1</w:t>
      </w:r>
      <w:r w:rsidRPr="00632393">
        <w:rPr>
          <w:rFonts w:asciiTheme="majorHAnsi" w:hAnsiTheme="majorHAnsi"/>
          <w:b w:val="0"/>
          <w:i/>
          <w:color w:val="auto"/>
          <w:sz w:val="26"/>
          <w:szCs w:val="26"/>
        </w:rPr>
        <w:fldChar w:fldCharType="end"/>
      </w:r>
      <w:r w:rsidR="005B0DA4" w:rsidRPr="00632393">
        <w:rPr>
          <w:rFonts w:asciiTheme="majorHAnsi" w:hAnsiTheme="majorHAnsi"/>
          <w:b w:val="0"/>
          <w:i/>
          <w:color w:val="auto"/>
          <w:sz w:val="26"/>
          <w:szCs w:val="26"/>
        </w:rPr>
        <w:t>: Cơ cấu nguồn vốn qua các năm 2018-2020</w:t>
      </w:r>
      <w:bookmarkEnd w:id="42"/>
      <w:bookmarkEnd w:id="43"/>
    </w:p>
    <w:p w:rsidR="005B0DA4" w:rsidRPr="00632393" w:rsidRDefault="005B0DA4" w:rsidP="003F387E">
      <w:pPr>
        <w:spacing w:line="240" w:lineRule="auto"/>
        <w:ind w:firstLine="720"/>
        <w:jc w:val="right"/>
        <w:rPr>
          <w:rFonts w:asciiTheme="majorHAnsi" w:hAnsiTheme="majorHAnsi"/>
          <w:i/>
          <w:lang w:val="en-US"/>
        </w:rPr>
      </w:pPr>
      <w:r w:rsidRPr="00632393">
        <w:rPr>
          <w:rFonts w:asciiTheme="majorHAnsi" w:hAnsiTheme="majorHAnsi"/>
          <w:i/>
          <w:lang w:val="en-US"/>
        </w:rPr>
        <w:t>ĐVT: Triệu đồng</w:t>
      </w:r>
    </w:p>
    <w:tbl>
      <w:tblPr>
        <w:tblStyle w:val="TableGrid"/>
        <w:tblW w:w="10533" w:type="dxa"/>
        <w:jc w:val="center"/>
        <w:tblInd w:w="-559" w:type="dxa"/>
        <w:tblLayout w:type="fixed"/>
        <w:tblLook w:val="04A0" w:firstRow="1" w:lastRow="0" w:firstColumn="1" w:lastColumn="0" w:noHBand="0" w:noVBand="1"/>
      </w:tblPr>
      <w:tblGrid>
        <w:gridCol w:w="1440"/>
        <w:gridCol w:w="993"/>
        <w:gridCol w:w="850"/>
        <w:gridCol w:w="992"/>
        <w:gridCol w:w="851"/>
        <w:gridCol w:w="992"/>
        <w:gridCol w:w="851"/>
        <w:gridCol w:w="850"/>
        <w:gridCol w:w="992"/>
        <w:gridCol w:w="851"/>
        <w:gridCol w:w="871"/>
      </w:tblGrid>
      <w:tr w:rsidR="007366FD" w:rsidRPr="004943CF" w:rsidTr="004943CF">
        <w:trPr>
          <w:trHeight w:val="448"/>
          <w:jc w:val="center"/>
        </w:trPr>
        <w:tc>
          <w:tcPr>
            <w:tcW w:w="1440" w:type="dxa"/>
            <w:vMerge w:val="restart"/>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Chỉ tiêu</w:t>
            </w:r>
          </w:p>
        </w:tc>
        <w:tc>
          <w:tcPr>
            <w:tcW w:w="1843" w:type="dxa"/>
            <w:gridSpan w:val="2"/>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Năm 2018</w:t>
            </w:r>
          </w:p>
        </w:tc>
        <w:tc>
          <w:tcPr>
            <w:tcW w:w="1843" w:type="dxa"/>
            <w:gridSpan w:val="2"/>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Năm 2019</w:t>
            </w:r>
          </w:p>
        </w:tc>
        <w:tc>
          <w:tcPr>
            <w:tcW w:w="1843" w:type="dxa"/>
            <w:gridSpan w:val="2"/>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Năm 2020</w:t>
            </w:r>
          </w:p>
        </w:tc>
        <w:tc>
          <w:tcPr>
            <w:tcW w:w="3564" w:type="dxa"/>
            <w:gridSpan w:val="4"/>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Chênh Lệch</w:t>
            </w:r>
          </w:p>
        </w:tc>
      </w:tr>
      <w:tr w:rsidR="007366FD" w:rsidRPr="004943CF" w:rsidTr="004943CF">
        <w:trPr>
          <w:trHeight w:val="448"/>
          <w:jc w:val="center"/>
        </w:trPr>
        <w:tc>
          <w:tcPr>
            <w:tcW w:w="1440" w:type="dxa"/>
            <w:vMerge/>
            <w:vAlign w:val="center"/>
          </w:tcPr>
          <w:p w:rsidR="00755636" w:rsidRPr="004943CF" w:rsidRDefault="00755636" w:rsidP="00E94481">
            <w:pPr>
              <w:ind w:firstLine="720"/>
              <w:jc w:val="center"/>
              <w:rPr>
                <w:rFonts w:asciiTheme="majorHAnsi" w:hAnsiTheme="majorHAnsi" w:cstheme="majorHAnsi"/>
                <w:b w:val="0"/>
                <w:lang w:val="en-US"/>
              </w:rPr>
            </w:pPr>
          </w:p>
        </w:tc>
        <w:tc>
          <w:tcPr>
            <w:tcW w:w="993"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Số tiền</w:t>
            </w:r>
          </w:p>
        </w:tc>
        <w:tc>
          <w:tcPr>
            <w:tcW w:w="85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Tỷ trọng %</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Số tiền</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Tỷ trọng %</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Số tiền</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Tỷ trọng %</w:t>
            </w:r>
          </w:p>
        </w:tc>
        <w:tc>
          <w:tcPr>
            <w:tcW w:w="85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2019/2018</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Tỷ trọng (%)</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2020/2019</w:t>
            </w:r>
          </w:p>
        </w:tc>
        <w:tc>
          <w:tcPr>
            <w:tcW w:w="87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Tỷ trọng (%)</w:t>
            </w:r>
          </w:p>
        </w:tc>
      </w:tr>
      <w:tr w:rsidR="007366FD" w:rsidRPr="004943CF" w:rsidTr="004943CF">
        <w:trPr>
          <w:trHeight w:val="448"/>
          <w:jc w:val="center"/>
        </w:trPr>
        <w:tc>
          <w:tcPr>
            <w:tcW w:w="144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Nguồn vốn Trung ương</w:t>
            </w:r>
          </w:p>
        </w:tc>
        <w:tc>
          <w:tcPr>
            <w:tcW w:w="993"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278.709</w:t>
            </w:r>
          </w:p>
        </w:tc>
        <w:tc>
          <w:tcPr>
            <w:tcW w:w="85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94,69%</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327.337</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rPr>
              <w:t>94,94</w:t>
            </w:r>
            <w:r w:rsidRPr="004943CF">
              <w:rPr>
                <w:rFonts w:asciiTheme="majorHAnsi" w:hAnsiTheme="majorHAnsi" w:cstheme="majorHAnsi"/>
                <w:b w:val="0"/>
                <w:lang w:val="en-US"/>
              </w:rPr>
              <w:t>%</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360.742</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rPr>
              <w:t>94,00%</w:t>
            </w:r>
          </w:p>
        </w:tc>
        <w:tc>
          <w:tcPr>
            <w:tcW w:w="85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+48.628</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+17,44%</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+33.405</w:t>
            </w:r>
          </w:p>
        </w:tc>
        <w:tc>
          <w:tcPr>
            <w:tcW w:w="87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+10,20%</w:t>
            </w:r>
          </w:p>
        </w:tc>
      </w:tr>
      <w:tr w:rsidR="007366FD" w:rsidRPr="004943CF" w:rsidTr="004943CF">
        <w:trPr>
          <w:trHeight w:val="449"/>
          <w:jc w:val="center"/>
        </w:trPr>
        <w:tc>
          <w:tcPr>
            <w:tcW w:w="144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Vốn địa phương cấp</w:t>
            </w:r>
          </w:p>
        </w:tc>
        <w:tc>
          <w:tcPr>
            <w:tcW w:w="993"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2.208</w:t>
            </w:r>
          </w:p>
        </w:tc>
        <w:tc>
          <w:tcPr>
            <w:tcW w:w="85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rPr>
              <w:t>0,7</w:t>
            </w:r>
            <w:r w:rsidRPr="004943CF">
              <w:rPr>
                <w:rFonts w:asciiTheme="majorHAnsi" w:hAnsiTheme="majorHAnsi" w:cstheme="majorHAnsi"/>
                <w:b w:val="0"/>
                <w:lang w:val="en-US"/>
              </w:rPr>
              <w:t>5</w:t>
            </w:r>
            <w:r w:rsidRPr="004943CF">
              <w:rPr>
                <w:rFonts w:asciiTheme="majorHAnsi" w:hAnsiTheme="majorHAnsi" w:cstheme="majorHAnsi"/>
                <w:b w:val="0"/>
              </w:rPr>
              <w:t>%</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4.131</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rPr>
              <w:t>1,19%</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7.323</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1,90%</w:t>
            </w:r>
          </w:p>
        </w:tc>
        <w:tc>
          <w:tcPr>
            <w:tcW w:w="85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+1.923</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+87,10%</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+3.192</w:t>
            </w:r>
          </w:p>
        </w:tc>
        <w:tc>
          <w:tcPr>
            <w:tcW w:w="87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+77,27%</w:t>
            </w:r>
          </w:p>
        </w:tc>
      </w:tr>
      <w:tr w:rsidR="007366FD" w:rsidRPr="004943CF" w:rsidTr="004943CF">
        <w:trPr>
          <w:trHeight w:val="448"/>
          <w:jc w:val="center"/>
        </w:trPr>
        <w:tc>
          <w:tcPr>
            <w:tcW w:w="1440" w:type="dxa"/>
            <w:vAlign w:val="center"/>
          </w:tcPr>
          <w:p w:rsidR="00755636" w:rsidRPr="004943CF" w:rsidRDefault="00755636" w:rsidP="00E94481">
            <w:pPr>
              <w:jc w:val="center"/>
              <w:rPr>
                <w:rFonts w:asciiTheme="majorHAnsi" w:hAnsiTheme="majorHAnsi" w:cstheme="majorHAnsi"/>
                <w:b w:val="0"/>
              </w:rPr>
            </w:pPr>
            <w:r w:rsidRPr="004943CF">
              <w:rPr>
                <w:rFonts w:asciiTheme="majorHAnsi" w:hAnsiTheme="majorHAnsi" w:cstheme="majorHAnsi"/>
                <w:b w:val="0"/>
              </w:rPr>
              <w:t>Vốn khác (Vốn huy động)</w:t>
            </w:r>
          </w:p>
        </w:tc>
        <w:tc>
          <w:tcPr>
            <w:tcW w:w="993"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13.420</w:t>
            </w:r>
          </w:p>
        </w:tc>
        <w:tc>
          <w:tcPr>
            <w:tcW w:w="85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4,56%</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13.295</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3,87%</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15.679</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4,1%</w:t>
            </w:r>
          </w:p>
        </w:tc>
        <w:tc>
          <w:tcPr>
            <w:tcW w:w="850"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-125</w:t>
            </w:r>
          </w:p>
        </w:tc>
        <w:tc>
          <w:tcPr>
            <w:tcW w:w="992"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-0,93%</w:t>
            </w:r>
          </w:p>
        </w:tc>
        <w:tc>
          <w:tcPr>
            <w:tcW w:w="85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+2.384</w:t>
            </w:r>
          </w:p>
        </w:tc>
        <w:tc>
          <w:tcPr>
            <w:tcW w:w="871" w:type="dxa"/>
            <w:vAlign w:val="center"/>
          </w:tcPr>
          <w:p w:rsidR="00755636" w:rsidRPr="004943CF" w:rsidRDefault="00755636" w:rsidP="00E94481">
            <w:pPr>
              <w:jc w:val="center"/>
              <w:rPr>
                <w:rFonts w:asciiTheme="majorHAnsi" w:hAnsiTheme="majorHAnsi" w:cstheme="majorHAnsi"/>
                <w:b w:val="0"/>
                <w:lang w:val="en-US"/>
              </w:rPr>
            </w:pPr>
            <w:r w:rsidRPr="004943CF">
              <w:rPr>
                <w:rFonts w:asciiTheme="majorHAnsi" w:hAnsiTheme="majorHAnsi" w:cstheme="majorHAnsi"/>
                <w:b w:val="0"/>
                <w:lang w:val="en-US"/>
              </w:rPr>
              <w:t>+17,9%</w:t>
            </w:r>
          </w:p>
        </w:tc>
      </w:tr>
      <w:tr w:rsidR="007366FD" w:rsidRPr="004943CF" w:rsidTr="004943CF">
        <w:trPr>
          <w:trHeight w:val="449"/>
          <w:jc w:val="center"/>
        </w:trPr>
        <w:tc>
          <w:tcPr>
            <w:tcW w:w="1440"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Tổng nguồn vốn</w:t>
            </w:r>
          </w:p>
        </w:tc>
        <w:tc>
          <w:tcPr>
            <w:tcW w:w="993"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294.337</w:t>
            </w:r>
          </w:p>
        </w:tc>
        <w:tc>
          <w:tcPr>
            <w:tcW w:w="850"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100%</w:t>
            </w:r>
          </w:p>
        </w:tc>
        <w:tc>
          <w:tcPr>
            <w:tcW w:w="992"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344.763</w:t>
            </w:r>
          </w:p>
        </w:tc>
        <w:tc>
          <w:tcPr>
            <w:tcW w:w="851"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100%</w:t>
            </w:r>
          </w:p>
        </w:tc>
        <w:tc>
          <w:tcPr>
            <w:tcW w:w="992"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383.744</w:t>
            </w:r>
          </w:p>
        </w:tc>
        <w:tc>
          <w:tcPr>
            <w:tcW w:w="851"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100%</w:t>
            </w:r>
          </w:p>
        </w:tc>
        <w:tc>
          <w:tcPr>
            <w:tcW w:w="850"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50.426</w:t>
            </w:r>
          </w:p>
        </w:tc>
        <w:tc>
          <w:tcPr>
            <w:tcW w:w="992" w:type="dxa"/>
            <w:vAlign w:val="center"/>
          </w:tcPr>
          <w:p w:rsidR="00755636" w:rsidRPr="004943CF" w:rsidRDefault="005A1EA1" w:rsidP="00E94481">
            <w:pPr>
              <w:jc w:val="center"/>
              <w:rPr>
                <w:rFonts w:asciiTheme="majorHAnsi" w:hAnsiTheme="majorHAnsi" w:cstheme="majorHAnsi"/>
                <w:lang w:val="en-US"/>
              </w:rPr>
            </w:pPr>
            <w:r w:rsidRPr="004943CF">
              <w:rPr>
                <w:rFonts w:asciiTheme="majorHAnsi" w:hAnsiTheme="majorHAnsi" w:cstheme="majorHAnsi"/>
                <w:lang w:val="en-US"/>
              </w:rPr>
              <w:t>+</w:t>
            </w:r>
            <w:r w:rsidR="00755636" w:rsidRPr="004943CF">
              <w:rPr>
                <w:rFonts w:asciiTheme="majorHAnsi" w:hAnsiTheme="majorHAnsi" w:cstheme="majorHAnsi"/>
                <w:lang w:val="en-US"/>
              </w:rPr>
              <w:t>17,13%</w:t>
            </w:r>
          </w:p>
        </w:tc>
        <w:tc>
          <w:tcPr>
            <w:tcW w:w="851" w:type="dxa"/>
            <w:vAlign w:val="center"/>
          </w:tcPr>
          <w:p w:rsidR="00755636" w:rsidRPr="004943CF" w:rsidRDefault="00755636" w:rsidP="00E94481">
            <w:pPr>
              <w:jc w:val="center"/>
              <w:rPr>
                <w:rFonts w:asciiTheme="majorHAnsi" w:hAnsiTheme="majorHAnsi" w:cstheme="majorHAnsi"/>
                <w:lang w:val="en-US"/>
              </w:rPr>
            </w:pPr>
            <w:r w:rsidRPr="004943CF">
              <w:rPr>
                <w:rFonts w:asciiTheme="majorHAnsi" w:hAnsiTheme="majorHAnsi" w:cstheme="majorHAnsi"/>
                <w:lang w:val="en-US"/>
              </w:rPr>
              <w:t>38.981</w:t>
            </w:r>
          </w:p>
        </w:tc>
        <w:tc>
          <w:tcPr>
            <w:tcW w:w="871" w:type="dxa"/>
            <w:vAlign w:val="center"/>
          </w:tcPr>
          <w:p w:rsidR="00755636" w:rsidRPr="004943CF" w:rsidRDefault="005A1EA1" w:rsidP="00E94481">
            <w:pPr>
              <w:jc w:val="center"/>
              <w:rPr>
                <w:rFonts w:asciiTheme="majorHAnsi" w:hAnsiTheme="majorHAnsi" w:cstheme="majorHAnsi"/>
                <w:lang w:val="en-US"/>
              </w:rPr>
            </w:pPr>
            <w:r w:rsidRPr="004943CF">
              <w:rPr>
                <w:rFonts w:asciiTheme="majorHAnsi" w:hAnsiTheme="majorHAnsi" w:cstheme="majorHAnsi"/>
                <w:lang w:val="en-US"/>
              </w:rPr>
              <w:t>+</w:t>
            </w:r>
            <w:r w:rsidR="00755636" w:rsidRPr="004943CF">
              <w:rPr>
                <w:rFonts w:asciiTheme="majorHAnsi" w:hAnsiTheme="majorHAnsi" w:cstheme="majorHAnsi"/>
                <w:lang w:val="en-US"/>
              </w:rPr>
              <w:t>11,30%</w:t>
            </w:r>
          </w:p>
        </w:tc>
      </w:tr>
    </w:tbl>
    <w:p w:rsidR="005B0DA4" w:rsidRPr="00632393" w:rsidRDefault="005B0DA4" w:rsidP="003F387E">
      <w:pPr>
        <w:spacing w:line="240" w:lineRule="auto"/>
        <w:ind w:firstLine="720"/>
        <w:jc w:val="right"/>
        <w:rPr>
          <w:rFonts w:asciiTheme="majorHAnsi" w:hAnsiTheme="majorHAnsi"/>
          <w:i/>
        </w:rPr>
      </w:pPr>
      <w:r w:rsidRPr="00632393">
        <w:rPr>
          <w:rFonts w:asciiTheme="majorHAnsi" w:hAnsiTheme="majorHAnsi"/>
        </w:rPr>
        <w:t>(</w:t>
      </w:r>
      <w:r w:rsidRPr="00632393">
        <w:rPr>
          <w:rFonts w:asciiTheme="majorHAnsi" w:hAnsiTheme="majorHAnsi"/>
          <w:i/>
        </w:rPr>
        <w:t>Nguồn: Báo cáo tổng kết của NHCSXH PGD Huyện Ngọc Hồi)</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Nguồn vốn NHCSXH huy động được có từ 3 nguồn sau:</w:t>
      </w:r>
    </w:p>
    <w:p w:rsidR="005B0DA4" w:rsidRPr="00632393" w:rsidRDefault="005B0DA4" w:rsidP="00EA36F7">
      <w:pPr>
        <w:spacing w:line="240" w:lineRule="auto"/>
        <w:ind w:firstLine="720"/>
        <w:jc w:val="both"/>
        <w:rPr>
          <w:rFonts w:asciiTheme="majorHAnsi" w:hAnsiTheme="majorHAnsi"/>
          <w:i/>
        </w:rPr>
      </w:pPr>
      <w:r w:rsidRPr="00632393">
        <w:rPr>
          <w:rFonts w:asciiTheme="majorHAnsi" w:hAnsiTheme="majorHAnsi"/>
          <w:i/>
        </w:rPr>
        <w:t xml:space="preserve">Thứ nhất, Nguồn vốn Trung Ương: </w:t>
      </w:r>
      <w:r w:rsidRPr="00632393">
        <w:rPr>
          <w:rFonts w:asciiTheme="majorHAnsi" w:hAnsiTheme="majorHAnsi"/>
        </w:rPr>
        <w:t>Đây là nguồn vốn lớn nhất mà hệ thống NHCSXH nhận được từ Ngân hàng nhà nước thông qua các hình thức như: Cấp bổ sung vốn điều lệ, vốn dành cho chương trình an sinh xã hội  được tăng thêm hàng năm, tạo điều kiện để NHCSXH tiếp cận với các dự án vay vốn ODA, ban hành và đề xuất chính sách khuyến khích các tổ chức, doanh nghiệp, cá nhân đóng góp vào nguồn vốn tín dụng chính sách.</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lastRenderedPageBreak/>
        <w:t>Rà soát để xem xét việc bổ sung nguồn vốn cho các chương trình tín dụng chính sách phù hợp với tình hình mới, nhất là chương trình tín dụng đối với người nghèo và hộ cận nghèo. Nghiên cứu nâng mức cho vay đối với các chương trình tín dụng chính sách để phù hợp với biến động của giá cả thị trường. Từ nguồn vốn này NHCSXH Việt Nam sẽ đưa đến các chi nhánh trên toàn quốc gia.</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rPr>
        <w:t xml:space="preserve">Trong 3 năm qua nguồn vốn Trung Ương NHCSXH huyện Ngọc Hồi nhận được luôn đạt mức trên 90% trong tổng cơ cấu nguồn vốn. Cụ thể trong năm 2018 nguồn vốn từ Trung ương </w:t>
      </w:r>
      <w:r w:rsidR="00755636" w:rsidRPr="00632393">
        <w:rPr>
          <w:rFonts w:asciiTheme="majorHAnsi" w:hAnsiTheme="majorHAnsi"/>
        </w:rPr>
        <w:t xml:space="preserve">đạt 278.709 triệu đồng chiếm 94,69%, đến năm 2019 tăng 17,44% tương đương với 48.628 triệu đồng so với năm 2018, đạt 327.337 triệu đồng chiếm </w:t>
      </w:r>
      <w:r w:rsidR="00632393" w:rsidRPr="00632393">
        <w:rPr>
          <w:rFonts w:asciiTheme="majorHAnsi" w:hAnsiTheme="majorHAnsi"/>
        </w:rPr>
        <w:t>tỷ</w:t>
      </w:r>
      <w:r w:rsidR="00755636" w:rsidRPr="00632393">
        <w:rPr>
          <w:rFonts w:asciiTheme="majorHAnsi" w:hAnsiTheme="majorHAnsi"/>
        </w:rPr>
        <w:t xml:space="preserve"> trọng 94,94% tăng (0,25%) tỷ trong trong năm so với 2018. Đến năm 2020 tiếp tục tăng 10,20% tương đương với 33.405 triệu đồng so với năm 2019, đạt 360.742 triệu đồng chiếm 94,00% giảm (0,94%) so với năm 2019.  </w:t>
      </w:r>
    </w:p>
    <w:p w:rsidR="005B0DA4" w:rsidRPr="00632393" w:rsidRDefault="005B0DA4" w:rsidP="00EA36F7">
      <w:pPr>
        <w:spacing w:line="240" w:lineRule="auto"/>
        <w:ind w:firstLine="720"/>
        <w:jc w:val="both"/>
        <w:rPr>
          <w:rFonts w:asciiTheme="majorHAnsi" w:hAnsiTheme="majorHAnsi"/>
        </w:rPr>
      </w:pPr>
      <w:r w:rsidRPr="00632393">
        <w:rPr>
          <w:rFonts w:asciiTheme="majorHAnsi" w:hAnsiTheme="majorHAnsi"/>
          <w:i/>
        </w:rPr>
        <w:t>Thứ hai, nguồn vốn do địa phương cấp</w:t>
      </w:r>
      <w:r w:rsidRPr="00632393">
        <w:rPr>
          <w:rFonts w:asciiTheme="majorHAnsi" w:hAnsiTheme="majorHAnsi"/>
        </w:rPr>
        <w:t xml:space="preserve">: Các cấp ủy Đảng, chính quyền địa phương đã dành một phần nguồn tăng thu, tiết kiệm chi ngân sách địa phương hàng năm để ủy </w:t>
      </w:r>
      <w:r w:rsidR="009C2AEE" w:rsidRPr="009C2AEE">
        <w:rPr>
          <w:rFonts w:asciiTheme="majorHAnsi" w:hAnsiTheme="majorHAnsi"/>
        </w:rPr>
        <w:t>thác</w:t>
      </w:r>
      <w:r w:rsidRPr="00632393">
        <w:rPr>
          <w:rFonts w:asciiTheme="majorHAnsi" w:hAnsiTheme="majorHAnsi"/>
        </w:rPr>
        <w:t xml:space="preserve"> cho NHCSXH cho vay các đối tượng chính sách trên địa bàn. Trong 3 năm vừa qua kết quả huy động vốn từ nguồn địa phương liên tục tăng qua các năm. Tuy nhiên vì là xã miền núi còn nhiều khó khăn nên lượng vốn huy động từ nguồn này chiếm tỷ lệ vô cùng nhỏ trong tổng cơ cấu nguồn vốn cụ thể: </w:t>
      </w:r>
      <w:r w:rsidR="009435DA" w:rsidRPr="00632393">
        <w:rPr>
          <w:rFonts w:asciiTheme="majorHAnsi" w:hAnsiTheme="majorHAnsi"/>
        </w:rPr>
        <w:t>Năm 2018 chỉ chiếm 0,75% với số vốn 2.208 triệu đồng, đến năm 2019 tăng 87,10% tương đương với</w:t>
      </w:r>
      <w:r w:rsidR="009C2AEE" w:rsidRPr="009C2AEE">
        <w:rPr>
          <w:rFonts w:asciiTheme="majorHAnsi" w:hAnsiTheme="majorHAnsi"/>
        </w:rPr>
        <w:t xml:space="preserve"> </w:t>
      </w:r>
      <w:r w:rsidR="009435DA" w:rsidRPr="00632393">
        <w:rPr>
          <w:rFonts w:asciiTheme="majorHAnsi" w:hAnsiTheme="majorHAnsi"/>
        </w:rPr>
        <w:t>1.923 triệu đồng, đạt 4.131 triệu đồng chiếm 1,19% so với năm 2018. Đ</w:t>
      </w:r>
      <w:r w:rsidR="009C2AEE" w:rsidRPr="009C2AEE">
        <w:rPr>
          <w:rFonts w:asciiTheme="majorHAnsi" w:hAnsiTheme="majorHAnsi"/>
        </w:rPr>
        <w:t>ế</w:t>
      </w:r>
      <w:r w:rsidR="009435DA" w:rsidRPr="00632393">
        <w:rPr>
          <w:rFonts w:asciiTheme="majorHAnsi" w:hAnsiTheme="majorHAnsi"/>
        </w:rPr>
        <w:t>n năm 2020 tăng 77,27% tương đương với 3.192 triệu đồng so với năm 2019, đạt 7.323 triệu đồng chiếm tỷ trọng 1,90% năm 2020.</w:t>
      </w:r>
      <w:r w:rsidRPr="00632393">
        <w:rPr>
          <w:rFonts w:asciiTheme="majorHAnsi" w:hAnsiTheme="majorHAnsi"/>
        </w:rPr>
        <w:t xml:space="preserve"> Vì vậy để có thể đáp ứng nhu cầu ngày càng cao của nhân dân trong huyện đòi hỏi sự nỗ lực không nhỏ của Ngân hàng và Ban lãnh đạo huyện nhà.</w:t>
      </w:r>
    </w:p>
    <w:p w:rsidR="003B6EC8" w:rsidRPr="00632393" w:rsidRDefault="003B6EC8" w:rsidP="00EA36F7">
      <w:pPr>
        <w:spacing w:line="240" w:lineRule="auto"/>
        <w:ind w:firstLine="720"/>
        <w:jc w:val="both"/>
        <w:rPr>
          <w:rFonts w:asciiTheme="majorHAnsi" w:hAnsiTheme="majorHAnsi"/>
        </w:rPr>
      </w:pPr>
      <w:r w:rsidRPr="00632393">
        <w:rPr>
          <w:rFonts w:asciiTheme="majorHAnsi" w:hAnsiTheme="majorHAnsi"/>
          <w:i/>
        </w:rPr>
        <w:t>Thứ ba, nguồn vốn khác bao gồm:</w:t>
      </w:r>
      <w:r w:rsidRPr="00632393">
        <w:rPr>
          <w:rFonts w:asciiTheme="majorHAnsi" w:hAnsiTheme="majorHAnsi"/>
        </w:rPr>
        <w:t xml:space="preserve"> Vốn huy động trong cộng đồng người nghèo, tiền gửi thanh toán… Nguồn vốn huy động trong cộng đồng người nghèo còn rất nhỏ bé, bởi bản thân người nghèo không có dư tiền để gửi tiết kiệm, lao động dường như chỉ đủ sống qua ngày nhưng với phương thức huy động này thì NHCSXH muốn tập cho người nghèo có ý thức tiết kiệm và để dành tiền trả nợ, tránh phần nào rủi ro.</w:t>
      </w:r>
    </w:p>
    <w:p w:rsidR="005B6D6A" w:rsidRPr="00632393" w:rsidRDefault="005B6D6A">
      <w:pPr>
        <w:rPr>
          <w:rFonts w:asciiTheme="majorHAnsi" w:hAnsiTheme="majorHAnsi"/>
          <w:bCs/>
          <w:i/>
        </w:rPr>
      </w:pPr>
      <w:r w:rsidRPr="00632393">
        <w:rPr>
          <w:rFonts w:asciiTheme="majorHAnsi" w:hAnsiTheme="majorHAnsi"/>
          <w:b/>
          <w:i/>
        </w:rPr>
        <w:br w:type="page"/>
      </w:r>
    </w:p>
    <w:p w:rsidR="003B6EC8" w:rsidRPr="00632393" w:rsidRDefault="00073BF8" w:rsidP="00073BF8">
      <w:pPr>
        <w:pStyle w:val="Caption"/>
        <w:jc w:val="center"/>
        <w:rPr>
          <w:rFonts w:asciiTheme="majorHAnsi" w:hAnsiTheme="majorHAnsi"/>
          <w:b w:val="0"/>
          <w:i/>
          <w:color w:val="auto"/>
          <w:sz w:val="26"/>
          <w:szCs w:val="26"/>
        </w:rPr>
      </w:pPr>
      <w:bookmarkStart w:id="44" w:name="_Toc91491025"/>
      <w:r w:rsidRPr="00632393">
        <w:rPr>
          <w:rFonts w:asciiTheme="majorHAnsi" w:hAnsiTheme="majorHAnsi"/>
          <w:b w:val="0"/>
          <w:i/>
          <w:color w:val="auto"/>
          <w:sz w:val="26"/>
          <w:szCs w:val="26"/>
        </w:rPr>
        <w:lastRenderedPageBreak/>
        <w:t>Biểu đồ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Biểu_đồ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1</w:t>
      </w:r>
      <w:r w:rsidRPr="00632393">
        <w:rPr>
          <w:rFonts w:asciiTheme="majorHAnsi" w:hAnsiTheme="majorHAnsi"/>
          <w:b w:val="0"/>
          <w:i/>
          <w:color w:val="auto"/>
          <w:sz w:val="26"/>
          <w:szCs w:val="26"/>
        </w:rPr>
        <w:fldChar w:fldCharType="end"/>
      </w:r>
      <w:r w:rsidR="003B6EC8" w:rsidRPr="00632393">
        <w:rPr>
          <w:rFonts w:asciiTheme="majorHAnsi" w:hAnsiTheme="majorHAnsi"/>
          <w:b w:val="0"/>
          <w:i/>
          <w:color w:val="auto"/>
          <w:sz w:val="26"/>
          <w:szCs w:val="26"/>
        </w:rPr>
        <w:t>: Cơ cấu nguồn vốn giai đoạn 2018-2020</w:t>
      </w:r>
      <w:bookmarkEnd w:id="44"/>
    </w:p>
    <w:p w:rsidR="003F387E" w:rsidRPr="00632393" w:rsidRDefault="003F387E" w:rsidP="003F387E">
      <w:pPr>
        <w:jc w:val="right"/>
        <w:rPr>
          <w:rFonts w:asciiTheme="majorHAnsi" w:hAnsiTheme="majorHAnsi"/>
          <w:i/>
        </w:rPr>
      </w:pPr>
      <w:r w:rsidRPr="00632393">
        <w:rPr>
          <w:rFonts w:asciiTheme="majorHAnsi" w:hAnsiTheme="majorHAnsi"/>
          <w:i/>
        </w:rPr>
        <w:t>ĐV: %</w:t>
      </w:r>
    </w:p>
    <w:p w:rsidR="003B6EC8" w:rsidRPr="00632393" w:rsidRDefault="003F387E" w:rsidP="00EA36F7">
      <w:pPr>
        <w:spacing w:line="240" w:lineRule="auto"/>
        <w:ind w:firstLine="720"/>
        <w:jc w:val="both"/>
        <w:rPr>
          <w:rFonts w:asciiTheme="majorHAnsi" w:hAnsiTheme="majorHAnsi"/>
        </w:rPr>
      </w:pPr>
      <w:r w:rsidRPr="00632393">
        <w:rPr>
          <w:rFonts w:asciiTheme="majorHAnsi" w:hAnsiTheme="majorHAnsi"/>
          <w:noProof/>
          <w:lang w:eastAsia="vi-VN"/>
        </w:rPr>
        <w:drawing>
          <wp:inline distT="0" distB="0" distL="0" distR="0" wp14:anchorId="0DC50EAF" wp14:editId="5BD113AF">
            <wp:extent cx="1731819" cy="1343891"/>
            <wp:effectExtent l="0" t="0" r="20955" b="2794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632393">
        <w:rPr>
          <w:rFonts w:asciiTheme="majorHAnsi" w:hAnsiTheme="majorHAnsi"/>
          <w:noProof/>
          <w:lang w:eastAsia="vi-VN"/>
        </w:rPr>
        <w:drawing>
          <wp:inline distT="0" distB="0" distL="0" distR="0" wp14:anchorId="7EECFEAE" wp14:editId="64F35ECE">
            <wp:extent cx="1731819" cy="1343891"/>
            <wp:effectExtent l="0" t="0" r="20955" b="2794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3B6EC8" w:rsidRPr="00632393">
        <w:rPr>
          <w:rFonts w:asciiTheme="majorHAnsi" w:hAnsiTheme="majorHAnsi"/>
        </w:rPr>
        <w:t xml:space="preserve">  </w:t>
      </w:r>
      <w:r w:rsidR="003B6EC8" w:rsidRPr="00632393">
        <w:rPr>
          <w:rFonts w:asciiTheme="majorHAnsi" w:hAnsiTheme="majorHAnsi"/>
          <w:noProof/>
          <w:lang w:eastAsia="vi-VN"/>
        </w:rPr>
        <w:drawing>
          <wp:inline distT="0" distB="0" distL="0" distR="0" wp14:anchorId="6788FFF1" wp14:editId="0DCFAB1A">
            <wp:extent cx="1498387" cy="1313969"/>
            <wp:effectExtent l="0" t="0" r="26035" b="1968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76DA4" w:rsidRPr="00632393" w:rsidRDefault="003B6EC8" w:rsidP="005B6D6A">
      <w:pPr>
        <w:spacing w:line="240" w:lineRule="auto"/>
        <w:ind w:firstLine="720"/>
        <w:jc w:val="right"/>
        <w:rPr>
          <w:rFonts w:asciiTheme="majorHAnsi" w:hAnsiTheme="majorHAnsi"/>
          <w:i/>
        </w:rPr>
      </w:pPr>
      <w:r w:rsidRPr="00632393">
        <w:rPr>
          <w:rFonts w:asciiTheme="majorHAnsi" w:hAnsiTheme="majorHAnsi"/>
          <w:i/>
        </w:rPr>
        <w:t>(Nguồn: NHCSXH PGD Huyện Ngọc Hồ</w:t>
      </w:r>
      <w:r w:rsidR="005B6D6A" w:rsidRPr="00632393">
        <w:rPr>
          <w:rFonts w:asciiTheme="majorHAnsi" w:hAnsiTheme="majorHAnsi"/>
          <w:i/>
        </w:rPr>
        <w:t>i)</w:t>
      </w:r>
    </w:p>
    <w:p w:rsidR="003B6EC8" w:rsidRPr="00632393" w:rsidRDefault="003B6EC8" w:rsidP="00EA36F7">
      <w:pPr>
        <w:spacing w:line="240" w:lineRule="auto"/>
        <w:ind w:firstLine="720"/>
        <w:jc w:val="both"/>
        <w:rPr>
          <w:rFonts w:asciiTheme="majorHAnsi" w:hAnsiTheme="majorHAnsi"/>
        </w:rPr>
      </w:pPr>
      <w:r w:rsidRPr="00632393">
        <w:rPr>
          <w:rFonts w:asciiTheme="majorHAnsi" w:hAnsiTheme="majorHAnsi"/>
        </w:rPr>
        <w:t>Chú thích:</w:t>
      </w:r>
    </w:p>
    <w:p w:rsidR="003B6EC8" w:rsidRPr="00632393" w:rsidRDefault="003B6EC8"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93056" behindDoc="0" locked="0" layoutInCell="1" allowOverlap="1" wp14:anchorId="72E3C328" wp14:editId="26C2D702">
                <wp:simplePos x="0" y="0"/>
                <wp:positionH relativeFrom="column">
                  <wp:posOffset>576580</wp:posOffset>
                </wp:positionH>
                <wp:positionV relativeFrom="paragraph">
                  <wp:posOffset>34925</wp:posOffset>
                </wp:positionV>
                <wp:extent cx="144780" cy="144780"/>
                <wp:effectExtent l="8890" t="5080" r="8255" b="12065"/>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 cy="144780"/>
                        </a:xfrm>
                        <a:prstGeom prst="rect">
                          <a:avLst/>
                        </a:prstGeom>
                        <a:solidFill>
                          <a:schemeClr val="accent1">
                            <a:lumMod val="100000"/>
                            <a:lumOff val="0"/>
                          </a:schemeClr>
                        </a:solidFill>
                        <a:ln w="6350">
                          <a:solidFill>
                            <a:srgbClr val="0070C0"/>
                          </a:solidFill>
                          <a:miter lim="800000"/>
                          <a:headEnd/>
                          <a:tailEnd/>
                        </a:ln>
                      </wps:spPr>
                      <wps:txbx>
                        <w:txbxContent>
                          <w:p w:rsidR="00A5498A" w:rsidRPr="00005A1E" w:rsidRDefault="00A5498A" w:rsidP="003B6EC8">
                            <w:pPr>
                              <w:rPr>
                                <w:color w:val="548DD4" w:themeColor="text2" w:themeTint="99"/>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8" o:spid="_x0000_s1059" type="#_x0000_t202" style="position:absolute;left:0;text-align:left;margin-left:45.4pt;margin-top:2.75pt;width:11.4pt;height:11.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" fillcolor="#4f81bd [3204]" strokecolor="#0070c0" strokeweight=".5pt">
                <v:textbox>
                  <w:txbxContent>
                    <w:p w:rsidR="00A5498A" w:rsidRPr="00005A1E" w:rsidRDefault="00A5498A" w:rsidP="003B6EC8">
                      <w:pPr>
                        <w:rPr>
                          <w:color w:val="548DD4" w:themeColor="text2" w:themeTint="99"/>
                        </w:rPr>
                      </w:pPr>
                    </w:p>
                  </w:txbxContent>
                </v:textbox>
              </v:shape>
            </w:pict>
          </mc:Fallback>
        </mc:AlternateContent>
      </w:r>
      <w:r w:rsidR="00B02ECC" w:rsidRPr="00632393">
        <w:rPr>
          <w:rFonts w:asciiTheme="majorHAnsi" w:hAnsiTheme="majorHAnsi"/>
        </w:rPr>
        <w:t xml:space="preserve">      </w:t>
      </w:r>
      <w:r w:rsidR="00B02ECC" w:rsidRPr="00632393">
        <w:rPr>
          <w:rFonts w:asciiTheme="majorHAnsi" w:hAnsiTheme="majorHAnsi"/>
        </w:rPr>
        <w:tab/>
      </w:r>
      <w:r w:rsidRPr="00632393">
        <w:rPr>
          <w:rFonts w:asciiTheme="majorHAnsi" w:hAnsiTheme="majorHAnsi"/>
        </w:rPr>
        <w:t>Nguồn vốn Trung ương</w:t>
      </w:r>
    </w:p>
    <w:p w:rsidR="003B6EC8" w:rsidRPr="00632393" w:rsidRDefault="003B6EC8"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95104" behindDoc="0" locked="0" layoutInCell="1" allowOverlap="1" wp14:anchorId="1BBF3CC6" wp14:editId="128B31A1">
                <wp:simplePos x="0" y="0"/>
                <wp:positionH relativeFrom="column">
                  <wp:posOffset>576580</wp:posOffset>
                </wp:positionH>
                <wp:positionV relativeFrom="paragraph">
                  <wp:posOffset>35560</wp:posOffset>
                </wp:positionV>
                <wp:extent cx="144780" cy="135255"/>
                <wp:effectExtent l="0" t="0" r="26670" b="1714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35255"/>
                        </a:xfrm>
                        <a:prstGeom prst="rect">
                          <a:avLst/>
                        </a:prstGeom>
                        <a:solidFill>
                          <a:srgbClr val="92D050"/>
                        </a:solidFill>
                        <a:ln w="6350">
                          <a:solidFill>
                            <a:prstClr val="black"/>
                          </a:solidFill>
                        </a:ln>
                        <a:effectLst/>
                      </wps:spPr>
                      <wps:txbx>
                        <w:txbxContent>
                          <w:p w:rsidR="00A5498A" w:rsidRDefault="00A5498A" w:rsidP="003B6E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2" o:spid="_x0000_s1060" type="#_x0000_t202" style="position:absolute;left:0;text-align:left;margin-left:45.4pt;margin-top:2.8pt;width:11.4pt;height:10.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" fillcolor="#92d050" strokeweight=".5pt">
                <v:path arrowok="t"/>
                <v:textbox>
                  <w:txbxContent>
                    <w:p w:rsidR="00A5498A" w:rsidRDefault="00A5498A" w:rsidP="003B6EC8"/>
                  </w:txbxContent>
                </v:textbox>
              </v:shape>
            </w:pict>
          </mc:Fallback>
        </mc:AlternateContent>
      </w:r>
      <w:r w:rsidR="00B02ECC" w:rsidRPr="00632393">
        <w:rPr>
          <w:rFonts w:asciiTheme="majorHAnsi" w:hAnsiTheme="majorHAnsi"/>
        </w:rPr>
        <w:t xml:space="preserve">     </w:t>
      </w:r>
      <w:r w:rsidR="00B02ECC" w:rsidRPr="00632393">
        <w:rPr>
          <w:rFonts w:asciiTheme="majorHAnsi" w:hAnsiTheme="majorHAnsi"/>
        </w:rPr>
        <w:tab/>
      </w:r>
      <w:r w:rsidRPr="00632393">
        <w:rPr>
          <w:rFonts w:asciiTheme="majorHAnsi" w:hAnsiTheme="majorHAnsi"/>
        </w:rPr>
        <w:t>Nguồn vốn khác</w:t>
      </w:r>
    </w:p>
    <w:p w:rsidR="003B6EC8" w:rsidRPr="00632393" w:rsidRDefault="003B6EC8" w:rsidP="00EA36F7">
      <w:pPr>
        <w:spacing w:line="240" w:lineRule="auto"/>
        <w:ind w:firstLine="720"/>
        <w:jc w:val="both"/>
        <w:rPr>
          <w:rFonts w:asciiTheme="majorHAnsi" w:hAnsiTheme="majorHAnsi"/>
        </w:rPr>
      </w:pPr>
      <w:r w:rsidRPr="00632393">
        <w:rPr>
          <w:rFonts w:asciiTheme="majorHAnsi" w:hAnsiTheme="majorHAnsi"/>
          <w:noProof/>
          <w:lang w:eastAsia="vi-VN"/>
        </w:rPr>
        <mc:AlternateContent>
          <mc:Choice Requires="wps">
            <w:drawing>
              <wp:anchor distT="0" distB="0" distL="114300" distR="114300" simplePos="0" relativeHeight="251694080" behindDoc="0" locked="0" layoutInCell="1" allowOverlap="1" wp14:anchorId="00FB9BB9" wp14:editId="4F91BE74">
                <wp:simplePos x="0" y="0"/>
                <wp:positionH relativeFrom="column">
                  <wp:posOffset>584835</wp:posOffset>
                </wp:positionH>
                <wp:positionV relativeFrom="paragraph">
                  <wp:posOffset>17145</wp:posOffset>
                </wp:positionV>
                <wp:extent cx="144780" cy="144780"/>
                <wp:effectExtent l="0" t="0" r="26670" b="26670"/>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44780"/>
                        </a:xfrm>
                        <a:prstGeom prst="rect">
                          <a:avLst/>
                        </a:prstGeom>
                        <a:solidFill>
                          <a:srgbClr val="C00000"/>
                        </a:solidFill>
                        <a:ln w="6350">
                          <a:solidFill>
                            <a:prstClr val="black"/>
                          </a:solidFill>
                        </a:ln>
                        <a:effectLst/>
                      </wps:spPr>
                      <wps:txbx>
                        <w:txbxContent>
                          <w:p w:rsidR="00A5498A" w:rsidRDefault="00A5498A" w:rsidP="003B6E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3" o:spid="_x0000_s1061" type="#_x0000_t202" style="position:absolute;left:0;text-align:left;margin-left:46.05pt;margin-top:1.35pt;width:11.4pt;height:11.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" fillcolor="#c00000" strokeweight=".5pt">
                <v:path arrowok="t"/>
                <v:textbox>
                  <w:txbxContent>
                    <w:p w:rsidR="00A5498A" w:rsidRDefault="00A5498A" w:rsidP="003B6EC8"/>
                  </w:txbxContent>
                </v:textbox>
              </v:shape>
            </w:pict>
          </mc:Fallback>
        </mc:AlternateContent>
      </w:r>
      <w:r w:rsidR="00B02ECC" w:rsidRPr="00632393">
        <w:rPr>
          <w:rFonts w:asciiTheme="majorHAnsi" w:hAnsiTheme="majorHAnsi"/>
        </w:rPr>
        <w:t xml:space="preserve">   </w:t>
      </w:r>
      <w:r w:rsidR="00B02ECC" w:rsidRPr="00632393">
        <w:rPr>
          <w:rFonts w:asciiTheme="majorHAnsi" w:hAnsiTheme="majorHAnsi"/>
        </w:rPr>
        <w:tab/>
      </w:r>
      <w:r w:rsidRPr="00632393">
        <w:rPr>
          <w:rFonts w:asciiTheme="majorHAnsi" w:hAnsiTheme="majorHAnsi"/>
        </w:rPr>
        <w:t>Vốn địa phương</w:t>
      </w:r>
    </w:p>
    <w:p w:rsidR="003B6EC8" w:rsidRPr="00632393" w:rsidRDefault="003B6EC8" w:rsidP="00EA36F7">
      <w:pPr>
        <w:spacing w:line="240" w:lineRule="auto"/>
        <w:ind w:firstLine="720"/>
        <w:jc w:val="both"/>
        <w:rPr>
          <w:rFonts w:asciiTheme="majorHAnsi" w:hAnsiTheme="majorHAnsi"/>
        </w:rPr>
      </w:pPr>
      <w:r w:rsidRPr="00632393">
        <w:rPr>
          <w:rFonts w:asciiTheme="majorHAnsi" w:hAnsiTheme="majorHAnsi"/>
        </w:rPr>
        <w:t>Cơ cấu trên thể hiện nguồn vốn NHCSXH được hình thành như một quỹ tập trung, có nguồn gốc chủ yếu từ Nguồn vốn Trung Ương. Do mạng lưới hoạt động còn hạn hẹp nên việc huy động vốn còn rất nhiều hạn chế, đây là điểm hoàn toàn khác biệt với các tổ chức tín dụng khác và khác biệt hoàn toàn so với Ngân hàng cho vay người nghèo của các nước. Nó là tồn tại lớn nhất trong cơ chế huy động vốn của NHNN Việt Nam trước đây, thể hiện tính bao cấp cao, sự lệ thuộc và thiếu tính ổn định lâu dài của một Ngân hàng.</w:t>
      </w:r>
    </w:p>
    <w:p w:rsidR="003B6EC8" w:rsidRPr="00632393" w:rsidRDefault="003B6EC8" w:rsidP="00EA36F7">
      <w:pPr>
        <w:spacing w:line="240" w:lineRule="auto"/>
        <w:ind w:firstLine="720"/>
        <w:jc w:val="both"/>
        <w:rPr>
          <w:rFonts w:asciiTheme="majorHAnsi" w:hAnsiTheme="majorHAnsi"/>
          <w:spacing w:val="4"/>
        </w:rPr>
      </w:pPr>
      <w:r w:rsidRPr="00632393">
        <w:rPr>
          <w:rFonts w:asciiTheme="majorHAnsi" w:hAnsiTheme="majorHAnsi"/>
          <w:spacing w:val="4"/>
        </w:rPr>
        <w:t>Các chuyên gia tài chính, Ngân hàng cho rằng Ngân hàng là một tổ chức tài chính trung gian sinh ra để huy động nguồn vốn tạm thời nhàn rỗi để thiết lập quỹ cho vay mới có tính bền vững, đương nhiên lãi suất cho vay phải đảm bảo bù đắp đủ chi phí. Tuy nhiên đối với NHCS, những năm đầu hoạt động cần có sự tài trợ của Nhà nước thông qua chính sách bù lỗ và tổ chức đầu tư theo chương trình chỉ định của Nhà nước là cần thiết.</w:t>
      </w:r>
    </w:p>
    <w:p w:rsidR="005B0DA4" w:rsidRPr="00632393" w:rsidRDefault="00894939" w:rsidP="00EA36F7">
      <w:pPr>
        <w:shd w:val="clear" w:color="auto" w:fill="FFFFFF"/>
        <w:spacing w:line="240" w:lineRule="auto"/>
        <w:ind w:firstLine="720"/>
        <w:jc w:val="both"/>
        <w:rPr>
          <w:rFonts w:asciiTheme="majorHAnsi" w:hAnsiTheme="majorHAnsi"/>
          <w:b/>
          <w:i/>
        </w:rPr>
      </w:pPr>
      <w:r w:rsidRPr="00632393">
        <w:rPr>
          <w:rFonts w:asciiTheme="majorHAnsi" w:hAnsiTheme="majorHAnsi"/>
          <w:b/>
          <w:i/>
        </w:rPr>
        <w:t xml:space="preserve">b) Tình hình huy động vốn tại </w:t>
      </w:r>
      <w:r w:rsidR="00A30B26" w:rsidRPr="00632393">
        <w:rPr>
          <w:rFonts w:asciiTheme="majorHAnsi" w:hAnsiTheme="majorHAnsi"/>
          <w:b/>
          <w:i/>
        </w:rPr>
        <w:t>Ngân hàng Chính sách xã hội</w:t>
      </w:r>
      <w:r w:rsidRPr="00632393">
        <w:rPr>
          <w:rFonts w:asciiTheme="majorHAnsi" w:hAnsiTheme="majorHAnsi"/>
          <w:b/>
          <w:i/>
        </w:rPr>
        <w:t xml:space="preserve"> Phòng giao dịch huyện Ngọc Hồi</w:t>
      </w:r>
    </w:p>
    <w:p w:rsidR="00894939" w:rsidRPr="00632393" w:rsidRDefault="00894939" w:rsidP="00EA36F7">
      <w:pPr>
        <w:spacing w:line="240" w:lineRule="auto"/>
        <w:ind w:firstLine="720"/>
        <w:jc w:val="both"/>
        <w:rPr>
          <w:rFonts w:asciiTheme="majorHAnsi" w:hAnsiTheme="majorHAnsi"/>
        </w:rPr>
      </w:pPr>
      <w:r w:rsidRPr="00632393">
        <w:rPr>
          <w:rFonts w:asciiTheme="majorHAnsi" w:hAnsiTheme="majorHAnsi"/>
        </w:rPr>
        <w:t>Huy động vốn là hoạt động vô cùng quan trọng quyết định đến sự tồn tại của ngân h</w:t>
      </w:r>
      <w:r w:rsidR="009C2AEE" w:rsidRPr="009C2AEE">
        <w:rPr>
          <w:rFonts w:asciiTheme="majorHAnsi" w:hAnsiTheme="majorHAnsi"/>
        </w:rPr>
        <w:t>à</w:t>
      </w:r>
      <w:r w:rsidRPr="00632393">
        <w:rPr>
          <w:rFonts w:asciiTheme="majorHAnsi" w:hAnsiTheme="majorHAnsi"/>
        </w:rPr>
        <w:t>ng. Đối với NHCSXH hoạt động huy động vốn mang tính chất không chỉ về mặt kinh tế mà còn có cả về mặt xã hội tuy đây không phải hoạt động chính của PGD nhưng trong nhiều năm qua Ban l</w:t>
      </w:r>
      <w:r w:rsidR="009C2AEE" w:rsidRPr="009C2AEE">
        <w:rPr>
          <w:rFonts w:asciiTheme="majorHAnsi" w:hAnsiTheme="majorHAnsi"/>
        </w:rPr>
        <w:t>ã</w:t>
      </w:r>
      <w:r w:rsidRPr="00632393">
        <w:rPr>
          <w:rFonts w:asciiTheme="majorHAnsi" w:hAnsiTheme="majorHAnsi"/>
        </w:rPr>
        <w:t>nh đạo Phòng giao dịch luôn tìm nhiều biện pháp nâng cao hoạt độ</w:t>
      </w:r>
      <w:bookmarkStart w:id="45" w:name="_Toc89701028"/>
      <w:r w:rsidR="000C2429" w:rsidRPr="00632393">
        <w:rPr>
          <w:rFonts w:asciiTheme="majorHAnsi" w:hAnsiTheme="majorHAnsi"/>
        </w:rPr>
        <w:t>ng này.</w:t>
      </w:r>
    </w:p>
    <w:p w:rsidR="00376DA4" w:rsidRPr="00632393" w:rsidRDefault="00376DA4">
      <w:pPr>
        <w:rPr>
          <w:rFonts w:asciiTheme="majorHAnsi" w:hAnsiTheme="majorHAnsi"/>
          <w:bCs/>
          <w:i/>
        </w:rPr>
      </w:pPr>
      <w:r w:rsidRPr="00632393">
        <w:rPr>
          <w:rFonts w:asciiTheme="majorHAnsi" w:hAnsiTheme="majorHAnsi"/>
          <w:b/>
          <w:i/>
        </w:rPr>
        <w:br w:type="page"/>
      </w:r>
    </w:p>
    <w:p w:rsidR="00894939" w:rsidRPr="00632393" w:rsidRDefault="00376DA4" w:rsidP="00073BF8">
      <w:pPr>
        <w:pStyle w:val="Caption"/>
        <w:jc w:val="center"/>
        <w:rPr>
          <w:rFonts w:asciiTheme="majorHAnsi" w:hAnsiTheme="majorHAnsi"/>
          <w:b w:val="0"/>
          <w:i/>
          <w:color w:val="auto"/>
          <w:sz w:val="26"/>
          <w:szCs w:val="26"/>
        </w:rPr>
      </w:pPr>
      <w:bookmarkStart w:id="46" w:name="_Toc90823988"/>
      <w:bookmarkStart w:id="47" w:name="_Toc91491016"/>
      <w:r w:rsidRPr="00632393">
        <w:rPr>
          <w:rFonts w:asciiTheme="majorHAnsi" w:hAnsiTheme="majorHAnsi"/>
          <w:b w:val="0"/>
          <w:i/>
          <w:color w:val="auto"/>
          <w:sz w:val="26"/>
          <w:szCs w:val="26"/>
        </w:rPr>
        <w:lastRenderedPageBreak/>
        <w:t xml:space="preserve">Bảng </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2</w:t>
      </w:r>
      <w:r w:rsidRPr="00632393">
        <w:rPr>
          <w:rFonts w:asciiTheme="majorHAnsi" w:hAnsiTheme="majorHAnsi"/>
          <w:b w:val="0"/>
          <w:i/>
          <w:color w:val="auto"/>
          <w:sz w:val="26"/>
          <w:szCs w:val="26"/>
        </w:rPr>
        <w:fldChar w:fldCharType="end"/>
      </w:r>
      <w:r w:rsidR="00073BF8" w:rsidRPr="00632393">
        <w:rPr>
          <w:rFonts w:asciiTheme="majorHAnsi" w:hAnsiTheme="majorHAnsi"/>
          <w:b w:val="0"/>
          <w:i/>
          <w:color w:val="auto"/>
          <w:sz w:val="26"/>
          <w:szCs w:val="26"/>
        </w:rPr>
        <w:t>.2</w:t>
      </w:r>
      <w:r w:rsidR="00894939" w:rsidRPr="00632393">
        <w:rPr>
          <w:rFonts w:asciiTheme="majorHAnsi" w:hAnsiTheme="majorHAnsi"/>
          <w:b w:val="0"/>
          <w:i/>
          <w:color w:val="auto"/>
          <w:sz w:val="26"/>
          <w:szCs w:val="26"/>
        </w:rPr>
        <w:t>: Tình hình huy động vốn trong 3 năm (2018-2020)</w:t>
      </w:r>
      <w:bookmarkEnd w:id="45"/>
      <w:bookmarkEnd w:id="46"/>
      <w:bookmarkEnd w:id="47"/>
    </w:p>
    <w:p w:rsidR="00894939" w:rsidRPr="00632393" w:rsidRDefault="00894939" w:rsidP="003F387E">
      <w:pPr>
        <w:spacing w:line="240" w:lineRule="auto"/>
        <w:ind w:firstLine="720"/>
        <w:jc w:val="right"/>
        <w:rPr>
          <w:rFonts w:asciiTheme="majorHAnsi" w:hAnsiTheme="majorHAnsi"/>
          <w:i/>
          <w:lang w:val="en-US"/>
        </w:rPr>
      </w:pPr>
      <w:r w:rsidRPr="00632393">
        <w:rPr>
          <w:rFonts w:asciiTheme="majorHAnsi" w:hAnsiTheme="majorHAnsi"/>
          <w:i/>
          <w:lang w:val="en-US"/>
        </w:rPr>
        <w:t>ĐVT: Triệu đồng</w:t>
      </w:r>
    </w:p>
    <w:tbl>
      <w:tblPr>
        <w:tblW w:w="51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9"/>
        <w:gridCol w:w="821"/>
        <w:gridCol w:w="1096"/>
        <w:gridCol w:w="821"/>
        <w:gridCol w:w="785"/>
        <w:gridCol w:w="821"/>
        <w:gridCol w:w="785"/>
        <w:gridCol w:w="1158"/>
        <w:gridCol w:w="909"/>
        <w:gridCol w:w="1158"/>
        <w:gridCol w:w="947"/>
      </w:tblGrid>
      <w:tr w:rsidR="007366FD" w:rsidRPr="004943CF" w:rsidTr="004943CF">
        <w:trPr>
          <w:trHeight w:val="20"/>
        </w:trPr>
        <w:tc>
          <w:tcPr>
            <w:tcW w:w="467" w:type="pct"/>
            <w:vMerge w:val="restart"/>
            <w:vAlign w:val="center"/>
          </w:tcPr>
          <w:p w:rsidR="00894939" w:rsidRPr="004943CF" w:rsidRDefault="00894939" w:rsidP="00E27893">
            <w:pPr>
              <w:spacing w:line="240" w:lineRule="auto"/>
              <w:jc w:val="center"/>
              <w:rPr>
                <w:rFonts w:asciiTheme="majorHAnsi" w:hAnsiTheme="majorHAnsi"/>
                <w:b/>
                <w:sz w:val="22"/>
                <w:szCs w:val="22"/>
              </w:rPr>
            </w:pPr>
            <w:r w:rsidRPr="004943CF">
              <w:rPr>
                <w:rFonts w:asciiTheme="majorHAnsi" w:hAnsiTheme="majorHAnsi"/>
                <w:b/>
                <w:sz w:val="22"/>
                <w:szCs w:val="22"/>
              </w:rPr>
              <w:t>Chỉ tiêu</w:t>
            </w:r>
          </w:p>
        </w:tc>
        <w:tc>
          <w:tcPr>
            <w:tcW w:w="898" w:type="pct"/>
            <w:gridSpan w:val="2"/>
            <w:vAlign w:val="center"/>
          </w:tcPr>
          <w:p w:rsidR="00894939" w:rsidRPr="004943CF" w:rsidRDefault="00894939" w:rsidP="00E27893">
            <w:pPr>
              <w:spacing w:line="240" w:lineRule="auto"/>
              <w:jc w:val="center"/>
              <w:rPr>
                <w:rFonts w:asciiTheme="majorHAnsi" w:hAnsiTheme="majorHAnsi"/>
                <w:b/>
                <w:sz w:val="22"/>
                <w:szCs w:val="22"/>
              </w:rPr>
            </w:pPr>
            <w:r w:rsidRPr="004943CF">
              <w:rPr>
                <w:rFonts w:asciiTheme="majorHAnsi" w:hAnsiTheme="majorHAnsi"/>
                <w:b/>
                <w:sz w:val="22"/>
                <w:szCs w:val="22"/>
                <w:lang w:val="en-US"/>
              </w:rPr>
              <w:t xml:space="preserve">Năm </w:t>
            </w:r>
            <w:r w:rsidRPr="004943CF">
              <w:rPr>
                <w:rFonts w:asciiTheme="majorHAnsi" w:hAnsiTheme="majorHAnsi"/>
                <w:b/>
                <w:sz w:val="22"/>
                <w:szCs w:val="22"/>
              </w:rPr>
              <w:t>2018</w:t>
            </w:r>
          </w:p>
        </w:tc>
        <w:tc>
          <w:tcPr>
            <w:tcW w:w="758" w:type="pct"/>
            <w:gridSpan w:val="2"/>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 xml:space="preserve">Năm </w:t>
            </w:r>
            <w:r w:rsidRPr="004943CF">
              <w:rPr>
                <w:rFonts w:asciiTheme="majorHAnsi" w:hAnsiTheme="majorHAnsi"/>
                <w:b/>
                <w:sz w:val="22"/>
                <w:szCs w:val="22"/>
              </w:rPr>
              <w:t>2019</w:t>
            </w:r>
          </w:p>
        </w:tc>
        <w:tc>
          <w:tcPr>
            <w:tcW w:w="758" w:type="pct"/>
            <w:gridSpan w:val="2"/>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 xml:space="preserve">Năm </w:t>
            </w:r>
            <w:r w:rsidRPr="004943CF">
              <w:rPr>
                <w:rFonts w:asciiTheme="majorHAnsi" w:hAnsiTheme="majorHAnsi"/>
                <w:b/>
                <w:sz w:val="22"/>
                <w:szCs w:val="22"/>
              </w:rPr>
              <w:t>202</w:t>
            </w:r>
            <w:r w:rsidRPr="004943CF">
              <w:rPr>
                <w:rFonts w:asciiTheme="majorHAnsi" w:hAnsiTheme="majorHAnsi"/>
                <w:b/>
                <w:sz w:val="22"/>
                <w:szCs w:val="22"/>
                <w:lang w:val="en-US"/>
              </w:rPr>
              <w:t>0</w:t>
            </w:r>
          </w:p>
        </w:tc>
        <w:tc>
          <w:tcPr>
            <w:tcW w:w="2119" w:type="pct"/>
            <w:gridSpan w:val="4"/>
            <w:vAlign w:val="center"/>
          </w:tcPr>
          <w:p w:rsidR="00894939" w:rsidRPr="004943CF" w:rsidRDefault="00894939" w:rsidP="00E27893">
            <w:pPr>
              <w:spacing w:line="240" w:lineRule="auto"/>
              <w:jc w:val="center"/>
              <w:rPr>
                <w:rFonts w:asciiTheme="majorHAnsi" w:hAnsiTheme="majorHAnsi"/>
                <w:b/>
                <w:sz w:val="22"/>
                <w:szCs w:val="22"/>
              </w:rPr>
            </w:pPr>
            <w:r w:rsidRPr="004943CF">
              <w:rPr>
                <w:rFonts w:asciiTheme="majorHAnsi" w:hAnsiTheme="majorHAnsi"/>
                <w:b/>
                <w:sz w:val="22"/>
                <w:szCs w:val="22"/>
              </w:rPr>
              <w:t>Chênh lệch</w:t>
            </w:r>
          </w:p>
        </w:tc>
      </w:tr>
      <w:tr w:rsidR="007366FD" w:rsidRPr="004943CF" w:rsidTr="004943CF">
        <w:trPr>
          <w:trHeight w:val="20"/>
        </w:trPr>
        <w:tc>
          <w:tcPr>
            <w:tcW w:w="467" w:type="pct"/>
            <w:vMerge/>
            <w:vAlign w:val="center"/>
          </w:tcPr>
          <w:p w:rsidR="00894939" w:rsidRPr="004943CF" w:rsidRDefault="00894939" w:rsidP="00E27893">
            <w:pPr>
              <w:spacing w:line="240" w:lineRule="auto"/>
              <w:ind w:firstLine="720"/>
              <w:jc w:val="center"/>
              <w:rPr>
                <w:rFonts w:asciiTheme="majorHAnsi" w:hAnsiTheme="majorHAnsi"/>
                <w:b/>
                <w:sz w:val="22"/>
                <w:szCs w:val="22"/>
              </w:rPr>
            </w:pPr>
          </w:p>
        </w:tc>
        <w:tc>
          <w:tcPr>
            <w:tcW w:w="387"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rPr>
              <w:t>Số tiền</w:t>
            </w:r>
          </w:p>
        </w:tc>
        <w:tc>
          <w:tcPr>
            <w:tcW w:w="511"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Tỷ trọng</w:t>
            </w:r>
            <w:r w:rsidR="00E27893" w:rsidRPr="004943CF">
              <w:rPr>
                <w:rFonts w:asciiTheme="majorHAnsi" w:hAnsiTheme="majorHAnsi"/>
                <w:b/>
                <w:sz w:val="22"/>
                <w:szCs w:val="22"/>
                <w:lang w:val="en-US"/>
              </w:rPr>
              <w:t>(</w:t>
            </w:r>
            <w:r w:rsidRPr="004943CF">
              <w:rPr>
                <w:rFonts w:asciiTheme="majorHAnsi" w:hAnsiTheme="majorHAnsi"/>
                <w:b/>
                <w:sz w:val="22"/>
                <w:szCs w:val="22"/>
              </w:rPr>
              <w:t>%</w:t>
            </w:r>
            <w:r w:rsidR="00E27893" w:rsidRPr="004943CF">
              <w:rPr>
                <w:rFonts w:asciiTheme="majorHAnsi" w:hAnsiTheme="majorHAnsi"/>
                <w:b/>
                <w:sz w:val="22"/>
                <w:szCs w:val="22"/>
                <w:lang w:val="en-US"/>
              </w:rPr>
              <w:t>)</w:t>
            </w:r>
          </w:p>
        </w:tc>
        <w:tc>
          <w:tcPr>
            <w:tcW w:w="387"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rPr>
              <w:t>Số tiền</w:t>
            </w:r>
          </w:p>
        </w:tc>
        <w:tc>
          <w:tcPr>
            <w:tcW w:w="371"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Tỷ trọng</w:t>
            </w:r>
            <w:r w:rsidRPr="004943CF">
              <w:rPr>
                <w:rFonts w:asciiTheme="majorHAnsi" w:hAnsiTheme="majorHAnsi"/>
                <w:b/>
                <w:sz w:val="22"/>
                <w:szCs w:val="22"/>
              </w:rPr>
              <w:t xml:space="preserve"> </w:t>
            </w:r>
            <w:r w:rsidR="00E27893" w:rsidRPr="004943CF">
              <w:rPr>
                <w:rFonts w:asciiTheme="majorHAnsi" w:hAnsiTheme="majorHAnsi"/>
                <w:b/>
                <w:sz w:val="22"/>
                <w:szCs w:val="22"/>
                <w:lang w:val="en-US"/>
              </w:rPr>
              <w:t>(</w:t>
            </w:r>
            <w:r w:rsidRPr="004943CF">
              <w:rPr>
                <w:rFonts w:asciiTheme="majorHAnsi" w:hAnsiTheme="majorHAnsi"/>
                <w:b/>
                <w:sz w:val="22"/>
                <w:szCs w:val="22"/>
              </w:rPr>
              <w:t>%</w:t>
            </w:r>
            <w:r w:rsidR="00E27893" w:rsidRPr="004943CF">
              <w:rPr>
                <w:rFonts w:asciiTheme="majorHAnsi" w:hAnsiTheme="majorHAnsi"/>
                <w:b/>
                <w:sz w:val="22"/>
                <w:szCs w:val="22"/>
                <w:lang w:val="en-US"/>
              </w:rPr>
              <w:t>)</w:t>
            </w:r>
          </w:p>
        </w:tc>
        <w:tc>
          <w:tcPr>
            <w:tcW w:w="387"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rPr>
              <w:t>Số tiền</w:t>
            </w:r>
          </w:p>
        </w:tc>
        <w:tc>
          <w:tcPr>
            <w:tcW w:w="371"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Tỷ trọng</w:t>
            </w:r>
            <w:r w:rsidRPr="004943CF">
              <w:rPr>
                <w:rFonts w:asciiTheme="majorHAnsi" w:hAnsiTheme="majorHAnsi"/>
                <w:b/>
                <w:sz w:val="22"/>
                <w:szCs w:val="22"/>
              </w:rPr>
              <w:t xml:space="preserve"> </w:t>
            </w:r>
            <w:r w:rsidR="00E27893" w:rsidRPr="004943CF">
              <w:rPr>
                <w:rFonts w:asciiTheme="majorHAnsi" w:hAnsiTheme="majorHAnsi"/>
                <w:b/>
                <w:sz w:val="22"/>
                <w:szCs w:val="22"/>
                <w:lang w:val="en-US"/>
              </w:rPr>
              <w:t>(</w:t>
            </w:r>
            <w:r w:rsidRPr="004943CF">
              <w:rPr>
                <w:rFonts w:asciiTheme="majorHAnsi" w:hAnsiTheme="majorHAnsi"/>
                <w:b/>
                <w:sz w:val="22"/>
                <w:szCs w:val="22"/>
              </w:rPr>
              <w:t>%</w:t>
            </w:r>
            <w:r w:rsidR="00E27893" w:rsidRPr="004943CF">
              <w:rPr>
                <w:rFonts w:asciiTheme="majorHAnsi" w:hAnsiTheme="majorHAnsi"/>
                <w:b/>
                <w:sz w:val="22"/>
                <w:szCs w:val="22"/>
                <w:lang w:val="en-US"/>
              </w:rPr>
              <w:t>)</w:t>
            </w:r>
          </w:p>
        </w:tc>
        <w:tc>
          <w:tcPr>
            <w:tcW w:w="539" w:type="pct"/>
            <w:vAlign w:val="center"/>
          </w:tcPr>
          <w:p w:rsidR="00894939" w:rsidRPr="004943CF" w:rsidRDefault="00894939" w:rsidP="00E27893">
            <w:pPr>
              <w:spacing w:line="240" w:lineRule="auto"/>
              <w:jc w:val="center"/>
              <w:rPr>
                <w:rFonts w:asciiTheme="majorHAnsi" w:hAnsiTheme="majorHAnsi"/>
                <w:b/>
                <w:sz w:val="22"/>
                <w:szCs w:val="22"/>
              </w:rPr>
            </w:pPr>
            <w:r w:rsidRPr="004943CF">
              <w:rPr>
                <w:rFonts w:asciiTheme="majorHAnsi" w:hAnsiTheme="majorHAnsi"/>
                <w:b/>
                <w:sz w:val="22"/>
                <w:szCs w:val="22"/>
              </w:rPr>
              <w:t>2019/2018</w:t>
            </w:r>
          </w:p>
        </w:tc>
        <w:tc>
          <w:tcPr>
            <w:tcW w:w="427"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 xml:space="preserve">Mức tăng giảm </w:t>
            </w:r>
            <w:r w:rsidR="00B02ECC" w:rsidRPr="004943CF">
              <w:rPr>
                <w:rFonts w:asciiTheme="majorHAnsi" w:hAnsiTheme="majorHAnsi"/>
                <w:b/>
                <w:sz w:val="22"/>
                <w:szCs w:val="22"/>
                <w:lang w:val="en-US"/>
              </w:rPr>
              <w:t>(</w:t>
            </w:r>
            <w:r w:rsidRPr="004943CF">
              <w:rPr>
                <w:rFonts w:asciiTheme="majorHAnsi" w:hAnsiTheme="majorHAnsi"/>
                <w:b/>
                <w:sz w:val="22"/>
                <w:szCs w:val="22"/>
              </w:rPr>
              <w:t>%</w:t>
            </w:r>
            <w:r w:rsidR="00B02ECC" w:rsidRPr="004943CF">
              <w:rPr>
                <w:rFonts w:asciiTheme="majorHAnsi" w:hAnsiTheme="majorHAnsi"/>
                <w:b/>
                <w:sz w:val="22"/>
                <w:szCs w:val="22"/>
                <w:lang w:val="en-US"/>
              </w:rPr>
              <w:t>)</w:t>
            </w:r>
          </w:p>
        </w:tc>
        <w:tc>
          <w:tcPr>
            <w:tcW w:w="539" w:type="pct"/>
            <w:vAlign w:val="center"/>
          </w:tcPr>
          <w:p w:rsidR="00894939" w:rsidRPr="004943CF" w:rsidRDefault="00894939" w:rsidP="00E27893">
            <w:pPr>
              <w:spacing w:line="240" w:lineRule="auto"/>
              <w:jc w:val="center"/>
              <w:rPr>
                <w:rFonts w:asciiTheme="majorHAnsi" w:hAnsiTheme="majorHAnsi"/>
                <w:b/>
                <w:sz w:val="22"/>
                <w:szCs w:val="22"/>
              </w:rPr>
            </w:pPr>
            <w:r w:rsidRPr="004943CF">
              <w:rPr>
                <w:rFonts w:asciiTheme="majorHAnsi" w:hAnsiTheme="majorHAnsi"/>
                <w:b/>
                <w:sz w:val="22"/>
                <w:szCs w:val="22"/>
              </w:rPr>
              <w:t>2020/2019</w:t>
            </w:r>
          </w:p>
        </w:tc>
        <w:tc>
          <w:tcPr>
            <w:tcW w:w="615"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Mức tăng giảm</w:t>
            </w:r>
            <w:r w:rsidR="00E27893" w:rsidRPr="004943CF">
              <w:rPr>
                <w:rFonts w:asciiTheme="majorHAnsi" w:hAnsiTheme="majorHAnsi"/>
                <w:b/>
                <w:sz w:val="22"/>
                <w:szCs w:val="22"/>
                <w:lang w:val="en-US"/>
              </w:rPr>
              <w:t xml:space="preserve"> (</w:t>
            </w:r>
            <w:r w:rsidRPr="004943CF">
              <w:rPr>
                <w:rFonts w:asciiTheme="majorHAnsi" w:hAnsiTheme="majorHAnsi"/>
                <w:b/>
                <w:sz w:val="22"/>
                <w:szCs w:val="22"/>
              </w:rPr>
              <w:t>%</w:t>
            </w:r>
            <w:r w:rsidR="00E27893" w:rsidRPr="004943CF">
              <w:rPr>
                <w:rFonts w:asciiTheme="majorHAnsi" w:hAnsiTheme="majorHAnsi"/>
                <w:b/>
                <w:sz w:val="22"/>
                <w:szCs w:val="22"/>
                <w:lang w:val="en-US"/>
              </w:rPr>
              <w:t>)</w:t>
            </w:r>
          </w:p>
        </w:tc>
      </w:tr>
      <w:tr w:rsidR="007366FD" w:rsidRPr="004943CF" w:rsidTr="004943CF">
        <w:trPr>
          <w:trHeight w:val="20"/>
        </w:trPr>
        <w:tc>
          <w:tcPr>
            <w:tcW w:w="467" w:type="pct"/>
            <w:vAlign w:val="center"/>
          </w:tcPr>
          <w:p w:rsidR="00894939" w:rsidRPr="004943CF" w:rsidRDefault="00894939" w:rsidP="00E27893">
            <w:pPr>
              <w:spacing w:line="240" w:lineRule="auto"/>
              <w:jc w:val="center"/>
              <w:rPr>
                <w:rStyle w:val="Strong"/>
                <w:rFonts w:asciiTheme="majorHAnsi" w:hAnsiTheme="majorHAnsi"/>
                <w:b w:val="0"/>
                <w:sz w:val="22"/>
                <w:szCs w:val="22"/>
              </w:rPr>
            </w:pPr>
            <w:r w:rsidRPr="004943CF">
              <w:rPr>
                <w:rStyle w:val="Strong"/>
                <w:rFonts w:asciiTheme="majorHAnsi" w:hAnsiTheme="majorHAnsi"/>
                <w:b w:val="0"/>
                <w:sz w:val="22"/>
                <w:szCs w:val="22"/>
              </w:rPr>
              <w:t>TGKKH của tổ chức,cá nhân</w:t>
            </w:r>
          </w:p>
        </w:tc>
        <w:tc>
          <w:tcPr>
            <w:tcW w:w="387" w:type="pct"/>
            <w:vAlign w:val="center"/>
          </w:tcPr>
          <w:p w:rsidR="00894939" w:rsidRPr="004943CF" w:rsidRDefault="00894939" w:rsidP="00E27893">
            <w:pPr>
              <w:spacing w:line="240" w:lineRule="auto"/>
              <w:jc w:val="center"/>
              <w:rPr>
                <w:rStyle w:val="Strong"/>
                <w:rFonts w:asciiTheme="majorHAnsi" w:hAnsiTheme="majorHAnsi"/>
                <w:b w:val="0"/>
                <w:sz w:val="22"/>
                <w:szCs w:val="22"/>
                <w:lang w:val="en-US"/>
              </w:rPr>
            </w:pPr>
            <w:r w:rsidRPr="004943CF">
              <w:rPr>
                <w:rStyle w:val="Strong"/>
                <w:rFonts w:asciiTheme="majorHAnsi" w:hAnsiTheme="majorHAnsi"/>
                <w:b w:val="0"/>
                <w:sz w:val="22"/>
                <w:szCs w:val="22"/>
              </w:rPr>
              <w:t>6.627</w:t>
            </w:r>
          </w:p>
        </w:tc>
        <w:tc>
          <w:tcPr>
            <w:tcW w:w="511"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49,3%</w:t>
            </w:r>
          </w:p>
        </w:tc>
        <w:tc>
          <w:tcPr>
            <w:tcW w:w="387" w:type="pct"/>
            <w:vAlign w:val="center"/>
          </w:tcPr>
          <w:p w:rsidR="00894939" w:rsidRPr="004943CF" w:rsidRDefault="00894939" w:rsidP="00E27893">
            <w:pPr>
              <w:spacing w:line="240" w:lineRule="auto"/>
              <w:jc w:val="center"/>
              <w:rPr>
                <w:rStyle w:val="Strong"/>
                <w:rFonts w:asciiTheme="majorHAnsi" w:hAnsiTheme="majorHAnsi"/>
                <w:b w:val="0"/>
                <w:sz w:val="22"/>
                <w:szCs w:val="22"/>
                <w:lang w:val="en-US"/>
              </w:rPr>
            </w:pPr>
            <w:r w:rsidRPr="004943CF">
              <w:rPr>
                <w:rStyle w:val="Strong"/>
                <w:rFonts w:asciiTheme="majorHAnsi" w:hAnsiTheme="majorHAnsi"/>
                <w:b w:val="0"/>
                <w:sz w:val="22"/>
                <w:szCs w:val="22"/>
              </w:rPr>
              <w:t>4.549</w:t>
            </w:r>
          </w:p>
        </w:tc>
        <w:tc>
          <w:tcPr>
            <w:tcW w:w="371"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4,2%</w:t>
            </w:r>
          </w:p>
        </w:tc>
        <w:tc>
          <w:tcPr>
            <w:tcW w:w="387" w:type="pct"/>
            <w:vAlign w:val="center"/>
          </w:tcPr>
          <w:p w:rsidR="00894939" w:rsidRPr="004943CF" w:rsidRDefault="00894939" w:rsidP="00E27893">
            <w:pPr>
              <w:spacing w:line="240" w:lineRule="auto"/>
              <w:jc w:val="center"/>
              <w:rPr>
                <w:rStyle w:val="Strong"/>
                <w:rFonts w:asciiTheme="majorHAnsi" w:hAnsiTheme="majorHAnsi"/>
                <w:b w:val="0"/>
                <w:sz w:val="22"/>
                <w:szCs w:val="22"/>
                <w:lang w:val="en-US"/>
              </w:rPr>
            </w:pPr>
            <w:r w:rsidRPr="004943CF">
              <w:rPr>
                <w:rStyle w:val="Strong"/>
                <w:rFonts w:asciiTheme="majorHAnsi" w:hAnsiTheme="majorHAnsi"/>
                <w:b w:val="0"/>
                <w:sz w:val="22"/>
                <w:szCs w:val="22"/>
              </w:rPr>
              <w:t>4.622</w:t>
            </w:r>
          </w:p>
        </w:tc>
        <w:tc>
          <w:tcPr>
            <w:tcW w:w="371"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29,5%</w:t>
            </w:r>
          </w:p>
        </w:tc>
        <w:tc>
          <w:tcPr>
            <w:tcW w:w="539" w:type="pct"/>
            <w:vAlign w:val="center"/>
          </w:tcPr>
          <w:p w:rsidR="00894939" w:rsidRPr="004943CF" w:rsidRDefault="00894939" w:rsidP="00E27893">
            <w:pPr>
              <w:spacing w:line="240" w:lineRule="auto"/>
              <w:jc w:val="center"/>
              <w:rPr>
                <w:rStyle w:val="Strong"/>
                <w:rFonts w:asciiTheme="majorHAnsi" w:hAnsiTheme="majorHAnsi"/>
                <w:b w:val="0"/>
                <w:sz w:val="22"/>
                <w:szCs w:val="22"/>
                <w:lang w:val="en-US"/>
              </w:rPr>
            </w:pPr>
            <w:r w:rsidRPr="004943CF">
              <w:rPr>
                <w:rStyle w:val="Strong"/>
                <w:rFonts w:asciiTheme="majorHAnsi" w:hAnsiTheme="majorHAnsi"/>
                <w:b w:val="0"/>
                <w:sz w:val="22"/>
                <w:szCs w:val="22"/>
              </w:rPr>
              <w:t>-2.071</w:t>
            </w:r>
          </w:p>
        </w:tc>
        <w:tc>
          <w:tcPr>
            <w:tcW w:w="427"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-30,8%</w:t>
            </w:r>
          </w:p>
        </w:tc>
        <w:tc>
          <w:tcPr>
            <w:tcW w:w="539" w:type="pct"/>
            <w:vAlign w:val="center"/>
          </w:tcPr>
          <w:p w:rsidR="00894939" w:rsidRPr="004943CF" w:rsidRDefault="00894939" w:rsidP="00E27893">
            <w:pPr>
              <w:spacing w:line="240" w:lineRule="auto"/>
              <w:jc w:val="center"/>
              <w:rPr>
                <w:rStyle w:val="Strong"/>
                <w:rFonts w:asciiTheme="majorHAnsi" w:hAnsiTheme="majorHAnsi"/>
                <w:b w:val="0"/>
                <w:sz w:val="22"/>
                <w:szCs w:val="22"/>
                <w:lang w:val="en-US"/>
              </w:rPr>
            </w:pPr>
            <w:r w:rsidRPr="004943CF">
              <w:rPr>
                <w:rStyle w:val="Strong"/>
                <w:rFonts w:asciiTheme="majorHAnsi" w:hAnsiTheme="majorHAnsi"/>
                <w:b w:val="0"/>
                <w:sz w:val="22"/>
                <w:szCs w:val="22"/>
                <w:lang w:val="en-US"/>
              </w:rPr>
              <w:t>73</w:t>
            </w:r>
          </w:p>
        </w:tc>
        <w:tc>
          <w:tcPr>
            <w:tcW w:w="615"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+ 1,60%</w:t>
            </w:r>
          </w:p>
        </w:tc>
      </w:tr>
      <w:tr w:rsidR="007366FD" w:rsidRPr="004943CF" w:rsidTr="004943CF">
        <w:trPr>
          <w:trHeight w:val="20"/>
        </w:trPr>
        <w:tc>
          <w:tcPr>
            <w:tcW w:w="467" w:type="pct"/>
            <w:vAlign w:val="center"/>
          </w:tcPr>
          <w:p w:rsidR="00894939" w:rsidRPr="004943CF" w:rsidRDefault="00894939" w:rsidP="00E27893">
            <w:pPr>
              <w:spacing w:line="240" w:lineRule="auto"/>
              <w:jc w:val="center"/>
              <w:rPr>
                <w:rStyle w:val="Strong"/>
                <w:rFonts w:asciiTheme="majorHAnsi" w:hAnsiTheme="majorHAnsi"/>
                <w:b w:val="0"/>
                <w:sz w:val="22"/>
                <w:szCs w:val="22"/>
              </w:rPr>
            </w:pPr>
            <w:r w:rsidRPr="004943CF">
              <w:rPr>
                <w:rStyle w:val="Strong"/>
                <w:rFonts w:asciiTheme="majorHAnsi" w:hAnsiTheme="majorHAnsi"/>
                <w:b w:val="0"/>
                <w:sz w:val="22"/>
                <w:szCs w:val="22"/>
              </w:rPr>
              <w:t>TG KKHTổ viên Tổ TK&amp;VV</w:t>
            </w:r>
          </w:p>
        </w:tc>
        <w:tc>
          <w:tcPr>
            <w:tcW w:w="387" w:type="pct"/>
            <w:vAlign w:val="center"/>
          </w:tcPr>
          <w:p w:rsidR="00894939" w:rsidRPr="004943CF" w:rsidRDefault="00894939" w:rsidP="00E27893">
            <w:pPr>
              <w:spacing w:line="240" w:lineRule="auto"/>
              <w:jc w:val="center"/>
              <w:rPr>
                <w:rStyle w:val="Strong"/>
                <w:rFonts w:asciiTheme="majorHAnsi" w:hAnsiTheme="majorHAnsi"/>
                <w:b w:val="0"/>
                <w:sz w:val="22"/>
                <w:szCs w:val="22"/>
                <w:lang w:val="en-US"/>
              </w:rPr>
            </w:pPr>
            <w:r w:rsidRPr="004943CF">
              <w:rPr>
                <w:rStyle w:val="Strong"/>
                <w:rFonts w:asciiTheme="majorHAnsi" w:hAnsiTheme="majorHAnsi"/>
                <w:b w:val="0"/>
                <w:sz w:val="22"/>
                <w:szCs w:val="22"/>
              </w:rPr>
              <w:t>6.793</w:t>
            </w:r>
          </w:p>
        </w:tc>
        <w:tc>
          <w:tcPr>
            <w:tcW w:w="511"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50,7%</w:t>
            </w:r>
          </w:p>
        </w:tc>
        <w:tc>
          <w:tcPr>
            <w:tcW w:w="387" w:type="pct"/>
            <w:vAlign w:val="center"/>
          </w:tcPr>
          <w:p w:rsidR="00894939" w:rsidRPr="004943CF" w:rsidRDefault="00894939" w:rsidP="00E27893">
            <w:pPr>
              <w:spacing w:line="240" w:lineRule="auto"/>
              <w:jc w:val="center"/>
              <w:rPr>
                <w:rStyle w:val="Strong"/>
                <w:rFonts w:asciiTheme="majorHAnsi" w:hAnsiTheme="majorHAnsi"/>
                <w:b w:val="0"/>
                <w:sz w:val="22"/>
                <w:szCs w:val="22"/>
                <w:lang w:val="en-US"/>
              </w:rPr>
            </w:pPr>
            <w:r w:rsidRPr="004943CF">
              <w:rPr>
                <w:rStyle w:val="Strong"/>
                <w:rFonts w:asciiTheme="majorHAnsi" w:hAnsiTheme="majorHAnsi"/>
                <w:b w:val="0"/>
                <w:sz w:val="22"/>
                <w:szCs w:val="22"/>
              </w:rPr>
              <w:t>8.74</w:t>
            </w:r>
            <w:r w:rsidRPr="004943CF">
              <w:rPr>
                <w:rStyle w:val="Strong"/>
                <w:rFonts w:asciiTheme="majorHAnsi" w:hAnsiTheme="majorHAnsi"/>
                <w:b w:val="0"/>
                <w:sz w:val="22"/>
                <w:szCs w:val="22"/>
                <w:lang w:val="en-US"/>
              </w:rPr>
              <w:t>6</w:t>
            </w:r>
          </w:p>
        </w:tc>
        <w:tc>
          <w:tcPr>
            <w:tcW w:w="371"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65,8%</w:t>
            </w:r>
          </w:p>
        </w:tc>
        <w:tc>
          <w:tcPr>
            <w:tcW w:w="387" w:type="pct"/>
            <w:vAlign w:val="center"/>
          </w:tcPr>
          <w:p w:rsidR="00894939" w:rsidRPr="004943CF" w:rsidRDefault="00894939" w:rsidP="00E27893">
            <w:pPr>
              <w:spacing w:line="240" w:lineRule="auto"/>
              <w:jc w:val="center"/>
              <w:rPr>
                <w:rStyle w:val="Strong"/>
                <w:rFonts w:asciiTheme="majorHAnsi" w:hAnsiTheme="majorHAnsi"/>
                <w:b w:val="0"/>
                <w:sz w:val="22"/>
                <w:szCs w:val="22"/>
                <w:lang w:val="en-US"/>
              </w:rPr>
            </w:pPr>
            <w:r w:rsidRPr="004943CF">
              <w:rPr>
                <w:rStyle w:val="Strong"/>
                <w:rFonts w:asciiTheme="majorHAnsi" w:hAnsiTheme="majorHAnsi"/>
                <w:b w:val="0"/>
                <w:sz w:val="22"/>
                <w:szCs w:val="22"/>
              </w:rPr>
              <w:t>11.0</w:t>
            </w:r>
            <w:r w:rsidRPr="004943CF">
              <w:rPr>
                <w:rStyle w:val="Strong"/>
                <w:rFonts w:asciiTheme="majorHAnsi" w:hAnsiTheme="majorHAnsi"/>
                <w:b w:val="0"/>
                <w:sz w:val="22"/>
                <w:szCs w:val="22"/>
                <w:lang w:val="en-US"/>
              </w:rPr>
              <w:t>57</w:t>
            </w:r>
          </w:p>
        </w:tc>
        <w:tc>
          <w:tcPr>
            <w:tcW w:w="371"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70,5%</w:t>
            </w:r>
          </w:p>
        </w:tc>
        <w:tc>
          <w:tcPr>
            <w:tcW w:w="539" w:type="pct"/>
            <w:vAlign w:val="center"/>
          </w:tcPr>
          <w:p w:rsidR="00894939" w:rsidRPr="004943CF" w:rsidRDefault="00894939" w:rsidP="00E27893">
            <w:pPr>
              <w:spacing w:line="240" w:lineRule="auto"/>
              <w:jc w:val="center"/>
              <w:rPr>
                <w:rStyle w:val="Strong"/>
                <w:rFonts w:asciiTheme="majorHAnsi" w:hAnsiTheme="majorHAnsi"/>
                <w:b w:val="0"/>
                <w:sz w:val="22"/>
                <w:szCs w:val="22"/>
              </w:rPr>
            </w:pPr>
            <w:r w:rsidRPr="004943CF">
              <w:rPr>
                <w:rStyle w:val="Strong"/>
                <w:rFonts w:asciiTheme="majorHAnsi" w:hAnsiTheme="majorHAnsi"/>
                <w:b w:val="0"/>
                <w:sz w:val="22"/>
                <w:szCs w:val="22"/>
              </w:rPr>
              <w:t>1.954</w:t>
            </w:r>
          </w:p>
        </w:tc>
        <w:tc>
          <w:tcPr>
            <w:tcW w:w="427"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+28,7%</w:t>
            </w:r>
          </w:p>
        </w:tc>
        <w:tc>
          <w:tcPr>
            <w:tcW w:w="539" w:type="pct"/>
            <w:vAlign w:val="center"/>
          </w:tcPr>
          <w:p w:rsidR="00894939" w:rsidRPr="004943CF" w:rsidRDefault="00894939" w:rsidP="00E27893">
            <w:pPr>
              <w:spacing w:line="240" w:lineRule="auto"/>
              <w:jc w:val="center"/>
              <w:rPr>
                <w:rStyle w:val="Strong"/>
                <w:rFonts w:asciiTheme="majorHAnsi" w:hAnsiTheme="majorHAnsi"/>
                <w:b w:val="0"/>
                <w:sz w:val="22"/>
                <w:szCs w:val="22"/>
              </w:rPr>
            </w:pPr>
            <w:r w:rsidRPr="004943CF">
              <w:rPr>
                <w:rStyle w:val="Strong"/>
                <w:rFonts w:asciiTheme="majorHAnsi" w:hAnsiTheme="majorHAnsi"/>
                <w:b w:val="0"/>
                <w:sz w:val="22"/>
                <w:szCs w:val="22"/>
              </w:rPr>
              <w:t>2.268</w:t>
            </w:r>
          </w:p>
        </w:tc>
        <w:tc>
          <w:tcPr>
            <w:tcW w:w="615" w:type="pct"/>
            <w:vAlign w:val="center"/>
          </w:tcPr>
          <w:p w:rsidR="00894939" w:rsidRPr="004943CF" w:rsidRDefault="00894939" w:rsidP="00E27893">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+25,9%</w:t>
            </w:r>
          </w:p>
        </w:tc>
      </w:tr>
      <w:tr w:rsidR="007366FD" w:rsidRPr="004943CF" w:rsidTr="004943CF">
        <w:trPr>
          <w:trHeight w:val="20"/>
        </w:trPr>
        <w:tc>
          <w:tcPr>
            <w:tcW w:w="467" w:type="pct"/>
            <w:vAlign w:val="center"/>
          </w:tcPr>
          <w:p w:rsidR="00894939" w:rsidRPr="004943CF" w:rsidRDefault="00894939" w:rsidP="00E27893">
            <w:pPr>
              <w:spacing w:line="240" w:lineRule="auto"/>
              <w:jc w:val="center"/>
              <w:rPr>
                <w:rStyle w:val="Strong"/>
                <w:rFonts w:asciiTheme="majorHAnsi" w:hAnsiTheme="majorHAnsi"/>
                <w:sz w:val="22"/>
                <w:szCs w:val="22"/>
                <w:lang w:val="en-US"/>
              </w:rPr>
            </w:pPr>
            <w:r w:rsidRPr="004943CF">
              <w:rPr>
                <w:rStyle w:val="Strong"/>
                <w:rFonts w:asciiTheme="majorHAnsi" w:hAnsiTheme="majorHAnsi"/>
                <w:sz w:val="22"/>
                <w:szCs w:val="22"/>
                <w:lang w:val="en-US"/>
              </w:rPr>
              <w:t>Tổng</w:t>
            </w:r>
          </w:p>
        </w:tc>
        <w:tc>
          <w:tcPr>
            <w:tcW w:w="387" w:type="pct"/>
            <w:vAlign w:val="center"/>
          </w:tcPr>
          <w:p w:rsidR="00894939" w:rsidRPr="004943CF" w:rsidRDefault="00894939" w:rsidP="00E27893">
            <w:pPr>
              <w:spacing w:line="240" w:lineRule="auto"/>
              <w:jc w:val="center"/>
              <w:rPr>
                <w:rStyle w:val="Strong"/>
                <w:rFonts w:asciiTheme="majorHAnsi" w:hAnsiTheme="majorHAnsi"/>
                <w:sz w:val="22"/>
                <w:szCs w:val="22"/>
                <w:lang w:val="en-US"/>
              </w:rPr>
            </w:pPr>
            <w:r w:rsidRPr="004943CF">
              <w:rPr>
                <w:rStyle w:val="Strong"/>
                <w:rFonts w:asciiTheme="majorHAnsi" w:hAnsiTheme="majorHAnsi"/>
                <w:sz w:val="22"/>
                <w:szCs w:val="22"/>
                <w:lang w:val="en-US"/>
              </w:rPr>
              <w:t>13.420</w:t>
            </w:r>
          </w:p>
        </w:tc>
        <w:tc>
          <w:tcPr>
            <w:tcW w:w="511"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387" w:type="pct"/>
            <w:vAlign w:val="center"/>
          </w:tcPr>
          <w:p w:rsidR="00894939" w:rsidRPr="004943CF" w:rsidRDefault="00894939" w:rsidP="00E27893">
            <w:pPr>
              <w:spacing w:line="240" w:lineRule="auto"/>
              <w:jc w:val="center"/>
              <w:rPr>
                <w:rStyle w:val="Strong"/>
                <w:rFonts w:asciiTheme="majorHAnsi" w:hAnsiTheme="majorHAnsi"/>
                <w:sz w:val="22"/>
                <w:szCs w:val="22"/>
                <w:lang w:val="en-US"/>
              </w:rPr>
            </w:pPr>
            <w:r w:rsidRPr="004943CF">
              <w:rPr>
                <w:rStyle w:val="Strong"/>
                <w:rFonts w:asciiTheme="majorHAnsi" w:hAnsiTheme="majorHAnsi"/>
                <w:sz w:val="22"/>
                <w:szCs w:val="22"/>
                <w:lang w:val="en-US"/>
              </w:rPr>
              <w:t>13.295</w:t>
            </w:r>
          </w:p>
        </w:tc>
        <w:tc>
          <w:tcPr>
            <w:tcW w:w="371"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387" w:type="pct"/>
            <w:vAlign w:val="center"/>
          </w:tcPr>
          <w:p w:rsidR="00894939" w:rsidRPr="004943CF" w:rsidRDefault="00894939" w:rsidP="00E27893">
            <w:pPr>
              <w:spacing w:line="240" w:lineRule="auto"/>
              <w:jc w:val="center"/>
              <w:rPr>
                <w:rStyle w:val="Strong"/>
                <w:rFonts w:asciiTheme="majorHAnsi" w:hAnsiTheme="majorHAnsi"/>
                <w:sz w:val="22"/>
                <w:szCs w:val="22"/>
                <w:lang w:val="en-US"/>
              </w:rPr>
            </w:pPr>
            <w:r w:rsidRPr="004943CF">
              <w:rPr>
                <w:rStyle w:val="Strong"/>
                <w:rFonts w:asciiTheme="majorHAnsi" w:hAnsiTheme="majorHAnsi"/>
                <w:sz w:val="22"/>
                <w:szCs w:val="22"/>
                <w:lang w:val="en-US"/>
              </w:rPr>
              <w:t>15.679</w:t>
            </w:r>
          </w:p>
        </w:tc>
        <w:tc>
          <w:tcPr>
            <w:tcW w:w="371"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539" w:type="pct"/>
            <w:vAlign w:val="center"/>
          </w:tcPr>
          <w:p w:rsidR="00894939" w:rsidRPr="004943CF" w:rsidRDefault="00894939" w:rsidP="00E27893">
            <w:pPr>
              <w:spacing w:line="240" w:lineRule="auto"/>
              <w:jc w:val="center"/>
              <w:rPr>
                <w:rStyle w:val="Strong"/>
                <w:rFonts w:asciiTheme="majorHAnsi" w:hAnsiTheme="majorHAnsi"/>
                <w:sz w:val="22"/>
                <w:szCs w:val="22"/>
                <w:lang w:val="en-US"/>
              </w:rPr>
            </w:pPr>
            <w:r w:rsidRPr="004943CF">
              <w:rPr>
                <w:rStyle w:val="Strong"/>
                <w:rFonts w:asciiTheme="majorHAnsi" w:hAnsiTheme="majorHAnsi"/>
                <w:sz w:val="22"/>
                <w:szCs w:val="22"/>
                <w:lang w:val="en-US"/>
              </w:rPr>
              <w:t>-125</w:t>
            </w:r>
          </w:p>
        </w:tc>
        <w:tc>
          <w:tcPr>
            <w:tcW w:w="427"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-0,93%</w:t>
            </w:r>
          </w:p>
        </w:tc>
        <w:tc>
          <w:tcPr>
            <w:tcW w:w="539" w:type="pct"/>
            <w:vAlign w:val="center"/>
          </w:tcPr>
          <w:p w:rsidR="00894939" w:rsidRPr="004943CF" w:rsidRDefault="00894939" w:rsidP="00E27893">
            <w:pPr>
              <w:spacing w:line="240" w:lineRule="auto"/>
              <w:jc w:val="center"/>
              <w:rPr>
                <w:rStyle w:val="Strong"/>
                <w:rFonts w:asciiTheme="majorHAnsi" w:hAnsiTheme="majorHAnsi"/>
                <w:sz w:val="22"/>
                <w:szCs w:val="22"/>
                <w:lang w:val="en-US"/>
              </w:rPr>
            </w:pPr>
            <w:r w:rsidRPr="004943CF">
              <w:rPr>
                <w:rStyle w:val="Strong"/>
                <w:rFonts w:asciiTheme="majorHAnsi" w:hAnsiTheme="majorHAnsi"/>
                <w:sz w:val="22"/>
                <w:szCs w:val="22"/>
                <w:lang w:val="en-US"/>
              </w:rPr>
              <w:t>2.384</w:t>
            </w:r>
          </w:p>
        </w:tc>
        <w:tc>
          <w:tcPr>
            <w:tcW w:w="615" w:type="pct"/>
            <w:vAlign w:val="center"/>
          </w:tcPr>
          <w:p w:rsidR="00894939" w:rsidRPr="004943CF" w:rsidRDefault="00894939" w:rsidP="00E27893">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+17,9%</w:t>
            </w:r>
          </w:p>
        </w:tc>
      </w:tr>
    </w:tbl>
    <w:p w:rsidR="00894939" w:rsidRPr="00632393" w:rsidRDefault="00894939" w:rsidP="00A80F85">
      <w:pPr>
        <w:spacing w:line="240" w:lineRule="auto"/>
        <w:ind w:firstLine="720"/>
        <w:jc w:val="right"/>
        <w:rPr>
          <w:rFonts w:asciiTheme="majorHAnsi" w:hAnsiTheme="majorHAnsi"/>
          <w:i/>
        </w:rPr>
      </w:pPr>
      <w:r w:rsidRPr="00632393">
        <w:rPr>
          <w:rFonts w:asciiTheme="majorHAnsi" w:hAnsiTheme="majorHAnsi"/>
          <w:i/>
        </w:rPr>
        <w:t>(Nguồn: Báo cáo kết quả hoạt động NHCSXH PGD Huyện Ngọc Hồi)</w:t>
      </w:r>
    </w:p>
    <w:p w:rsidR="007707EF" w:rsidRPr="00632393" w:rsidRDefault="00894939" w:rsidP="007707EF">
      <w:pPr>
        <w:spacing w:line="240" w:lineRule="auto"/>
        <w:ind w:firstLine="720"/>
        <w:jc w:val="both"/>
        <w:rPr>
          <w:rFonts w:asciiTheme="majorHAnsi" w:hAnsiTheme="majorHAnsi"/>
        </w:rPr>
      </w:pPr>
      <w:r w:rsidRPr="00632393">
        <w:rPr>
          <w:rFonts w:asciiTheme="majorHAnsi" w:hAnsiTheme="majorHAnsi"/>
        </w:rPr>
        <w:t>Sau 3 năm thực hiện tổng số vố</w:t>
      </w:r>
      <w:r w:rsidR="00517CB8" w:rsidRPr="00632393">
        <w:rPr>
          <w:rFonts w:asciiTheme="majorHAnsi" w:hAnsiTheme="majorHAnsi"/>
        </w:rPr>
        <w:t>n Phòng giao dịch</w:t>
      </w:r>
      <w:r w:rsidRPr="00632393">
        <w:rPr>
          <w:rFonts w:asciiTheme="majorHAnsi" w:hAnsiTheme="majorHAnsi"/>
        </w:rPr>
        <w:t xml:space="preserve"> huy động đạt mức ổn định. Cụ thể năm 2018 huy động được 13.420 triệu đồng giảm 0,93% so với năm 2019 tương đương -125 triệu đồng so với năm 2018. Năm 2020 huy động được 15.679 triệu đồng tăng 17,9% so với năm 2019 tương đương với 2.384 triệu đồng.</w:t>
      </w:r>
      <w:bookmarkStart w:id="48" w:name="_Toc89701050"/>
      <w:r w:rsidR="00CB5202" w:rsidRPr="00632393">
        <w:rPr>
          <w:rFonts w:asciiTheme="majorHAnsi" w:hAnsiTheme="majorHAnsi"/>
        </w:rPr>
        <w:t xml:space="preserve"> Do việc huy động tiền gửi tiết kiệm nhàn rỗi trong dân cư không phải đặc thù của NHCSXH nên Phòng giao dịch đã không có được nhiều hình thức huy động như các Ngân hàng thương mại khác trên cùng địa bàn. Vậy nên số tiền gửi từ dân cư, tổ tiết kiệm và vay vốn chỉ chiếm phần nhỏ trong nguồn vốn của NHCSXH huyện Ngọc Hồi.</w:t>
      </w:r>
      <w:r w:rsidR="00300CFD" w:rsidRPr="00632393">
        <w:rPr>
          <w:rFonts w:asciiTheme="majorHAnsi" w:hAnsiTheme="majorHAnsi"/>
        </w:rPr>
        <w:t xml:space="preserve"> Trong 3 năm NHCSXH PGD Huyện Ngọc Hồi huy động thành công 42.394 triệu đồ</w:t>
      </w:r>
      <w:r w:rsidR="007707EF" w:rsidRPr="00632393">
        <w:rPr>
          <w:rFonts w:asciiTheme="majorHAnsi" w:hAnsiTheme="majorHAnsi"/>
        </w:rPr>
        <w:t>ng.</w:t>
      </w:r>
    </w:p>
    <w:p w:rsidR="007707EF" w:rsidRPr="00632393" w:rsidRDefault="007707EF" w:rsidP="007707EF">
      <w:pPr>
        <w:spacing w:line="240" w:lineRule="auto"/>
        <w:ind w:firstLine="720"/>
        <w:jc w:val="both"/>
        <w:rPr>
          <w:rFonts w:asciiTheme="majorHAnsi" w:hAnsiTheme="majorHAnsi"/>
        </w:rPr>
      </w:pPr>
      <w:r w:rsidRPr="00632393">
        <w:rPr>
          <w:rFonts w:asciiTheme="majorHAnsi" w:hAnsiTheme="majorHAnsi"/>
        </w:rPr>
        <w:t>Để thấy rõ quy mô huy động vốn qua các năm 2018-2020 tại NHCSXH ta thông qua biểu đồ sau:</w:t>
      </w:r>
      <w:r w:rsidRPr="00632393">
        <w:rPr>
          <w:rFonts w:asciiTheme="majorHAnsi" w:hAnsiTheme="majorHAnsi"/>
          <w:b/>
          <w:i/>
        </w:rPr>
        <w:br w:type="page"/>
      </w:r>
    </w:p>
    <w:p w:rsidR="00894939" w:rsidRPr="00632393" w:rsidRDefault="00073BF8" w:rsidP="00073BF8">
      <w:pPr>
        <w:pStyle w:val="Caption"/>
        <w:jc w:val="center"/>
        <w:rPr>
          <w:rFonts w:asciiTheme="majorHAnsi" w:hAnsiTheme="majorHAnsi"/>
          <w:b w:val="0"/>
          <w:i/>
          <w:color w:val="auto"/>
          <w:sz w:val="26"/>
          <w:szCs w:val="26"/>
        </w:rPr>
      </w:pPr>
      <w:bookmarkStart w:id="49" w:name="_Toc91491026"/>
      <w:r w:rsidRPr="00632393">
        <w:rPr>
          <w:rFonts w:asciiTheme="majorHAnsi" w:hAnsiTheme="majorHAnsi"/>
          <w:b w:val="0"/>
          <w:i/>
          <w:color w:val="auto"/>
          <w:sz w:val="26"/>
          <w:szCs w:val="26"/>
        </w:rPr>
        <w:lastRenderedPageBreak/>
        <w:t xml:space="preserve">Biểu đồ </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Biểu_đồ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2</w:t>
      </w:r>
      <w:r w:rsidRPr="00632393">
        <w:rPr>
          <w:rFonts w:asciiTheme="majorHAnsi" w:hAnsiTheme="majorHAnsi"/>
          <w:b w:val="0"/>
          <w:i/>
          <w:color w:val="auto"/>
          <w:sz w:val="26"/>
          <w:szCs w:val="26"/>
        </w:rPr>
        <w:fldChar w:fldCharType="end"/>
      </w:r>
      <w:r w:rsidRPr="00632393">
        <w:rPr>
          <w:rFonts w:asciiTheme="majorHAnsi" w:hAnsiTheme="majorHAnsi"/>
          <w:b w:val="0"/>
          <w:i/>
          <w:color w:val="auto"/>
          <w:sz w:val="26"/>
          <w:szCs w:val="26"/>
        </w:rPr>
        <w:t>.2</w:t>
      </w:r>
      <w:r w:rsidR="00894939" w:rsidRPr="00632393">
        <w:rPr>
          <w:rFonts w:asciiTheme="majorHAnsi" w:hAnsiTheme="majorHAnsi"/>
          <w:b w:val="0"/>
          <w:i/>
          <w:color w:val="auto"/>
          <w:sz w:val="26"/>
          <w:szCs w:val="26"/>
        </w:rPr>
        <w:t>: Quy mô huy động vốn qua các năm 2018-2020</w:t>
      </w:r>
      <w:bookmarkEnd w:id="48"/>
      <w:bookmarkEnd w:id="49"/>
    </w:p>
    <w:p w:rsidR="00894939" w:rsidRPr="00632393" w:rsidRDefault="00894939" w:rsidP="003F387E">
      <w:pPr>
        <w:spacing w:line="240" w:lineRule="auto"/>
        <w:ind w:firstLine="720"/>
        <w:jc w:val="right"/>
        <w:rPr>
          <w:rFonts w:asciiTheme="majorHAnsi" w:hAnsiTheme="majorHAnsi"/>
          <w:i/>
        </w:rPr>
      </w:pPr>
      <w:r w:rsidRPr="00632393">
        <w:rPr>
          <w:rFonts w:asciiTheme="majorHAnsi" w:hAnsiTheme="majorHAnsi"/>
          <w:i/>
        </w:rPr>
        <w:t>ĐVT: triệu đồng</w:t>
      </w:r>
    </w:p>
    <w:p w:rsidR="00894939" w:rsidRPr="00632393" w:rsidRDefault="00894939" w:rsidP="00376DA4">
      <w:pPr>
        <w:spacing w:line="240" w:lineRule="auto"/>
        <w:ind w:firstLine="720"/>
        <w:jc w:val="both"/>
        <w:rPr>
          <w:rFonts w:asciiTheme="majorHAnsi" w:hAnsiTheme="majorHAnsi"/>
        </w:rPr>
      </w:pPr>
      <w:r w:rsidRPr="00632393">
        <w:rPr>
          <w:rFonts w:asciiTheme="majorHAnsi" w:hAnsiTheme="majorHAnsi"/>
          <w:noProof/>
          <w:lang w:eastAsia="vi-VN"/>
        </w:rPr>
        <w:drawing>
          <wp:inline distT="0" distB="0" distL="0" distR="0" wp14:anchorId="25445577" wp14:editId="498F75B2">
            <wp:extent cx="4885266" cy="3098800"/>
            <wp:effectExtent l="0" t="0" r="10795" b="25400"/>
            <wp:docPr id="122" name="Chart 1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94939" w:rsidRPr="00632393" w:rsidRDefault="00894939" w:rsidP="003F387E">
      <w:pPr>
        <w:spacing w:line="240" w:lineRule="auto"/>
        <w:ind w:firstLine="720"/>
        <w:jc w:val="right"/>
        <w:rPr>
          <w:rFonts w:asciiTheme="majorHAnsi" w:hAnsiTheme="majorHAnsi"/>
          <w:i/>
        </w:rPr>
      </w:pPr>
      <w:r w:rsidRPr="00632393">
        <w:rPr>
          <w:rFonts w:asciiTheme="majorHAnsi" w:hAnsiTheme="majorHAnsi"/>
          <w:i/>
        </w:rPr>
        <w:t>(Nguồn: Báo cáo tổng kết của NHCSXH PGD Huyện Ngọc Hồi)</w:t>
      </w:r>
    </w:p>
    <w:p w:rsidR="00894939" w:rsidRPr="00632393" w:rsidRDefault="00894939" w:rsidP="00EA36F7">
      <w:pPr>
        <w:spacing w:line="240" w:lineRule="auto"/>
        <w:ind w:firstLine="720"/>
        <w:jc w:val="both"/>
        <w:rPr>
          <w:rFonts w:asciiTheme="majorHAnsi" w:hAnsiTheme="majorHAnsi"/>
        </w:rPr>
      </w:pPr>
      <w:r w:rsidRPr="00632393">
        <w:rPr>
          <w:rFonts w:asciiTheme="majorHAnsi" w:hAnsiTheme="majorHAnsi"/>
        </w:rPr>
        <w:t>Từ biểu đồ 2.2 cho ta thấy tổng nguồn vốn huy động chủ yếu là tiền gửi không kì hạn của tổ viên tổ TK &amp;VV tăng đều qua các năm. Năm 2018 số tiền huy động là 6.793 triệu đồng thì đến năm 2019 tăng lên 28,7% tương đương với 1.954 triệu đồng. Năm 2020 tiếp tục tăng lên 25,9% tương đương 2.268 triệu đồng so với năm 2019.</w:t>
      </w:r>
    </w:p>
    <w:p w:rsidR="00894939" w:rsidRPr="00632393" w:rsidRDefault="00894939" w:rsidP="00EA36F7">
      <w:pPr>
        <w:spacing w:line="240" w:lineRule="auto"/>
        <w:ind w:firstLine="720"/>
        <w:jc w:val="both"/>
        <w:rPr>
          <w:rFonts w:asciiTheme="majorHAnsi" w:hAnsiTheme="majorHAnsi"/>
        </w:rPr>
      </w:pPr>
      <w:r w:rsidRPr="00632393">
        <w:rPr>
          <w:rFonts w:asciiTheme="majorHAnsi" w:hAnsiTheme="majorHAnsi"/>
        </w:rPr>
        <w:t xml:space="preserve">Tiền gửi không kì hạn của tổ chức cá nhân tuy chiếm </w:t>
      </w:r>
      <w:r w:rsidR="00632393" w:rsidRPr="00632393">
        <w:rPr>
          <w:rFonts w:asciiTheme="majorHAnsi" w:hAnsiTheme="majorHAnsi"/>
        </w:rPr>
        <w:t>tỷ</w:t>
      </w:r>
      <w:r w:rsidRPr="00632393">
        <w:rPr>
          <w:rFonts w:asciiTheme="majorHAnsi" w:hAnsiTheme="majorHAnsi"/>
        </w:rPr>
        <w:t xml:space="preserve"> trọng thấp và có xu h</w:t>
      </w:r>
      <w:r w:rsidR="00632393" w:rsidRPr="00632393">
        <w:rPr>
          <w:rFonts w:asciiTheme="majorHAnsi" w:hAnsiTheme="majorHAnsi"/>
        </w:rPr>
        <w:t>ướng</w:t>
      </w:r>
      <w:r w:rsidRPr="00632393">
        <w:rPr>
          <w:rFonts w:asciiTheme="majorHAnsi" w:hAnsiTheme="majorHAnsi"/>
        </w:rPr>
        <w:t xml:space="preserve"> giảm nhưng cũng góp phần vào nguồn vốn huy động tại NHCSXH PGD Huyện Ngọc Hồi cụ thể : Năm 2018 với số tiền là 6.627 triệu đồng giảm -30,8% tương đương với 2.071 triệu đồng so với năm 2019 là 4.549 triệu đồng. Năm 2020 tăng nhẹ 1,60% tương đương với 73 triệu đồng so với năm 2019.</w:t>
      </w:r>
    </w:p>
    <w:p w:rsidR="00894939" w:rsidRPr="00632393" w:rsidRDefault="00894939" w:rsidP="00EA36F7">
      <w:pPr>
        <w:spacing w:line="240" w:lineRule="auto"/>
        <w:ind w:firstLine="720"/>
        <w:jc w:val="both"/>
        <w:rPr>
          <w:rFonts w:asciiTheme="majorHAnsi" w:hAnsiTheme="majorHAnsi"/>
          <w:i/>
          <w:iCs/>
        </w:rPr>
      </w:pPr>
      <w:r w:rsidRPr="00632393">
        <w:rPr>
          <w:rFonts w:asciiTheme="majorHAnsi" w:hAnsiTheme="majorHAnsi"/>
        </w:rPr>
        <w:t>Với một huyện nằm ở vùng núi còn nhiều khó khăn về kinh tế và ảnh hưởng cao của dịch bệnh năm 2020 nên nguồn vốn huy động có giảm, nhưng đây cũng là sự nỗ lực của toàn bộ cán bộ, nhân viên trong PGD.</w:t>
      </w:r>
      <w:r w:rsidRPr="00632393">
        <w:rPr>
          <w:rFonts w:asciiTheme="majorHAnsi" w:hAnsiTheme="majorHAnsi"/>
          <w:i/>
          <w:iCs/>
        </w:rPr>
        <w:t xml:space="preserve"> </w:t>
      </w:r>
    </w:p>
    <w:p w:rsidR="00894939" w:rsidRPr="00632393" w:rsidRDefault="00894939" w:rsidP="00EA36F7">
      <w:pPr>
        <w:spacing w:line="240" w:lineRule="auto"/>
        <w:ind w:firstLine="720"/>
        <w:jc w:val="both"/>
        <w:rPr>
          <w:rFonts w:asciiTheme="majorHAnsi" w:hAnsiTheme="majorHAnsi"/>
          <w:i/>
          <w:iCs/>
        </w:rPr>
      </w:pPr>
      <w:r w:rsidRPr="00632393">
        <w:rPr>
          <w:rFonts w:asciiTheme="majorHAnsi" w:hAnsiTheme="majorHAnsi"/>
          <w:i/>
          <w:iCs/>
        </w:rPr>
        <w:t>Nguyên nhân của những tồn tại trong công tác huy động vốn:</w:t>
      </w:r>
    </w:p>
    <w:p w:rsidR="00894939" w:rsidRPr="00632393" w:rsidRDefault="00894939" w:rsidP="00EA36F7">
      <w:pPr>
        <w:spacing w:line="240" w:lineRule="auto"/>
        <w:ind w:firstLine="720"/>
        <w:jc w:val="both"/>
        <w:rPr>
          <w:rFonts w:asciiTheme="majorHAnsi" w:hAnsiTheme="majorHAnsi"/>
        </w:rPr>
      </w:pPr>
      <w:r w:rsidRPr="00632393">
        <w:rPr>
          <w:rFonts w:asciiTheme="majorHAnsi" w:hAnsiTheme="majorHAnsi"/>
        </w:rPr>
        <w:t xml:space="preserve">Hiện tại việc huy động vốn trên thị trường có nhiều tổ chức như các NHTM quốc doanh, Ngân hàng cổ phần, các tổ chức tài chính tín dụng hoạt động theo luật, các doanh nghiệp thực hiện với rất nhiều hình thức phong phú như tiền gửi tiết kiệm có kỳ hạn, không kỳ hạn, kỳ phiếu, trái phiếu, công trái quốc gia, cổ phiếu... với các mức lãi suất hấp dẫn khác nhau </w:t>
      </w:r>
      <w:r w:rsidR="009C2AEE" w:rsidRPr="009C2AEE">
        <w:rPr>
          <w:rFonts w:asciiTheme="majorHAnsi" w:hAnsiTheme="majorHAnsi"/>
        </w:rPr>
        <w:t>tùy</w:t>
      </w:r>
      <w:r w:rsidRPr="00632393">
        <w:rPr>
          <w:rFonts w:asciiTheme="majorHAnsi" w:hAnsiTheme="majorHAnsi"/>
        </w:rPr>
        <w:t xml:space="preserve"> theo tình hình thị trường cung cầu vốn. NHCS muốn huy động được nguồn vốn trên thị trường cũng phải tuân theo mặt bằng lãi suất chung của thị trường hiện tại từng thời kỳ. Với nguồn vốn huy động từ thị </w:t>
      </w:r>
      <w:r w:rsidRPr="00632393">
        <w:rPr>
          <w:rFonts w:asciiTheme="majorHAnsi" w:hAnsiTheme="majorHAnsi"/>
        </w:rPr>
        <w:lastRenderedPageBreak/>
        <w:t>trường thì hoạt động của NHCS sẽ rất khó khăn, nếu không có sự hỗ trợ từ</w:t>
      </w:r>
      <w:r w:rsidR="004D2E0E" w:rsidRPr="00632393">
        <w:rPr>
          <w:rFonts w:asciiTheme="majorHAnsi" w:hAnsiTheme="majorHAnsi"/>
        </w:rPr>
        <w:t xml:space="preserve"> phía NSNN (vì NHCS </w:t>
      </w:r>
      <w:r w:rsidRPr="00632393">
        <w:rPr>
          <w:rFonts w:asciiTheme="majorHAnsi" w:hAnsiTheme="majorHAnsi"/>
        </w:rPr>
        <w:t>thực hiện cho vay theo lãi suất ưu đãi).</w:t>
      </w:r>
    </w:p>
    <w:p w:rsidR="00894939" w:rsidRPr="00632393" w:rsidRDefault="00894939" w:rsidP="00EA36F7">
      <w:pPr>
        <w:spacing w:line="240" w:lineRule="auto"/>
        <w:ind w:firstLine="720"/>
        <w:jc w:val="both"/>
        <w:rPr>
          <w:rFonts w:asciiTheme="majorHAnsi" w:hAnsiTheme="majorHAnsi"/>
        </w:rPr>
      </w:pPr>
      <w:r w:rsidRPr="00632393">
        <w:rPr>
          <w:rFonts w:asciiTheme="majorHAnsi" w:hAnsiTheme="majorHAnsi"/>
        </w:rPr>
        <w:t>Việc huy động nguồn vốn trong cộng đồng người nghèo và các hình thức động viên sự đóng góp của các cá nhân, các doanh nghiệp trên tinh thần nhân ái vì người nghèo rất hạn chế vì:</w:t>
      </w:r>
    </w:p>
    <w:p w:rsidR="00894939" w:rsidRPr="00632393" w:rsidRDefault="00894939" w:rsidP="00EA36F7">
      <w:pPr>
        <w:spacing w:line="240" w:lineRule="auto"/>
        <w:ind w:firstLine="720"/>
        <w:jc w:val="both"/>
        <w:rPr>
          <w:rFonts w:asciiTheme="majorHAnsi" w:hAnsiTheme="majorHAnsi"/>
        </w:rPr>
      </w:pPr>
      <w:r w:rsidRPr="00632393">
        <w:rPr>
          <w:rFonts w:asciiTheme="majorHAnsi" w:hAnsiTheme="majorHAnsi"/>
        </w:rPr>
        <w:t>Trong nền kinh tế thị trường động cơ làm giàu, làm giàu không ngừng luôn luôn hối thúc mỗi cá nhân và từng doanh nghiệp, vì thế sự đóng góp vốn cho người nghèo với tinh thần tương ái không vì lợi nhuận chỉ mang tính tượng trưng, là tấm huân chương làm đẹp thêm bộ đồ trang phục mà thôi, không thể kêu gọi lòng nhân ái lâu dài của họ.</w:t>
      </w:r>
    </w:p>
    <w:p w:rsidR="00894939" w:rsidRPr="00632393" w:rsidRDefault="00894939" w:rsidP="00EA36F7">
      <w:pPr>
        <w:spacing w:line="240" w:lineRule="auto"/>
        <w:ind w:firstLine="720"/>
        <w:jc w:val="both"/>
        <w:rPr>
          <w:rFonts w:asciiTheme="majorHAnsi" w:hAnsiTheme="majorHAnsi"/>
        </w:rPr>
      </w:pPr>
      <w:r w:rsidRPr="00632393">
        <w:rPr>
          <w:rFonts w:asciiTheme="majorHAnsi" w:hAnsiTheme="majorHAnsi"/>
        </w:rPr>
        <w:t>Bản thân người nghèo, hộ nghèo không có những khoản thu nhập dôi dư, tiền gửi tiết kiệm đối với họ là điều quá xa lạ, bởi vì bản thân họ kiếm được đồng tiền, tạo ra nguồn thu nhập mới tăng thêm là cả một quá trình vật lộn, bươn trải cả về thể chất lẫn tinh thần.</w:t>
      </w:r>
    </w:p>
    <w:p w:rsidR="0042727D" w:rsidRPr="00632393" w:rsidRDefault="00894939" w:rsidP="0042727D">
      <w:pPr>
        <w:spacing w:line="240" w:lineRule="auto"/>
        <w:ind w:firstLine="720"/>
        <w:jc w:val="both"/>
        <w:rPr>
          <w:rFonts w:asciiTheme="majorHAnsi" w:hAnsiTheme="majorHAnsi"/>
        </w:rPr>
      </w:pPr>
      <w:r w:rsidRPr="00632393">
        <w:rPr>
          <w:rFonts w:asciiTheme="majorHAnsi" w:hAnsiTheme="majorHAnsi"/>
        </w:rPr>
        <w:t>Về mặt tổ chức do mới thành lập nên chưa có được sự tín nhiệm từ phía khách hàng như các NHTM khác thực hiện nghiệp vụ huy động vốn từ lâu, có uy tín với khách hàng nên người gửi tiền tín nhiệm.</w:t>
      </w:r>
      <w:bookmarkStart w:id="50" w:name="_Toc89701029"/>
    </w:p>
    <w:p w:rsidR="00894939" w:rsidRPr="00632393" w:rsidRDefault="00905660" w:rsidP="00905660">
      <w:pPr>
        <w:pStyle w:val="Caption"/>
        <w:jc w:val="center"/>
        <w:rPr>
          <w:rFonts w:asciiTheme="majorHAnsi" w:hAnsiTheme="majorHAnsi"/>
          <w:b w:val="0"/>
          <w:i/>
          <w:color w:val="auto"/>
          <w:sz w:val="26"/>
          <w:szCs w:val="26"/>
        </w:rPr>
      </w:pPr>
      <w:bookmarkStart w:id="51" w:name="_Toc90823989"/>
      <w:bookmarkStart w:id="52" w:name="_Toc91491017"/>
      <w:r w:rsidRPr="00632393">
        <w:rPr>
          <w:rFonts w:asciiTheme="majorHAnsi" w:hAnsiTheme="majorHAnsi"/>
          <w:b w:val="0"/>
          <w:i/>
          <w:color w:val="auto"/>
          <w:sz w:val="26"/>
          <w:szCs w:val="26"/>
        </w:rPr>
        <w:t>Bảng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3</w:t>
      </w:r>
      <w:r w:rsidRPr="00632393">
        <w:rPr>
          <w:rFonts w:asciiTheme="majorHAnsi" w:hAnsiTheme="majorHAnsi"/>
          <w:b w:val="0"/>
          <w:i/>
          <w:color w:val="auto"/>
          <w:sz w:val="26"/>
          <w:szCs w:val="26"/>
        </w:rPr>
        <w:fldChar w:fldCharType="end"/>
      </w:r>
      <w:r w:rsidR="00894939" w:rsidRPr="00632393">
        <w:rPr>
          <w:rFonts w:asciiTheme="majorHAnsi" w:hAnsiTheme="majorHAnsi"/>
          <w:b w:val="0"/>
          <w:i/>
          <w:color w:val="auto"/>
          <w:sz w:val="26"/>
          <w:szCs w:val="26"/>
        </w:rPr>
        <w:t>:Số hộ tham gia huy động vốn tại NHCSXH PGD huyện Ngọc Hồi 2018-2020</w:t>
      </w:r>
      <w:bookmarkEnd w:id="50"/>
      <w:bookmarkEnd w:id="51"/>
      <w:bookmarkEnd w:id="52"/>
    </w:p>
    <w:p w:rsidR="00894939" w:rsidRPr="00632393" w:rsidRDefault="00894939" w:rsidP="003F387E">
      <w:pPr>
        <w:spacing w:line="240" w:lineRule="auto"/>
        <w:ind w:firstLine="720"/>
        <w:jc w:val="right"/>
        <w:rPr>
          <w:rFonts w:asciiTheme="majorHAnsi" w:hAnsiTheme="majorHAnsi"/>
          <w:i/>
        </w:rPr>
      </w:pPr>
      <w:r w:rsidRPr="00632393">
        <w:rPr>
          <w:rFonts w:asciiTheme="majorHAnsi" w:hAnsiTheme="majorHAnsi"/>
          <w:i/>
        </w:rPr>
        <w:t>ĐV: hộ</w:t>
      </w:r>
    </w:p>
    <w:tbl>
      <w:tblPr>
        <w:tblW w:w="53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711"/>
        <w:gridCol w:w="788"/>
        <w:gridCol w:w="711"/>
        <w:gridCol w:w="878"/>
        <w:gridCol w:w="849"/>
        <w:gridCol w:w="995"/>
        <w:gridCol w:w="824"/>
        <w:gridCol w:w="911"/>
        <w:gridCol w:w="817"/>
        <w:gridCol w:w="1414"/>
      </w:tblGrid>
      <w:tr w:rsidR="007366FD" w:rsidRPr="004943CF" w:rsidTr="004943CF">
        <w:trPr>
          <w:trHeight w:val="57"/>
        </w:trPr>
        <w:tc>
          <w:tcPr>
            <w:tcW w:w="369" w:type="pct"/>
            <w:vMerge w:val="restart"/>
            <w:vAlign w:val="center"/>
          </w:tcPr>
          <w:p w:rsidR="00894939" w:rsidRPr="004943CF" w:rsidRDefault="00894939" w:rsidP="0042727D">
            <w:pPr>
              <w:spacing w:line="240" w:lineRule="auto"/>
              <w:jc w:val="center"/>
              <w:rPr>
                <w:rFonts w:asciiTheme="majorHAnsi" w:hAnsiTheme="majorHAnsi"/>
                <w:b/>
                <w:sz w:val="22"/>
                <w:szCs w:val="22"/>
                <w:lang w:val="en-US"/>
              </w:rPr>
            </w:pPr>
            <w:r w:rsidRPr="004943CF">
              <w:rPr>
                <w:rFonts w:asciiTheme="majorHAnsi" w:hAnsiTheme="majorHAnsi"/>
                <w:b/>
                <w:sz w:val="22"/>
                <w:szCs w:val="22"/>
              </w:rPr>
              <w:t>Chỉ</w:t>
            </w:r>
            <w:r w:rsidR="0042727D" w:rsidRPr="004943CF">
              <w:rPr>
                <w:rFonts w:asciiTheme="majorHAnsi" w:hAnsiTheme="majorHAnsi"/>
                <w:b/>
                <w:sz w:val="22"/>
                <w:szCs w:val="22"/>
              </w:rPr>
              <w:t xml:space="preserve"> tiê</w:t>
            </w:r>
            <w:r w:rsidR="0042727D" w:rsidRPr="004943CF">
              <w:rPr>
                <w:rFonts w:asciiTheme="majorHAnsi" w:hAnsiTheme="majorHAnsi"/>
                <w:b/>
                <w:sz w:val="22"/>
                <w:szCs w:val="22"/>
                <w:lang w:val="en-US"/>
              </w:rPr>
              <w:t>u</w:t>
            </w:r>
          </w:p>
        </w:tc>
        <w:tc>
          <w:tcPr>
            <w:tcW w:w="779" w:type="pct"/>
            <w:gridSpan w:val="2"/>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lang w:val="en-US"/>
              </w:rPr>
              <w:t xml:space="preserve">Năm </w:t>
            </w:r>
            <w:r w:rsidRPr="004943CF">
              <w:rPr>
                <w:rFonts w:asciiTheme="majorHAnsi" w:hAnsiTheme="majorHAnsi"/>
                <w:b/>
                <w:sz w:val="22"/>
                <w:szCs w:val="22"/>
              </w:rPr>
              <w:t>2018</w:t>
            </w:r>
          </w:p>
        </w:tc>
        <w:tc>
          <w:tcPr>
            <w:tcW w:w="827" w:type="pct"/>
            <w:gridSpan w:val="2"/>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lang w:val="en-US"/>
              </w:rPr>
              <w:t xml:space="preserve">Năm </w:t>
            </w:r>
            <w:r w:rsidRPr="004943CF">
              <w:rPr>
                <w:rFonts w:asciiTheme="majorHAnsi" w:hAnsiTheme="majorHAnsi"/>
                <w:b/>
                <w:sz w:val="22"/>
                <w:szCs w:val="22"/>
              </w:rPr>
              <w:t>2019</w:t>
            </w:r>
          </w:p>
        </w:tc>
        <w:tc>
          <w:tcPr>
            <w:tcW w:w="960" w:type="pct"/>
            <w:gridSpan w:val="2"/>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lang w:val="en-US"/>
              </w:rPr>
              <w:t xml:space="preserve">Năm </w:t>
            </w:r>
            <w:r w:rsidRPr="004943CF">
              <w:rPr>
                <w:rFonts w:asciiTheme="majorHAnsi" w:hAnsiTheme="majorHAnsi"/>
                <w:b/>
                <w:sz w:val="22"/>
                <w:szCs w:val="22"/>
              </w:rPr>
              <w:t>2020</w:t>
            </w:r>
          </w:p>
        </w:tc>
        <w:tc>
          <w:tcPr>
            <w:tcW w:w="2066" w:type="pct"/>
            <w:gridSpan w:val="4"/>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Chênh lệch</w:t>
            </w:r>
          </w:p>
        </w:tc>
      </w:tr>
      <w:tr w:rsidR="004943CF" w:rsidRPr="004943CF" w:rsidTr="004943CF">
        <w:trPr>
          <w:trHeight w:val="57"/>
        </w:trPr>
        <w:tc>
          <w:tcPr>
            <w:tcW w:w="369" w:type="pct"/>
            <w:vMerge/>
            <w:vAlign w:val="center"/>
          </w:tcPr>
          <w:p w:rsidR="00894939" w:rsidRPr="004943CF" w:rsidRDefault="00894939" w:rsidP="0042727D">
            <w:pPr>
              <w:spacing w:line="240" w:lineRule="auto"/>
              <w:ind w:firstLine="720"/>
              <w:jc w:val="center"/>
              <w:rPr>
                <w:rFonts w:asciiTheme="majorHAnsi" w:hAnsiTheme="majorHAnsi"/>
                <w:b/>
                <w:sz w:val="22"/>
                <w:szCs w:val="22"/>
              </w:rPr>
            </w:pPr>
          </w:p>
        </w:tc>
        <w:tc>
          <w:tcPr>
            <w:tcW w:w="370" w:type="pct"/>
            <w:vAlign w:val="center"/>
          </w:tcPr>
          <w:p w:rsidR="00894939" w:rsidRPr="004943CF" w:rsidRDefault="00894939" w:rsidP="0042727D">
            <w:pPr>
              <w:spacing w:line="240" w:lineRule="auto"/>
              <w:jc w:val="center"/>
              <w:rPr>
                <w:rFonts w:asciiTheme="majorHAnsi" w:hAnsiTheme="majorHAnsi"/>
                <w:b/>
                <w:sz w:val="22"/>
                <w:szCs w:val="22"/>
                <w:lang w:val="en-US"/>
              </w:rPr>
            </w:pPr>
            <w:r w:rsidRPr="004943CF">
              <w:rPr>
                <w:rFonts w:asciiTheme="majorHAnsi" w:hAnsiTheme="majorHAnsi"/>
                <w:b/>
                <w:sz w:val="22"/>
                <w:szCs w:val="22"/>
              </w:rPr>
              <w:t>Số hộ</w:t>
            </w:r>
          </w:p>
        </w:tc>
        <w:tc>
          <w:tcPr>
            <w:tcW w:w="410"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Tỷ trọng %</w:t>
            </w:r>
          </w:p>
        </w:tc>
        <w:tc>
          <w:tcPr>
            <w:tcW w:w="370" w:type="pct"/>
            <w:vAlign w:val="center"/>
          </w:tcPr>
          <w:p w:rsidR="00894939" w:rsidRPr="004943CF" w:rsidRDefault="00894939" w:rsidP="0042727D">
            <w:pPr>
              <w:spacing w:line="240" w:lineRule="auto"/>
              <w:jc w:val="center"/>
              <w:rPr>
                <w:rFonts w:asciiTheme="majorHAnsi" w:hAnsiTheme="majorHAnsi"/>
                <w:b/>
                <w:sz w:val="22"/>
                <w:szCs w:val="22"/>
                <w:lang w:val="en-US"/>
              </w:rPr>
            </w:pPr>
            <w:r w:rsidRPr="004943CF">
              <w:rPr>
                <w:rFonts w:asciiTheme="majorHAnsi" w:hAnsiTheme="majorHAnsi"/>
                <w:b/>
                <w:sz w:val="22"/>
                <w:szCs w:val="22"/>
              </w:rPr>
              <w:t>Số hộ</w:t>
            </w:r>
          </w:p>
        </w:tc>
        <w:tc>
          <w:tcPr>
            <w:tcW w:w="457"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Tỷ trọng %</w:t>
            </w:r>
          </w:p>
        </w:tc>
        <w:tc>
          <w:tcPr>
            <w:tcW w:w="442" w:type="pct"/>
            <w:vAlign w:val="center"/>
          </w:tcPr>
          <w:p w:rsidR="00894939" w:rsidRPr="004943CF" w:rsidRDefault="00894939" w:rsidP="0042727D">
            <w:pPr>
              <w:spacing w:line="240" w:lineRule="auto"/>
              <w:jc w:val="center"/>
              <w:rPr>
                <w:rFonts w:asciiTheme="majorHAnsi" w:hAnsiTheme="majorHAnsi"/>
                <w:b/>
                <w:sz w:val="22"/>
                <w:szCs w:val="22"/>
                <w:lang w:val="en-US"/>
              </w:rPr>
            </w:pPr>
            <w:r w:rsidRPr="004943CF">
              <w:rPr>
                <w:rFonts w:asciiTheme="majorHAnsi" w:hAnsiTheme="majorHAnsi"/>
                <w:b/>
                <w:sz w:val="22"/>
                <w:szCs w:val="22"/>
              </w:rPr>
              <w:t>Số hộ</w:t>
            </w:r>
          </w:p>
        </w:tc>
        <w:tc>
          <w:tcPr>
            <w:tcW w:w="517"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Tỷ trọng %</w:t>
            </w:r>
          </w:p>
        </w:tc>
        <w:tc>
          <w:tcPr>
            <w:tcW w:w="429"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2019/2018</w:t>
            </w:r>
          </w:p>
        </w:tc>
        <w:tc>
          <w:tcPr>
            <w:tcW w:w="474" w:type="pct"/>
            <w:vAlign w:val="center"/>
          </w:tcPr>
          <w:p w:rsidR="00894939" w:rsidRPr="004943CF" w:rsidRDefault="00894939" w:rsidP="0042727D">
            <w:pPr>
              <w:spacing w:line="240" w:lineRule="auto"/>
              <w:jc w:val="center"/>
              <w:rPr>
                <w:rFonts w:asciiTheme="majorHAnsi" w:hAnsiTheme="majorHAnsi"/>
                <w:b/>
                <w:sz w:val="22"/>
                <w:szCs w:val="22"/>
                <w:lang w:val="en-US"/>
              </w:rPr>
            </w:pPr>
            <w:r w:rsidRPr="004943CF">
              <w:rPr>
                <w:rFonts w:asciiTheme="majorHAnsi" w:hAnsiTheme="majorHAnsi"/>
                <w:b/>
                <w:sz w:val="22"/>
                <w:szCs w:val="22"/>
              </w:rPr>
              <w:t>Mức độ tăng giả</w:t>
            </w:r>
            <w:r w:rsidRPr="004943CF">
              <w:rPr>
                <w:rFonts w:asciiTheme="majorHAnsi" w:hAnsiTheme="majorHAnsi"/>
                <w:b/>
                <w:sz w:val="22"/>
                <w:szCs w:val="22"/>
                <w:lang w:val="en-US"/>
              </w:rPr>
              <w:t>m</w:t>
            </w:r>
            <w:r w:rsidR="0042727D" w:rsidRPr="004943CF">
              <w:rPr>
                <w:rFonts w:asciiTheme="majorHAnsi" w:hAnsiTheme="majorHAnsi"/>
                <w:b/>
                <w:sz w:val="22"/>
                <w:szCs w:val="22"/>
              </w:rPr>
              <w:t>%</w:t>
            </w:r>
          </w:p>
        </w:tc>
        <w:tc>
          <w:tcPr>
            <w:tcW w:w="425"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2020/2019</w:t>
            </w:r>
          </w:p>
        </w:tc>
        <w:tc>
          <w:tcPr>
            <w:tcW w:w="738"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lang w:val="en-US"/>
              </w:rPr>
              <w:t>Mức độ tăng giảm</w:t>
            </w:r>
            <w:r w:rsidRPr="004943CF">
              <w:rPr>
                <w:rFonts w:asciiTheme="majorHAnsi" w:hAnsiTheme="majorHAnsi"/>
                <w:b/>
                <w:sz w:val="22"/>
                <w:szCs w:val="22"/>
              </w:rPr>
              <w:t xml:space="preserve"> %</w:t>
            </w:r>
          </w:p>
        </w:tc>
      </w:tr>
      <w:tr w:rsidR="004943CF" w:rsidRPr="004943CF" w:rsidTr="004943CF">
        <w:trPr>
          <w:trHeight w:val="57"/>
        </w:trPr>
        <w:tc>
          <w:tcPr>
            <w:tcW w:w="369"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Tiết kiệm dân cư</w:t>
            </w:r>
          </w:p>
        </w:tc>
        <w:tc>
          <w:tcPr>
            <w:tcW w:w="370" w:type="pct"/>
            <w:vAlign w:val="center"/>
          </w:tcPr>
          <w:p w:rsidR="00894939" w:rsidRPr="004943CF" w:rsidRDefault="00894939" w:rsidP="0042727D">
            <w:pPr>
              <w:spacing w:line="240" w:lineRule="auto"/>
              <w:jc w:val="center"/>
              <w:rPr>
                <w:rFonts w:asciiTheme="majorHAnsi" w:hAnsiTheme="majorHAnsi"/>
                <w:sz w:val="22"/>
                <w:szCs w:val="22"/>
                <w:lang w:val="en-US"/>
              </w:rPr>
            </w:pPr>
            <w:r w:rsidRPr="004943CF">
              <w:rPr>
                <w:rFonts w:asciiTheme="majorHAnsi" w:hAnsiTheme="majorHAnsi"/>
                <w:sz w:val="22"/>
                <w:szCs w:val="22"/>
              </w:rPr>
              <w:t>7.643</w:t>
            </w:r>
          </w:p>
        </w:tc>
        <w:tc>
          <w:tcPr>
            <w:tcW w:w="410"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97.6%</w:t>
            </w:r>
          </w:p>
        </w:tc>
        <w:tc>
          <w:tcPr>
            <w:tcW w:w="370"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7.222</w:t>
            </w:r>
          </w:p>
        </w:tc>
        <w:tc>
          <w:tcPr>
            <w:tcW w:w="457"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97.4%</w:t>
            </w:r>
          </w:p>
        </w:tc>
        <w:tc>
          <w:tcPr>
            <w:tcW w:w="442" w:type="pct"/>
            <w:vAlign w:val="center"/>
          </w:tcPr>
          <w:p w:rsidR="00894939" w:rsidRPr="004943CF" w:rsidRDefault="00894939" w:rsidP="0042727D">
            <w:pPr>
              <w:spacing w:line="240" w:lineRule="auto"/>
              <w:jc w:val="center"/>
              <w:rPr>
                <w:rFonts w:asciiTheme="majorHAnsi" w:hAnsiTheme="majorHAnsi"/>
                <w:sz w:val="22"/>
                <w:szCs w:val="22"/>
                <w:lang w:val="en-US"/>
              </w:rPr>
            </w:pPr>
            <w:r w:rsidRPr="004943CF">
              <w:rPr>
                <w:rFonts w:asciiTheme="majorHAnsi" w:hAnsiTheme="majorHAnsi"/>
                <w:sz w:val="22"/>
                <w:szCs w:val="22"/>
              </w:rPr>
              <w:t>8.140</w:t>
            </w:r>
          </w:p>
        </w:tc>
        <w:tc>
          <w:tcPr>
            <w:tcW w:w="517"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97.75%</w:t>
            </w:r>
          </w:p>
        </w:tc>
        <w:tc>
          <w:tcPr>
            <w:tcW w:w="429"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-421</w:t>
            </w:r>
          </w:p>
        </w:tc>
        <w:tc>
          <w:tcPr>
            <w:tcW w:w="474"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-5.51%</w:t>
            </w:r>
          </w:p>
        </w:tc>
        <w:tc>
          <w:tcPr>
            <w:tcW w:w="425"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918</w:t>
            </w:r>
          </w:p>
        </w:tc>
        <w:tc>
          <w:tcPr>
            <w:tcW w:w="738"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lang w:val="en-US"/>
              </w:rPr>
              <w:t>+</w:t>
            </w:r>
            <w:r w:rsidRPr="004943CF">
              <w:rPr>
                <w:rFonts w:asciiTheme="majorHAnsi" w:hAnsiTheme="majorHAnsi"/>
                <w:sz w:val="22"/>
                <w:szCs w:val="22"/>
              </w:rPr>
              <w:t>12.</w:t>
            </w:r>
            <w:r w:rsidRPr="004943CF">
              <w:rPr>
                <w:rFonts w:asciiTheme="majorHAnsi" w:hAnsiTheme="majorHAnsi"/>
                <w:sz w:val="22"/>
                <w:szCs w:val="22"/>
                <w:lang w:val="en-US"/>
              </w:rPr>
              <w:t>7</w:t>
            </w:r>
            <w:r w:rsidRPr="004943CF">
              <w:rPr>
                <w:rFonts w:asciiTheme="majorHAnsi" w:hAnsiTheme="majorHAnsi"/>
                <w:sz w:val="22"/>
                <w:szCs w:val="22"/>
              </w:rPr>
              <w:t>1%</w:t>
            </w:r>
          </w:p>
        </w:tc>
      </w:tr>
      <w:tr w:rsidR="004943CF" w:rsidRPr="004943CF" w:rsidTr="004943CF">
        <w:trPr>
          <w:trHeight w:val="57"/>
        </w:trPr>
        <w:tc>
          <w:tcPr>
            <w:tcW w:w="369"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Tiết kiệm qua tổ</w:t>
            </w:r>
          </w:p>
        </w:tc>
        <w:tc>
          <w:tcPr>
            <w:tcW w:w="370"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186</w:t>
            </w:r>
          </w:p>
        </w:tc>
        <w:tc>
          <w:tcPr>
            <w:tcW w:w="410"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2.4%</w:t>
            </w:r>
          </w:p>
        </w:tc>
        <w:tc>
          <w:tcPr>
            <w:tcW w:w="370"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187</w:t>
            </w:r>
          </w:p>
        </w:tc>
        <w:tc>
          <w:tcPr>
            <w:tcW w:w="457"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2.6%</w:t>
            </w:r>
          </w:p>
        </w:tc>
        <w:tc>
          <w:tcPr>
            <w:tcW w:w="442"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187</w:t>
            </w:r>
          </w:p>
        </w:tc>
        <w:tc>
          <w:tcPr>
            <w:tcW w:w="517"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2.25%</w:t>
            </w:r>
          </w:p>
        </w:tc>
        <w:tc>
          <w:tcPr>
            <w:tcW w:w="429"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1</w:t>
            </w:r>
          </w:p>
        </w:tc>
        <w:tc>
          <w:tcPr>
            <w:tcW w:w="474"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lang w:val="en-US"/>
              </w:rPr>
              <w:t>+0</w:t>
            </w:r>
            <w:r w:rsidRPr="004943CF">
              <w:rPr>
                <w:rFonts w:asciiTheme="majorHAnsi" w:hAnsiTheme="majorHAnsi"/>
                <w:sz w:val="22"/>
                <w:szCs w:val="22"/>
              </w:rPr>
              <w:t>.</w:t>
            </w:r>
            <w:r w:rsidRPr="004943CF">
              <w:rPr>
                <w:rFonts w:asciiTheme="majorHAnsi" w:hAnsiTheme="majorHAnsi"/>
                <w:sz w:val="22"/>
                <w:szCs w:val="22"/>
                <w:lang w:val="en-US"/>
              </w:rPr>
              <w:t>5</w:t>
            </w:r>
            <w:r w:rsidRPr="004943CF">
              <w:rPr>
                <w:rFonts w:asciiTheme="majorHAnsi" w:hAnsiTheme="majorHAnsi"/>
                <w:sz w:val="22"/>
                <w:szCs w:val="22"/>
              </w:rPr>
              <w:t>3%</w:t>
            </w:r>
          </w:p>
        </w:tc>
        <w:tc>
          <w:tcPr>
            <w:tcW w:w="425"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rPr>
              <w:t>0</w:t>
            </w:r>
          </w:p>
        </w:tc>
        <w:tc>
          <w:tcPr>
            <w:tcW w:w="738" w:type="pct"/>
            <w:vAlign w:val="center"/>
          </w:tcPr>
          <w:p w:rsidR="00894939" w:rsidRPr="004943CF" w:rsidRDefault="00894939" w:rsidP="0042727D">
            <w:pPr>
              <w:spacing w:line="240" w:lineRule="auto"/>
              <w:jc w:val="center"/>
              <w:rPr>
                <w:rFonts w:asciiTheme="majorHAnsi" w:hAnsiTheme="majorHAnsi"/>
                <w:sz w:val="22"/>
                <w:szCs w:val="22"/>
              </w:rPr>
            </w:pPr>
            <w:r w:rsidRPr="004943CF">
              <w:rPr>
                <w:rFonts w:asciiTheme="majorHAnsi" w:hAnsiTheme="majorHAnsi"/>
                <w:sz w:val="22"/>
                <w:szCs w:val="22"/>
                <w:lang w:val="en-US"/>
              </w:rPr>
              <w:t>0</w:t>
            </w:r>
            <w:r w:rsidRPr="004943CF">
              <w:rPr>
                <w:rFonts w:asciiTheme="majorHAnsi" w:hAnsiTheme="majorHAnsi"/>
                <w:sz w:val="22"/>
                <w:szCs w:val="22"/>
              </w:rPr>
              <w:t>%</w:t>
            </w:r>
          </w:p>
        </w:tc>
      </w:tr>
      <w:tr w:rsidR="004943CF" w:rsidRPr="004943CF" w:rsidTr="004943CF">
        <w:trPr>
          <w:trHeight w:val="57"/>
        </w:trPr>
        <w:tc>
          <w:tcPr>
            <w:tcW w:w="369"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Tổng cộng</w:t>
            </w:r>
          </w:p>
        </w:tc>
        <w:tc>
          <w:tcPr>
            <w:tcW w:w="370"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7.829</w:t>
            </w:r>
          </w:p>
        </w:tc>
        <w:tc>
          <w:tcPr>
            <w:tcW w:w="410"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100%</w:t>
            </w:r>
          </w:p>
        </w:tc>
        <w:tc>
          <w:tcPr>
            <w:tcW w:w="370"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7.409</w:t>
            </w:r>
          </w:p>
        </w:tc>
        <w:tc>
          <w:tcPr>
            <w:tcW w:w="457"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100%</w:t>
            </w:r>
          </w:p>
        </w:tc>
        <w:tc>
          <w:tcPr>
            <w:tcW w:w="442"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8.327</w:t>
            </w:r>
          </w:p>
        </w:tc>
        <w:tc>
          <w:tcPr>
            <w:tcW w:w="517"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100%</w:t>
            </w:r>
          </w:p>
        </w:tc>
        <w:tc>
          <w:tcPr>
            <w:tcW w:w="429"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-420</w:t>
            </w:r>
          </w:p>
        </w:tc>
        <w:tc>
          <w:tcPr>
            <w:tcW w:w="474"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lang w:val="en-US"/>
              </w:rPr>
              <w:t>-</w:t>
            </w:r>
            <w:r w:rsidRPr="004943CF">
              <w:rPr>
                <w:rFonts w:asciiTheme="majorHAnsi" w:hAnsiTheme="majorHAnsi"/>
                <w:b/>
                <w:sz w:val="22"/>
                <w:szCs w:val="22"/>
              </w:rPr>
              <w:t>5.36%</w:t>
            </w:r>
          </w:p>
        </w:tc>
        <w:tc>
          <w:tcPr>
            <w:tcW w:w="425"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rPr>
              <w:t>918</w:t>
            </w:r>
          </w:p>
        </w:tc>
        <w:tc>
          <w:tcPr>
            <w:tcW w:w="738" w:type="pct"/>
            <w:vAlign w:val="center"/>
          </w:tcPr>
          <w:p w:rsidR="00894939" w:rsidRPr="004943CF" w:rsidRDefault="00894939" w:rsidP="0042727D">
            <w:pPr>
              <w:spacing w:line="240" w:lineRule="auto"/>
              <w:jc w:val="center"/>
              <w:rPr>
                <w:rFonts w:asciiTheme="majorHAnsi" w:hAnsiTheme="majorHAnsi"/>
                <w:b/>
                <w:sz w:val="22"/>
                <w:szCs w:val="22"/>
              </w:rPr>
            </w:pPr>
            <w:r w:rsidRPr="004943CF">
              <w:rPr>
                <w:rFonts w:asciiTheme="majorHAnsi" w:hAnsiTheme="majorHAnsi"/>
                <w:b/>
                <w:sz w:val="22"/>
                <w:szCs w:val="22"/>
                <w:lang w:val="en-US"/>
              </w:rPr>
              <w:t>+12</w:t>
            </w:r>
            <w:r w:rsidRPr="004943CF">
              <w:rPr>
                <w:rFonts w:asciiTheme="majorHAnsi" w:hAnsiTheme="majorHAnsi"/>
                <w:b/>
                <w:sz w:val="22"/>
                <w:szCs w:val="22"/>
              </w:rPr>
              <w:t>,</w:t>
            </w:r>
            <w:r w:rsidRPr="004943CF">
              <w:rPr>
                <w:rFonts w:asciiTheme="majorHAnsi" w:hAnsiTheme="majorHAnsi"/>
                <w:b/>
                <w:sz w:val="22"/>
                <w:szCs w:val="22"/>
                <w:lang w:val="en-US"/>
              </w:rPr>
              <w:t>39</w:t>
            </w:r>
            <w:r w:rsidRPr="004943CF">
              <w:rPr>
                <w:rFonts w:asciiTheme="majorHAnsi" w:hAnsiTheme="majorHAnsi"/>
                <w:b/>
                <w:sz w:val="22"/>
                <w:szCs w:val="22"/>
              </w:rPr>
              <w:t>%</w:t>
            </w:r>
          </w:p>
        </w:tc>
      </w:tr>
    </w:tbl>
    <w:p w:rsidR="00894939" w:rsidRPr="00632393" w:rsidRDefault="00894939" w:rsidP="003F387E">
      <w:pPr>
        <w:spacing w:line="240" w:lineRule="auto"/>
        <w:ind w:firstLine="720"/>
        <w:jc w:val="right"/>
        <w:rPr>
          <w:rFonts w:asciiTheme="majorHAnsi" w:hAnsiTheme="majorHAnsi"/>
        </w:rPr>
      </w:pPr>
      <w:r w:rsidRPr="00632393">
        <w:rPr>
          <w:rFonts w:asciiTheme="majorHAnsi" w:hAnsiTheme="majorHAnsi"/>
          <w:i/>
        </w:rPr>
        <w:t>(Nguồn: NHCSXH PGD Huyện Ngọc Hồi)</w:t>
      </w:r>
    </w:p>
    <w:p w:rsidR="00894939" w:rsidRPr="00632393" w:rsidRDefault="00894939" w:rsidP="00EA36F7">
      <w:pPr>
        <w:spacing w:line="240" w:lineRule="auto"/>
        <w:ind w:firstLine="720"/>
        <w:jc w:val="both"/>
        <w:rPr>
          <w:rFonts w:asciiTheme="majorHAnsi" w:hAnsiTheme="majorHAnsi"/>
        </w:rPr>
      </w:pPr>
      <w:r w:rsidRPr="00632393">
        <w:rPr>
          <w:rFonts w:asciiTheme="majorHAnsi" w:hAnsiTheme="majorHAnsi"/>
        </w:rPr>
        <w:t xml:space="preserve">Qua bảng số liệu 2.2 cho ta thấy số hộ tham gia huy động vốn qua các năm có sự biến động. Cụ thể năm 2018 với số hộ tham gia là 7.829 thì đến năm 2019 giảm xuống còn 7.409 hộ giảm 5,36% so với năm 2018 tương đương với 420 hộ. Năm 2020 lại tăng lên 8.327 tăng 12,39% tương đương với 918 hộ so với năm </w:t>
      </w:r>
      <w:r w:rsidRPr="00632393">
        <w:rPr>
          <w:rFonts w:asciiTheme="majorHAnsi" w:hAnsiTheme="majorHAnsi"/>
        </w:rPr>
        <w:lastRenderedPageBreak/>
        <w:t>2019. Tuy có sự biến động trong huy động vốn</w:t>
      </w:r>
      <w:r w:rsidR="009C2AEE" w:rsidRPr="009C2AEE">
        <w:rPr>
          <w:rFonts w:asciiTheme="majorHAnsi" w:hAnsiTheme="majorHAnsi"/>
        </w:rPr>
        <w:t xml:space="preserve">, </w:t>
      </w:r>
      <w:r w:rsidRPr="00632393">
        <w:rPr>
          <w:rFonts w:asciiTheme="majorHAnsi" w:hAnsiTheme="majorHAnsi"/>
        </w:rPr>
        <w:t>nhưng ngân hàng cần phát huy và đẩy mạnh việc huy động nguồn vốn phát triển hơn. Ngân hàng cần hướng cho khách hàng thói quen tích lũy tiết kiệm và sinh lời từ món tiền nhỏ, góp phần mang lại lợi ích kép cho cả Ngân hàng và người dân, khi Ngân hàng có thêm nguồn huy động, còn khách hàng có tiền tiết kiệm dự phòng.</w:t>
      </w:r>
    </w:p>
    <w:p w:rsidR="00894939" w:rsidRPr="00632393" w:rsidRDefault="00894939" w:rsidP="00EA36F7">
      <w:pPr>
        <w:spacing w:line="240" w:lineRule="auto"/>
        <w:ind w:firstLine="720"/>
        <w:jc w:val="both"/>
        <w:rPr>
          <w:rFonts w:asciiTheme="majorHAnsi" w:hAnsiTheme="majorHAnsi"/>
          <w:b/>
          <w:i/>
          <w:lang w:val="en-US"/>
        </w:rPr>
      </w:pPr>
      <w:r w:rsidRPr="00632393">
        <w:rPr>
          <w:rFonts w:asciiTheme="majorHAnsi" w:hAnsiTheme="majorHAnsi"/>
          <w:b/>
          <w:i/>
          <w:lang w:val="en-US"/>
        </w:rPr>
        <w:t>c) Tình hình cho vay vốn</w:t>
      </w:r>
    </w:p>
    <w:p w:rsidR="00894939" w:rsidRPr="00632393" w:rsidRDefault="00894939" w:rsidP="00EA36F7">
      <w:pPr>
        <w:spacing w:line="240" w:lineRule="auto"/>
        <w:ind w:firstLine="720"/>
        <w:jc w:val="both"/>
        <w:rPr>
          <w:rFonts w:asciiTheme="majorHAnsi" w:hAnsiTheme="majorHAnsi"/>
          <w:b/>
        </w:rPr>
      </w:pPr>
      <w:r w:rsidRPr="00632393">
        <w:rPr>
          <w:rFonts w:asciiTheme="majorHAnsi" w:hAnsiTheme="majorHAnsi"/>
        </w:rPr>
        <w:t>Nhu cầu vay vốn của các Hộ nghèo và các đối tượng chính sách khác ngày càng tăng. Do đó được sự quan tâm của Đảng và Chính quyền, vốn NHCSXH PGD huyện Ngọc Hồi cũng kịp thời chuyển đến các đối tượng nhằ</w:t>
      </w:r>
      <w:r w:rsidR="00632393">
        <w:rPr>
          <w:rFonts w:asciiTheme="majorHAnsi" w:hAnsiTheme="majorHAnsi"/>
        </w:rPr>
        <w:t>m đá</w:t>
      </w:r>
      <w:r w:rsidR="00632393" w:rsidRPr="00632393">
        <w:rPr>
          <w:rFonts w:asciiTheme="majorHAnsi" w:hAnsiTheme="majorHAnsi"/>
        </w:rPr>
        <w:t>p</w:t>
      </w:r>
      <w:r w:rsidRPr="00632393">
        <w:rPr>
          <w:rFonts w:asciiTheme="majorHAnsi" w:hAnsiTheme="majorHAnsi"/>
        </w:rPr>
        <w:t xml:space="preserve"> ứng nhu cầu phát triển kinh tế của Huyện. NHCSXH PGD Huyện Ngọc Hồi luôn luôn chú trọng đến công việc chuyển nguồn vốn đến tay các Hộ nghèo. Doanh số cho vay là chỉ tiêu cơ bản phản ánh tình hình cho vay và cũng như quy mô hoạt động của một Ngân hàng, đây là chỉ tiêu phản ánh sự tương quan giữa hoạt động huy động vốn và tình hình sử dụng nguồn vốn của NH.</w:t>
      </w:r>
    </w:p>
    <w:p w:rsidR="00894939" w:rsidRPr="00632393" w:rsidRDefault="00894939" w:rsidP="00EA36F7">
      <w:pPr>
        <w:spacing w:line="240" w:lineRule="auto"/>
        <w:ind w:firstLine="720"/>
        <w:jc w:val="both"/>
        <w:rPr>
          <w:rFonts w:asciiTheme="majorHAnsi" w:hAnsiTheme="majorHAnsi"/>
          <w:b/>
        </w:rPr>
      </w:pPr>
      <w:r w:rsidRPr="00632393">
        <w:rPr>
          <w:rFonts w:asciiTheme="majorHAnsi" w:hAnsiTheme="majorHAnsi"/>
        </w:rPr>
        <w:t>Đối với NHCSXH thì nguồn vốn cho vay chủ yếu được T</w:t>
      </w:r>
      <w:r w:rsidR="002109B3" w:rsidRPr="00632393">
        <w:rPr>
          <w:rFonts w:asciiTheme="majorHAnsi" w:hAnsiTheme="majorHAnsi"/>
        </w:rPr>
        <w:t>rung Ương</w:t>
      </w:r>
      <w:r w:rsidRPr="00632393">
        <w:rPr>
          <w:rFonts w:asciiTheme="majorHAnsi" w:hAnsiTheme="majorHAnsi"/>
        </w:rPr>
        <w:t xml:space="preserve"> cấp theo hệ thống từ NHCSXH T</w:t>
      </w:r>
      <w:r w:rsidR="00320F4F" w:rsidRPr="00632393">
        <w:rPr>
          <w:rFonts w:asciiTheme="majorHAnsi" w:hAnsiTheme="majorHAnsi"/>
        </w:rPr>
        <w:t>rung Uơng</w:t>
      </w:r>
      <w:r w:rsidRPr="00632393">
        <w:rPr>
          <w:rFonts w:asciiTheme="majorHAnsi" w:hAnsiTheme="majorHAnsi"/>
        </w:rPr>
        <w:t xml:space="preserve"> đến Tỉnh, Huyện.</w:t>
      </w:r>
    </w:p>
    <w:p w:rsidR="00704731" w:rsidRPr="00632393" w:rsidRDefault="00894939" w:rsidP="00735F81">
      <w:pPr>
        <w:spacing w:line="240" w:lineRule="auto"/>
        <w:ind w:firstLine="720"/>
        <w:jc w:val="both"/>
        <w:rPr>
          <w:rFonts w:asciiTheme="majorHAnsi" w:hAnsiTheme="majorHAnsi"/>
          <w:b/>
        </w:rPr>
      </w:pPr>
      <w:r w:rsidRPr="00632393">
        <w:rPr>
          <w:rFonts w:asciiTheme="majorHAnsi" w:hAnsiTheme="majorHAnsi"/>
        </w:rPr>
        <w:t>Để hiểu rõ hơn ta tiến hành phân tính tình hình sử dụng nguồn vốn của NHCSXH Huyện Ngọc Hồi như sau:</w:t>
      </w:r>
      <w:bookmarkStart w:id="53" w:name="_Toc89701030"/>
    </w:p>
    <w:p w:rsidR="00894939" w:rsidRPr="00632393" w:rsidRDefault="00905660" w:rsidP="00905660">
      <w:pPr>
        <w:pStyle w:val="Caption"/>
        <w:jc w:val="center"/>
        <w:rPr>
          <w:rFonts w:asciiTheme="majorHAnsi" w:hAnsiTheme="majorHAnsi"/>
          <w:b w:val="0"/>
          <w:i/>
          <w:color w:val="auto"/>
          <w:sz w:val="26"/>
          <w:szCs w:val="26"/>
        </w:rPr>
      </w:pPr>
      <w:bookmarkStart w:id="54" w:name="_Toc90823990"/>
      <w:bookmarkStart w:id="55" w:name="_Toc91491018"/>
      <w:r w:rsidRPr="00632393">
        <w:rPr>
          <w:rFonts w:asciiTheme="majorHAnsi" w:hAnsiTheme="majorHAnsi"/>
          <w:b w:val="0"/>
          <w:i/>
          <w:color w:val="auto"/>
          <w:sz w:val="26"/>
          <w:szCs w:val="26"/>
        </w:rPr>
        <w:t>Bảng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4</w:t>
      </w:r>
      <w:r w:rsidRPr="00632393">
        <w:rPr>
          <w:rFonts w:asciiTheme="majorHAnsi" w:hAnsiTheme="majorHAnsi"/>
          <w:b w:val="0"/>
          <w:i/>
          <w:color w:val="auto"/>
          <w:sz w:val="26"/>
          <w:szCs w:val="26"/>
        </w:rPr>
        <w:fldChar w:fldCharType="end"/>
      </w:r>
      <w:r w:rsidR="00894939" w:rsidRPr="00632393">
        <w:rPr>
          <w:rFonts w:asciiTheme="majorHAnsi" w:hAnsiTheme="majorHAnsi"/>
          <w:b w:val="0"/>
          <w:i/>
          <w:color w:val="auto"/>
          <w:sz w:val="26"/>
          <w:szCs w:val="26"/>
        </w:rPr>
        <w:t>: Tình hình cho vay vốn năm 2018-2020</w:t>
      </w:r>
      <w:bookmarkEnd w:id="53"/>
      <w:bookmarkEnd w:id="54"/>
      <w:bookmarkEnd w:id="55"/>
    </w:p>
    <w:p w:rsidR="00894939" w:rsidRPr="00632393" w:rsidRDefault="00894939" w:rsidP="003F387E">
      <w:pPr>
        <w:spacing w:line="240" w:lineRule="auto"/>
        <w:ind w:firstLine="720"/>
        <w:jc w:val="right"/>
        <w:rPr>
          <w:rFonts w:asciiTheme="majorHAnsi" w:hAnsiTheme="majorHAnsi"/>
          <w:b/>
          <w:i/>
          <w:lang w:val="en-US"/>
        </w:rPr>
      </w:pPr>
      <w:r w:rsidRPr="00632393">
        <w:rPr>
          <w:rFonts w:asciiTheme="majorHAnsi" w:hAnsiTheme="majorHAnsi"/>
          <w:i/>
          <w:lang w:val="en-US"/>
        </w:rPr>
        <w:t>ĐVT: Triệu đồng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7"/>
        <w:gridCol w:w="1170"/>
        <w:gridCol w:w="1291"/>
        <w:gridCol w:w="1170"/>
        <w:gridCol w:w="1170"/>
        <w:gridCol w:w="949"/>
        <w:gridCol w:w="1170"/>
        <w:gridCol w:w="996"/>
      </w:tblGrid>
      <w:tr w:rsidR="007366FD" w:rsidRPr="004943CF" w:rsidTr="005A1EA1">
        <w:trPr>
          <w:trHeight w:val="20"/>
          <w:jc w:val="center"/>
        </w:trPr>
        <w:tc>
          <w:tcPr>
            <w:tcW w:w="603" w:type="pct"/>
            <w:vMerge w:val="restart"/>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rPr>
              <w:t>Chỉ tiêu</w:t>
            </w:r>
          </w:p>
        </w:tc>
        <w:tc>
          <w:tcPr>
            <w:tcW w:w="650" w:type="pct"/>
            <w:vMerge w:val="restart"/>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rPr>
              <w:t>Năm 2018</w:t>
            </w:r>
          </w:p>
        </w:tc>
        <w:tc>
          <w:tcPr>
            <w:tcW w:w="717" w:type="pct"/>
            <w:vMerge w:val="restart"/>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rPr>
              <w:t>Năm 2019</w:t>
            </w:r>
          </w:p>
        </w:tc>
        <w:tc>
          <w:tcPr>
            <w:tcW w:w="650" w:type="pct"/>
            <w:vMerge w:val="restart"/>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rPr>
              <w:t>Năm</w:t>
            </w:r>
            <w:r w:rsidRPr="004943CF">
              <w:rPr>
                <w:rFonts w:asciiTheme="majorHAnsi" w:eastAsia="Times New Roman" w:hAnsiTheme="majorHAnsi"/>
                <w:b/>
                <w:sz w:val="22"/>
                <w:szCs w:val="22"/>
                <w:lang w:val="en-US"/>
              </w:rPr>
              <w:t xml:space="preserve"> </w:t>
            </w:r>
            <w:r w:rsidRPr="004943CF">
              <w:rPr>
                <w:rFonts w:asciiTheme="majorHAnsi" w:eastAsia="Times New Roman" w:hAnsiTheme="majorHAnsi"/>
                <w:b/>
                <w:sz w:val="22"/>
                <w:szCs w:val="22"/>
              </w:rPr>
              <w:t>2020</w:t>
            </w:r>
          </w:p>
        </w:tc>
        <w:tc>
          <w:tcPr>
            <w:tcW w:w="1177" w:type="pct"/>
            <w:gridSpan w:val="2"/>
            <w:tcBorders>
              <w:bottom w:val="single" w:sz="4" w:space="0" w:color="auto"/>
            </w:tcBorders>
            <w:shd w:val="clear" w:color="auto" w:fill="auto"/>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rPr>
              <w:t>2019/2018</w:t>
            </w:r>
          </w:p>
        </w:tc>
        <w:tc>
          <w:tcPr>
            <w:tcW w:w="1203" w:type="pct"/>
            <w:gridSpan w:val="2"/>
            <w:tcBorders>
              <w:bottom w:val="single" w:sz="4" w:space="0" w:color="auto"/>
            </w:tcBorders>
            <w:shd w:val="clear" w:color="auto" w:fill="auto"/>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rPr>
              <w:t>2020/2019</w:t>
            </w:r>
          </w:p>
        </w:tc>
      </w:tr>
      <w:tr w:rsidR="007366FD" w:rsidRPr="004943CF" w:rsidTr="005A1EA1">
        <w:trPr>
          <w:trHeight w:val="20"/>
          <w:jc w:val="center"/>
        </w:trPr>
        <w:tc>
          <w:tcPr>
            <w:tcW w:w="603" w:type="pct"/>
            <w:vMerge/>
            <w:tcBorders>
              <w:bottom w:val="single" w:sz="4" w:space="0" w:color="auto"/>
            </w:tcBorders>
            <w:vAlign w:val="center"/>
          </w:tcPr>
          <w:p w:rsidR="00894939" w:rsidRPr="004943CF" w:rsidRDefault="00894939" w:rsidP="00057FDE">
            <w:pPr>
              <w:spacing w:line="240" w:lineRule="auto"/>
              <w:ind w:firstLine="720"/>
              <w:jc w:val="center"/>
              <w:rPr>
                <w:rFonts w:asciiTheme="majorHAnsi" w:eastAsia="Times New Roman" w:hAnsiTheme="majorHAnsi"/>
                <w:b/>
                <w:sz w:val="22"/>
                <w:szCs w:val="22"/>
              </w:rPr>
            </w:pPr>
          </w:p>
        </w:tc>
        <w:tc>
          <w:tcPr>
            <w:tcW w:w="650" w:type="pct"/>
            <w:vMerge/>
            <w:tcBorders>
              <w:bottom w:val="single" w:sz="4" w:space="0" w:color="auto"/>
            </w:tcBorders>
            <w:vAlign w:val="center"/>
          </w:tcPr>
          <w:p w:rsidR="00894939" w:rsidRPr="004943CF" w:rsidRDefault="00894939" w:rsidP="00057FDE">
            <w:pPr>
              <w:spacing w:line="240" w:lineRule="auto"/>
              <w:ind w:firstLine="720"/>
              <w:jc w:val="center"/>
              <w:rPr>
                <w:rFonts w:asciiTheme="majorHAnsi" w:eastAsia="Times New Roman" w:hAnsiTheme="majorHAnsi"/>
                <w:b/>
                <w:sz w:val="22"/>
                <w:szCs w:val="22"/>
              </w:rPr>
            </w:pPr>
          </w:p>
        </w:tc>
        <w:tc>
          <w:tcPr>
            <w:tcW w:w="717" w:type="pct"/>
            <w:vMerge/>
            <w:tcBorders>
              <w:bottom w:val="single" w:sz="4" w:space="0" w:color="auto"/>
            </w:tcBorders>
            <w:vAlign w:val="center"/>
          </w:tcPr>
          <w:p w:rsidR="00894939" w:rsidRPr="004943CF" w:rsidRDefault="00894939" w:rsidP="00057FDE">
            <w:pPr>
              <w:spacing w:line="240" w:lineRule="auto"/>
              <w:ind w:firstLine="720"/>
              <w:jc w:val="center"/>
              <w:rPr>
                <w:rFonts w:asciiTheme="majorHAnsi" w:eastAsia="Times New Roman" w:hAnsiTheme="majorHAnsi"/>
                <w:b/>
                <w:sz w:val="22"/>
                <w:szCs w:val="22"/>
              </w:rPr>
            </w:pPr>
          </w:p>
        </w:tc>
        <w:tc>
          <w:tcPr>
            <w:tcW w:w="650" w:type="pct"/>
            <w:vMerge/>
            <w:tcBorders>
              <w:bottom w:val="single" w:sz="4" w:space="0" w:color="auto"/>
            </w:tcBorders>
            <w:vAlign w:val="center"/>
          </w:tcPr>
          <w:p w:rsidR="00894939" w:rsidRPr="004943CF" w:rsidRDefault="00894939" w:rsidP="00057FDE">
            <w:pPr>
              <w:spacing w:line="240" w:lineRule="auto"/>
              <w:ind w:firstLine="720"/>
              <w:jc w:val="center"/>
              <w:rPr>
                <w:rFonts w:asciiTheme="majorHAnsi" w:eastAsia="Times New Roman" w:hAnsiTheme="majorHAnsi"/>
                <w:b/>
                <w:sz w:val="22"/>
                <w:szCs w:val="22"/>
              </w:rPr>
            </w:pPr>
          </w:p>
        </w:tc>
        <w:tc>
          <w:tcPr>
            <w:tcW w:w="650" w:type="pct"/>
            <w:tcBorders>
              <w:bottom w:val="single" w:sz="4" w:space="0" w:color="auto"/>
            </w:tcBorders>
            <w:shd w:val="clear" w:color="auto" w:fill="auto"/>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rPr>
              <w:t>Số</w:t>
            </w:r>
            <w:r w:rsidRPr="004943CF">
              <w:rPr>
                <w:rFonts w:asciiTheme="majorHAnsi" w:eastAsia="Times New Roman" w:hAnsiTheme="majorHAnsi"/>
                <w:b/>
                <w:sz w:val="22"/>
                <w:szCs w:val="22"/>
                <w:lang w:val="en-US"/>
              </w:rPr>
              <w:t xml:space="preserve"> </w:t>
            </w:r>
            <w:r w:rsidRPr="004943CF">
              <w:rPr>
                <w:rFonts w:asciiTheme="majorHAnsi" w:eastAsia="Times New Roman" w:hAnsiTheme="majorHAnsi"/>
                <w:b/>
                <w:sz w:val="22"/>
                <w:szCs w:val="22"/>
              </w:rPr>
              <w:t>tiền</w:t>
            </w:r>
          </w:p>
        </w:tc>
        <w:tc>
          <w:tcPr>
            <w:tcW w:w="527" w:type="pct"/>
            <w:tcBorders>
              <w:bottom w:val="single" w:sz="4" w:space="0" w:color="auto"/>
            </w:tcBorders>
            <w:shd w:val="clear" w:color="auto" w:fill="auto"/>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lang w:val="en-US"/>
              </w:rPr>
              <w:t xml:space="preserve">Mức độ tăng giảm </w:t>
            </w:r>
            <w:r w:rsidRPr="004943CF">
              <w:rPr>
                <w:rFonts w:asciiTheme="majorHAnsi" w:eastAsia="Times New Roman" w:hAnsiTheme="majorHAnsi"/>
                <w:b/>
                <w:sz w:val="22"/>
                <w:szCs w:val="22"/>
              </w:rPr>
              <w:t>%</w:t>
            </w:r>
          </w:p>
        </w:tc>
        <w:tc>
          <w:tcPr>
            <w:tcW w:w="650" w:type="pct"/>
            <w:tcBorders>
              <w:bottom w:val="single" w:sz="4" w:space="0" w:color="auto"/>
            </w:tcBorders>
            <w:shd w:val="clear" w:color="auto" w:fill="auto"/>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rPr>
              <w:t>Số tiền</w:t>
            </w:r>
          </w:p>
        </w:tc>
        <w:tc>
          <w:tcPr>
            <w:tcW w:w="553" w:type="pct"/>
            <w:tcBorders>
              <w:bottom w:val="single" w:sz="4" w:space="0" w:color="auto"/>
            </w:tcBorders>
            <w:shd w:val="clear" w:color="auto" w:fill="auto"/>
            <w:vAlign w:val="center"/>
          </w:tcPr>
          <w:p w:rsidR="00894939" w:rsidRPr="004943CF" w:rsidRDefault="00894939" w:rsidP="00057FDE">
            <w:pPr>
              <w:spacing w:line="240" w:lineRule="auto"/>
              <w:jc w:val="center"/>
              <w:rPr>
                <w:rFonts w:asciiTheme="majorHAnsi" w:eastAsia="Times New Roman" w:hAnsiTheme="majorHAnsi"/>
                <w:b/>
                <w:sz w:val="22"/>
                <w:szCs w:val="22"/>
              </w:rPr>
            </w:pPr>
            <w:r w:rsidRPr="004943CF">
              <w:rPr>
                <w:rFonts w:asciiTheme="majorHAnsi" w:eastAsia="Times New Roman" w:hAnsiTheme="majorHAnsi"/>
                <w:b/>
                <w:sz w:val="22"/>
                <w:szCs w:val="22"/>
                <w:lang w:val="en-US"/>
              </w:rPr>
              <w:t xml:space="preserve">Mức độ tăng giảm </w:t>
            </w:r>
            <w:r w:rsidRPr="004943CF">
              <w:rPr>
                <w:rFonts w:asciiTheme="majorHAnsi" w:eastAsia="Times New Roman" w:hAnsiTheme="majorHAnsi"/>
                <w:b/>
                <w:sz w:val="22"/>
                <w:szCs w:val="22"/>
              </w:rPr>
              <w:t>%</w:t>
            </w:r>
          </w:p>
        </w:tc>
      </w:tr>
      <w:tr w:rsidR="007366FD" w:rsidRPr="004943CF" w:rsidTr="005A1EA1">
        <w:trPr>
          <w:trHeight w:val="20"/>
          <w:jc w:val="center"/>
        </w:trPr>
        <w:tc>
          <w:tcPr>
            <w:tcW w:w="603" w:type="pct"/>
            <w:vAlign w:val="center"/>
          </w:tcPr>
          <w:p w:rsidR="00894939" w:rsidRPr="004943CF" w:rsidRDefault="00894939" w:rsidP="00057FDE">
            <w:pPr>
              <w:spacing w:line="240" w:lineRule="auto"/>
              <w:jc w:val="center"/>
              <w:rPr>
                <w:rFonts w:asciiTheme="majorHAnsi" w:hAnsiTheme="majorHAnsi"/>
                <w:b/>
                <w:sz w:val="22"/>
                <w:szCs w:val="22"/>
              </w:rPr>
            </w:pPr>
            <w:r w:rsidRPr="004943CF">
              <w:rPr>
                <w:rFonts w:asciiTheme="majorHAnsi" w:hAnsiTheme="majorHAnsi"/>
                <w:sz w:val="22"/>
                <w:szCs w:val="22"/>
              </w:rPr>
              <w:t>Doanh số cho vay</w:t>
            </w:r>
          </w:p>
        </w:tc>
        <w:tc>
          <w:tcPr>
            <w:tcW w:w="650" w:type="pct"/>
            <w:vAlign w:val="center"/>
          </w:tcPr>
          <w:p w:rsidR="00894939" w:rsidRPr="004943CF" w:rsidRDefault="00894939" w:rsidP="00057FDE">
            <w:pPr>
              <w:spacing w:line="240" w:lineRule="auto"/>
              <w:jc w:val="center"/>
              <w:rPr>
                <w:rFonts w:asciiTheme="majorHAnsi" w:hAnsiTheme="majorHAnsi"/>
                <w:b/>
                <w:sz w:val="22"/>
                <w:szCs w:val="22"/>
              </w:rPr>
            </w:pPr>
            <w:r w:rsidRPr="004943CF">
              <w:rPr>
                <w:rFonts w:asciiTheme="majorHAnsi" w:hAnsiTheme="majorHAnsi"/>
                <w:sz w:val="22"/>
                <w:szCs w:val="22"/>
                <w:lang w:val="en-US"/>
              </w:rPr>
              <w:t>84.253,23</w:t>
            </w:r>
          </w:p>
        </w:tc>
        <w:tc>
          <w:tcPr>
            <w:tcW w:w="71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104.648,49</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93.604,25</w:t>
            </w:r>
          </w:p>
        </w:tc>
        <w:tc>
          <w:tcPr>
            <w:tcW w:w="650" w:type="pct"/>
            <w:vAlign w:val="center"/>
          </w:tcPr>
          <w:p w:rsidR="00894939" w:rsidRPr="004943CF" w:rsidRDefault="00894939" w:rsidP="00057FDE">
            <w:pPr>
              <w:spacing w:line="240" w:lineRule="auto"/>
              <w:jc w:val="center"/>
              <w:rPr>
                <w:rFonts w:asciiTheme="majorHAnsi" w:hAnsiTheme="majorHAnsi"/>
                <w:b/>
                <w:sz w:val="22"/>
                <w:szCs w:val="22"/>
              </w:rPr>
            </w:pPr>
            <w:r w:rsidRPr="004943CF">
              <w:rPr>
                <w:rFonts w:asciiTheme="majorHAnsi" w:hAnsiTheme="majorHAnsi"/>
                <w:sz w:val="22"/>
                <w:szCs w:val="22"/>
              </w:rPr>
              <w:t>20.395,26</w:t>
            </w:r>
          </w:p>
        </w:tc>
        <w:tc>
          <w:tcPr>
            <w:tcW w:w="52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+ 24,2%</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-11.044,24</w:t>
            </w:r>
          </w:p>
        </w:tc>
        <w:tc>
          <w:tcPr>
            <w:tcW w:w="553"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-10,5%</w:t>
            </w:r>
          </w:p>
        </w:tc>
      </w:tr>
      <w:tr w:rsidR="007366FD" w:rsidRPr="004943CF" w:rsidTr="005A1EA1">
        <w:trPr>
          <w:trHeight w:val="20"/>
          <w:jc w:val="center"/>
        </w:trPr>
        <w:tc>
          <w:tcPr>
            <w:tcW w:w="603" w:type="pct"/>
            <w:vAlign w:val="center"/>
          </w:tcPr>
          <w:p w:rsidR="00894939" w:rsidRPr="004943CF" w:rsidRDefault="00894939" w:rsidP="00057FDE">
            <w:pPr>
              <w:spacing w:line="240" w:lineRule="auto"/>
              <w:jc w:val="center"/>
              <w:rPr>
                <w:rFonts w:asciiTheme="majorHAnsi" w:hAnsiTheme="majorHAnsi"/>
                <w:b/>
                <w:sz w:val="22"/>
                <w:szCs w:val="22"/>
              </w:rPr>
            </w:pPr>
            <w:r w:rsidRPr="004943CF">
              <w:rPr>
                <w:rFonts w:asciiTheme="majorHAnsi" w:hAnsiTheme="majorHAnsi"/>
                <w:sz w:val="22"/>
                <w:szCs w:val="22"/>
              </w:rPr>
              <w:t>Doanh số thu nợ</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51.484,94</w:t>
            </w:r>
          </w:p>
        </w:tc>
        <w:tc>
          <w:tcPr>
            <w:tcW w:w="71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53.816,10</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54.653,98</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2.331,16</w:t>
            </w:r>
          </w:p>
        </w:tc>
        <w:tc>
          <w:tcPr>
            <w:tcW w:w="52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+ 4,52%</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837,88</w:t>
            </w:r>
          </w:p>
        </w:tc>
        <w:tc>
          <w:tcPr>
            <w:tcW w:w="553"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+1,55%</w:t>
            </w:r>
          </w:p>
        </w:tc>
      </w:tr>
      <w:tr w:rsidR="007366FD" w:rsidRPr="004943CF" w:rsidTr="005A1EA1">
        <w:trPr>
          <w:trHeight w:val="20"/>
          <w:jc w:val="center"/>
        </w:trPr>
        <w:tc>
          <w:tcPr>
            <w:tcW w:w="603" w:type="pct"/>
            <w:vAlign w:val="center"/>
          </w:tcPr>
          <w:p w:rsidR="00894939" w:rsidRPr="004943CF" w:rsidRDefault="00894939" w:rsidP="00057FDE">
            <w:pPr>
              <w:spacing w:line="240" w:lineRule="auto"/>
              <w:jc w:val="center"/>
              <w:rPr>
                <w:rFonts w:asciiTheme="majorHAnsi" w:hAnsiTheme="majorHAnsi"/>
                <w:b/>
                <w:sz w:val="22"/>
                <w:szCs w:val="22"/>
              </w:rPr>
            </w:pPr>
            <w:r w:rsidRPr="004943CF">
              <w:rPr>
                <w:rFonts w:asciiTheme="majorHAnsi" w:hAnsiTheme="majorHAnsi"/>
                <w:sz w:val="22"/>
                <w:szCs w:val="22"/>
              </w:rPr>
              <w:t>Dư nợ cho vay</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294.337</w:t>
            </w:r>
          </w:p>
        </w:tc>
        <w:tc>
          <w:tcPr>
            <w:tcW w:w="71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344.763</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383.549</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50.426</w:t>
            </w:r>
          </w:p>
        </w:tc>
        <w:tc>
          <w:tcPr>
            <w:tcW w:w="52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17,13%</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38.786</w:t>
            </w:r>
          </w:p>
        </w:tc>
        <w:tc>
          <w:tcPr>
            <w:tcW w:w="553"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+11,2%</w:t>
            </w:r>
          </w:p>
        </w:tc>
      </w:tr>
      <w:tr w:rsidR="007366FD" w:rsidRPr="004943CF" w:rsidTr="005A1EA1">
        <w:trPr>
          <w:trHeight w:val="20"/>
          <w:jc w:val="center"/>
        </w:trPr>
        <w:tc>
          <w:tcPr>
            <w:tcW w:w="603" w:type="pct"/>
            <w:vAlign w:val="center"/>
          </w:tcPr>
          <w:p w:rsidR="00894939" w:rsidRPr="004943CF" w:rsidRDefault="00894939" w:rsidP="00057FDE">
            <w:pPr>
              <w:spacing w:line="240" w:lineRule="auto"/>
              <w:jc w:val="center"/>
              <w:rPr>
                <w:rFonts w:asciiTheme="majorHAnsi" w:hAnsiTheme="majorHAnsi"/>
                <w:b/>
                <w:sz w:val="22"/>
                <w:szCs w:val="22"/>
              </w:rPr>
            </w:pPr>
            <w:r w:rsidRPr="004943CF">
              <w:rPr>
                <w:rFonts w:asciiTheme="majorHAnsi" w:hAnsiTheme="majorHAnsi"/>
                <w:sz w:val="22"/>
                <w:szCs w:val="22"/>
              </w:rPr>
              <w:t>Doanh số</w:t>
            </w:r>
            <w:r w:rsidRPr="004943CF">
              <w:rPr>
                <w:rFonts w:asciiTheme="majorHAnsi" w:hAnsiTheme="majorHAnsi"/>
                <w:sz w:val="22"/>
                <w:szCs w:val="22"/>
                <w:lang w:val="en-US"/>
              </w:rPr>
              <w:t xml:space="preserve"> </w:t>
            </w:r>
            <w:r w:rsidRPr="004943CF">
              <w:rPr>
                <w:rFonts w:asciiTheme="majorHAnsi" w:hAnsiTheme="majorHAnsi"/>
                <w:sz w:val="22"/>
                <w:szCs w:val="22"/>
              </w:rPr>
              <w:t>xóa nợ</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576,98</w:t>
            </w:r>
          </w:p>
        </w:tc>
        <w:tc>
          <w:tcPr>
            <w:tcW w:w="71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409,50</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164,00</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-167,48</w:t>
            </w:r>
          </w:p>
        </w:tc>
        <w:tc>
          <w:tcPr>
            <w:tcW w:w="52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-29,02%</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-245,5</w:t>
            </w:r>
          </w:p>
        </w:tc>
        <w:tc>
          <w:tcPr>
            <w:tcW w:w="553"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-59,9%</w:t>
            </w:r>
          </w:p>
        </w:tc>
      </w:tr>
      <w:tr w:rsidR="007366FD" w:rsidRPr="004943CF" w:rsidTr="005A1EA1">
        <w:trPr>
          <w:trHeight w:val="20"/>
          <w:jc w:val="center"/>
        </w:trPr>
        <w:tc>
          <w:tcPr>
            <w:tcW w:w="603" w:type="pct"/>
            <w:vAlign w:val="center"/>
          </w:tcPr>
          <w:p w:rsidR="00894939" w:rsidRPr="004943CF" w:rsidRDefault="00894939" w:rsidP="00057FDE">
            <w:pPr>
              <w:spacing w:line="240" w:lineRule="auto"/>
              <w:jc w:val="center"/>
              <w:rPr>
                <w:rFonts w:asciiTheme="majorHAnsi" w:hAnsiTheme="majorHAnsi"/>
                <w:b/>
                <w:sz w:val="22"/>
                <w:szCs w:val="22"/>
              </w:rPr>
            </w:pPr>
            <w:r w:rsidRPr="004943CF">
              <w:rPr>
                <w:rFonts w:asciiTheme="majorHAnsi" w:hAnsiTheme="majorHAnsi"/>
                <w:sz w:val="22"/>
                <w:szCs w:val="22"/>
              </w:rPr>
              <w:t>Nợ quá hạn</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845,20</w:t>
            </w:r>
          </w:p>
        </w:tc>
        <w:tc>
          <w:tcPr>
            <w:tcW w:w="71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1.269,85</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1.149,97</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424,65</w:t>
            </w:r>
          </w:p>
        </w:tc>
        <w:tc>
          <w:tcPr>
            <w:tcW w:w="527"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+ 50,2%</w:t>
            </w:r>
          </w:p>
        </w:tc>
        <w:tc>
          <w:tcPr>
            <w:tcW w:w="650"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-119,88</w:t>
            </w:r>
          </w:p>
        </w:tc>
        <w:tc>
          <w:tcPr>
            <w:tcW w:w="553" w:type="pct"/>
            <w:vAlign w:val="center"/>
          </w:tcPr>
          <w:p w:rsidR="00894939" w:rsidRPr="004943CF" w:rsidRDefault="00894939" w:rsidP="00057FDE">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-10,4%</w:t>
            </w:r>
          </w:p>
        </w:tc>
      </w:tr>
    </w:tbl>
    <w:p w:rsidR="00894939" w:rsidRPr="00632393" w:rsidRDefault="00894939" w:rsidP="005A1EA1">
      <w:pPr>
        <w:spacing w:line="240" w:lineRule="auto"/>
        <w:jc w:val="right"/>
        <w:rPr>
          <w:rFonts w:asciiTheme="majorHAnsi" w:hAnsiTheme="majorHAnsi"/>
          <w:b/>
          <w:i/>
        </w:rPr>
      </w:pPr>
      <w:r w:rsidRPr="00632393">
        <w:rPr>
          <w:rFonts w:asciiTheme="majorHAnsi" w:hAnsiTheme="majorHAnsi"/>
        </w:rPr>
        <w:t>(</w:t>
      </w:r>
      <w:r w:rsidRPr="00632393">
        <w:rPr>
          <w:rFonts w:asciiTheme="majorHAnsi" w:hAnsiTheme="majorHAnsi"/>
          <w:i/>
        </w:rPr>
        <w:t>Nguồn: Báo cáo kết quả cho vay 2018-2020 NHCSXH PGD Huyện Ngọc Hồ</w:t>
      </w:r>
      <w:r w:rsidR="003F387E" w:rsidRPr="00632393">
        <w:rPr>
          <w:rFonts w:asciiTheme="majorHAnsi" w:hAnsiTheme="majorHAnsi"/>
          <w:i/>
        </w:rPr>
        <w:t xml:space="preserve">i </w:t>
      </w:r>
      <w:r w:rsidRPr="00632393">
        <w:rPr>
          <w:rFonts w:asciiTheme="majorHAnsi" w:hAnsiTheme="majorHAnsi"/>
          <w:i/>
        </w:rPr>
        <w:t>)</w:t>
      </w:r>
    </w:p>
    <w:p w:rsidR="00894939" w:rsidRPr="00632393" w:rsidRDefault="00894939" w:rsidP="00EA36F7">
      <w:pPr>
        <w:spacing w:line="240" w:lineRule="auto"/>
        <w:ind w:firstLine="720"/>
        <w:jc w:val="both"/>
        <w:rPr>
          <w:rFonts w:asciiTheme="majorHAnsi" w:hAnsiTheme="majorHAnsi"/>
          <w:b/>
        </w:rPr>
      </w:pPr>
      <w:r w:rsidRPr="00632393">
        <w:rPr>
          <w:rFonts w:asciiTheme="majorHAnsi" w:hAnsiTheme="majorHAnsi"/>
        </w:rPr>
        <w:t xml:space="preserve">Tình hình cho vay qua 3 năm (2018-2020) của Phòng giao dịch tương đối ổn định, tốc độ tăng trưởng khá. Tuy nhiên nợ quá hạn qua các năm còn cao nhưng đây </w:t>
      </w:r>
      <w:r w:rsidRPr="00632393">
        <w:rPr>
          <w:rFonts w:asciiTheme="majorHAnsi" w:hAnsiTheme="majorHAnsi"/>
        </w:rPr>
        <w:lastRenderedPageBreak/>
        <w:t xml:space="preserve">cũng là sự nỗ lực để nâng cao chất lượng công tác thu hồi nợ của NHCSXH Phòng giao dịch huyện Ngọc Hồi tất cả vì mục tiêu xóa đói giảm nghèo tại địa bàn huyện. </w:t>
      </w:r>
    </w:p>
    <w:p w:rsidR="00704731" w:rsidRPr="00632393" w:rsidRDefault="00894939" w:rsidP="00057FDE">
      <w:pPr>
        <w:spacing w:line="240" w:lineRule="auto"/>
        <w:ind w:firstLine="720"/>
        <w:jc w:val="both"/>
        <w:rPr>
          <w:rFonts w:asciiTheme="majorHAnsi" w:hAnsiTheme="majorHAnsi"/>
          <w:b/>
        </w:rPr>
      </w:pPr>
      <w:r w:rsidRPr="00632393">
        <w:rPr>
          <w:rFonts w:asciiTheme="majorHAnsi" w:hAnsiTheme="majorHAnsi"/>
        </w:rPr>
        <w:t>Để thấy rõ được tình hình cho vay tại huyện Ngọc Hồi thông qua biểu đồ sau:</w:t>
      </w:r>
      <w:bookmarkStart w:id="56" w:name="_Toc89701051"/>
    </w:p>
    <w:p w:rsidR="00894939" w:rsidRPr="00632393" w:rsidRDefault="00894939" w:rsidP="003F387E">
      <w:pPr>
        <w:pStyle w:val="Caption"/>
        <w:ind w:firstLine="720"/>
        <w:jc w:val="center"/>
        <w:rPr>
          <w:rFonts w:asciiTheme="majorHAnsi" w:hAnsiTheme="majorHAnsi"/>
          <w:b w:val="0"/>
          <w:i/>
          <w:color w:val="auto"/>
          <w:sz w:val="26"/>
          <w:szCs w:val="26"/>
        </w:rPr>
      </w:pPr>
      <w:bookmarkStart w:id="57" w:name="_Toc91491027"/>
      <w:r w:rsidRPr="00632393">
        <w:rPr>
          <w:rFonts w:asciiTheme="majorHAnsi" w:hAnsiTheme="majorHAnsi"/>
          <w:b w:val="0"/>
          <w:i/>
          <w:color w:val="auto"/>
          <w:sz w:val="26"/>
          <w:szCs w:val="26"/>
        </w:rPr>
        <w:t>Biểu đồ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Biểu_đồ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3</w:t>
      </w:r>
      <w:r w:rsidRPr="00632393">
        <w:rPr>
          <w:rFonts w:asciiTheme="majorHAnsi" w:hAnsiTheme="majorHAnsi"/>
          <w:b w:val="0"/>
          <w:i/>
          <w:color w:val="auto"/>
          <w:sz w:val="26"/>
          <w:szCs w:val="26"/>
        </w:rPr>
        <w:fldChar w:fldCharType="end"/>
      </w:r>
      <w:r w:rsidRPr="00632393">
        <w:rPr>
          <w:rFonts w:asciiTheme="majorHAnsi" w:hAnsiTheme="majorHAnsi"/>
          <w:b w:val="0"/>
          <w:i/>
          <w:color w:val="auto"/>
          <w:sz w:val="26"/>
          <w:szCs w:val="26"/>
        </w:rPr>
        <w:t>: Biểu đồ cho vay tại NHCSXH PGD Huyện Ngọc Hồi</w:t>
      </w:r>
      <w:bookmarkEnd w:id="56"/>
      <w:bookmarkEnd w:id="57"/>
    </w:p>
    <w:p w:rsidR="00894939" w:rsidRPr="00632393" w:rsidRDefault="00894939" w:rsidP="003F387E">
      <w:pPr>
        <w:spacing w:line="240" w:lineRule="auto"/>
        <w:ind w:firstLine="720"/>
        <w:jc w:val="right"/>
        <w:rPr>
          <w:rFonts w:asciiTheme="majorHAnsi" w:hAnsiTheme="majorHAnsi"/>
          <w:b/>
          <w:i/>
          <w:lang w:val="en-US"/>
        </w:rPr>
      </w:pPr>
      <w:r w:rsidRPr="00632393">
        <w:rPr>
          <w:rFonts w:asciiTheme="majorHAnsi" w:hAnsiTheme="majorHAnsi"/>
          <w:i/>
          <w:lang w:val="en-US"/>
        </w:rPr>
        <w:t>ĐVT: Triệu đồng</w:t>
      </w:r>
    </w:p>
    <w:p w:rsidR="00894939" w:rsidRPr="00632393" w:rsidRDefault="00894939" w:rsidP="00EA36F7">
      <w:pPr>
        <w:spacing w:line="240" w:lineRule="auto"/>
        <w:ind w:firstLine="720"/>
        <w:jc w:val="both"/>
        <w:rPr>
          <w:rFonts w:asciiTheme="majorHAnsi" w:hAnsiTheme="majorHAnsi"/>
          <w:b/>
          <w:lang w:val="en-US"/>
        </w:rPr>
      </w:pPr>
      <w:r w:rsidRPr="00632393">
        <w:rPr>
          <w:rFonts w:asciiTheme="majorHAnsi" w:hAnsiTheme="majorHAnsi"/>
          <w:b/>
          <w:noProof/>
          <w:lang w:eastAsia="vi-VN"/>
        </w:rPr>
        <w:drawing>
          <wp:inline distT="0" distB="0" distL="0" distR="0" wp14:anchorId="1FA301BC" wp14:editId="4B865B7E">
            <wp:extent cx="4747260" cy="2865120"/>
            <wp:effectExtent l="0" t="0" r="15240" b="11430"/>
            <wp:docPr id="123" name="Chart 1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94939" w:rsidRPr="00632393" w:rsidRDefault="00894939" w:rsidP="003F387E">
      <w:pPr>
        <w:spacing w:line="240" w:lineRule="auto"/>
        <w:ind w:firstLine="720"/>
        <w:jc w:val="right"/>
        <w:rPr>
          <w:rFonts w:asciiTheme="majorHAnsi" w:hAnsiTheme="majorHAnsi"/>
          <w:i/>
          <w:lang w:val="en-US"/>
        </w:rPr>
      </w:pPr>
      <w:r w:rsidRPr="00632393">
        <w:rPr>
          <w:rFonts w:asciiTheme="majorHAnsi" w:hAnsiTheme="majorHAnsi"/>
          <w:i/>
          <w:lang w:val="en-US"/>
        </w:rPr>
        <w:t>(Nguồn: NHCSXH PGD Huyện Ngọc Hồi)</w:t>
      </w:r>
    </w:p>
    <w:p w:rsidR="00894939" w:rsidRPr="00632393" w:rsidRDefault="00894939" w:rsidP="00EA36F7">
      <w:pPr>
        <w:spacing w:line="240" w:lineRule="auto"/>
        <w:ind w:firstLine="720"/>
        <w:jc w:val="both"/>
        <w:rPr>
          <w:rFonts w:asciiTheme="majorHAnsi" w:hAnsiTheme="majorHAnsi"/>
          <w:b/>
          <w:lang w:val="en-US"/>
        </w:rPr>
      </w:pPr>
      <w:r w:rsidRPr="00632393">
        <w:rPr>
          <w:rFonts w:asciiTheme="majorHAnsi" w:hAnsiTheme="majorHAnsi"/>
          <w:lang w:val="en-US"/>
        </w:rPr>
        <w:t>Doanh số cho vay qua 3 năm có sự biến động tăng giảm không đều. Cụ thể năm 2018 với số tiền là 84.253,23 triệu đồng thì đến năm 2019 tăng 24,2% so với năm 2018 tương đương với số tiền là 20.395,26 triệu đồng. Đến năm 2020 thì doanh số cho vay giảm nhẹ, cụ thể giảm 10,5% so với năm 2019 tương đương với số tiền là 11.044,24 triệu đồng. Nhìn chung sự biến động này thể hiện rõ hoạt động cho vay của Ngân hàng ngày càng mở rộng và được người dân quan tâm đến.</w:t>
      </w:r>
    </w:p>
    <w:p w:rsidR="00894939" w:rsidRPr="00632393" w:rsidRDefault="00894939" w:rsidP="00EA36F7">
      <w:pPr>
        <w:spacing w:line="240" w:lineRule="auto"/>
        <w:ind w:firstLine="720"/>
        <w:jc w:val="both"/>
        <w:rPr>
          <w:rFonts w:asciiTheme="majorHAnsi" w:hAnsiTheme="majorHAnsi"/>
          <w:b/>
          <w:lang w:val="en-US"/>
        </w:rPr>
      </w:pPr>
      <w:r w:rsidRPr="00632393">
        <w:rPr>
          <w:rFonts w:asciiTheme="majorHAnsi" w:hAnsiTheme="majorHAnsi"/>
          <w:lang w:val="en-US"/>
        </w:rPr>
        <w:t>Doanh số thu nợ qua các năm có sự t</w:t>
      </w:r>
      <w:r w:rsidR="00632393">
        <w:rPr>
          <w:rFonts w:asciiTheme="majorHAnsi" w:hAnsiTheme="majorHAnsi"/>
          <w:lang w:val="en-US"/>
        </w:rPr>
        <w:t>ă</w:t>
      </w:r>
      <w:r w:rsidRPr="00632393">
        <w:rPr>
          <w:rFonts w:asciiTheme="majorHAnsi" w:hAnsiTheme="majorHAnsi"/>
          <w:lang w:val="en-US"/>
        </w:rPr>
        <w:t>ng trưởng mạnh. Cụ thể năm 2018 doanh số thu nợ đạt 51.484,94 thì đến năm 2019 tăng 4,52% tương đương với 2.331,16 triệu đồng. Năm 2020 với số tiền là</w:t>
      </w:r>
      <w:r w:rsidR="00632393">
        <w:rPr>
          <w:rFonts w:asciiTheme="majorHAnsi" w:hAnsiTheme="majorHAnsi"/>
          <w:lang w:val="en-US"/>
        </w:rPr>
        <w:t xml:space="preserve"> </w:t>
      </w:r>
      <w:r w:rsidRPr="00632393">
        <w:rPr>
          <w:rFonts w:asciiTheme="majorHAnsi" w:hAnsiTheme="majorHAnsi"/>
          <w:lang w:val="en-US"/>
        </w:rPr>
        <w:t>tăng 1,55% tương đương với 837,88 triệu đồng. Công tác thu hồi nợ của Ngân hàng diễn biến thuận lời, qua đó thấy rõ được nhu cầu sử dụng vốn vào sản xuất kinh doanh đầu tư có sự ổn định nên khách hàng có khả năng trả nợ cho ngân hàng.</w:t>
      </w:r>
    </w:p>
    <w:p w:rsidR="00894939" w:rsidRPr="00632393" w:rsidRDefault="00894939" w:rsidP="00EA36F7">
      <w:pPr>
        <w:spacing w:line="240" w:lineRule="auto"/>
        <w:ind w:firstLine="720"/>
        <w:jc w:val="both"/>
        <w:rPr>
          <w:rFonts w:asciiTheme="majorHAnsi" w:hAnsiTheme="majorHAnsi"/>
          <w:b/>
          <w:lang w:val="en-US"/>
        </w:rPr>
      </w:pPr>
      <w:r w:rsidRPr="00632393">
        <w:rPr>
          <w:rFonts w:asciiTheme="majorHAnsi" w:hAnsiTheme="majorHAnsi"/>
          <w:lang w:val="en-US"/>
        </w:rPr>
        <w:t>Dư nợ cho vay qua các năm có sự tăng trưởng mạnh. Cụ thể năm 2018 với dư nợ cho vay là 294.337 triệu đồng thì đến năm 2019 tăng 17,13% so với năm 2018 tương đương với 50.426 triệu đồng. Năm 2020 tiếp tục tăng cụ thể tăng lên 11,2% tương đương với 38.786 triệu đồng so với năm 2019. Đây là mức tăng trưởng khá ổn định do việc thực hiện quy mô tín dụng của Ngân hàng ngày càng phát triển.</w:t>
      </w:r>
    </w:p>
    <w:p w:rsidR="00894939" w:rsidRPr="00632393" w:rsidRDefault="00894939" w:rsidP="00EA36F7">
      <w:pPr>
        <w:spacing w:line="240" w:lineRule="auto"/>
        <w:ind w:firstLine="720"/>
        <w:jc w:val="both"/>
        <w:rPr>
          <w:rFonts w:asciiTheme="majorHAnsi" w:hAnsiTheme="majorHAnsi"/>
          <w:b/>
          <w:lang w:val="en-US"/>
        </w:rPr>
      </w:pPr>
      <w:r w:rsidRPr="00632393">
        <w:rPr>
          <w:rFonts w:asciiTheme="majorHAnsi" w:hAnsiTheme="majorHAnsi"/>
          <w:lang w:val="en-US"/>
        </w:rPr>
        <w:lastRenderedPageBreak/>
        <w:t>Doanh số xóa nợ có sự giảm mạnh qua các năm. Cụ thể năm 2018 là 576,98 triệu đồng thì đến năm 2019 giảm 29,02% so với năm 2018 tương đương với 167,48 triệu đồng. Năm 2020 tiếp t</w:t>
      </w:r>
      <w:r w:rsidR="00632393">
        <w:rPr>
          <w:rFonts w:asciiTheme="majorHAnsi" w:hAnsiTheme="majorHAnsi"/>
          <w:lang w:val="en-US"/>
        </w:rPr>
        <w:t>ục</w:t>
      </w:r>
      <w:r w:rsidRPr="00632393">
        <w:rPr>
          <w:rFonts w:asciiTheme="majorHAnsi" w:hAnsiTheme="majorHAnsi"/>
          <w:lang w:val="en-US"/>
        </w:rPr>
        <w:t xml:space="preserve"> giảm mạnh với số tiền là 164,00 triệu đồng giảm 59,9% tương đương 245,5 triệu đồng. Điều này chứng minh Ngân hàng có thể tự chủ trong hoạt động xử lý nợ của mình. Khi khách hàng vay vốn gặp rủi ro nguyên nhân khách quan, NHCSXH chi phối chủ trì, phối hợp với tổ chức, tiến hành thẩm tra, lập biên bản để xử lý rủi ro.</w:t>
      </w:r>
    </w:p>
    <w:p w:rsidR="00894939" w:rsidRPr="00632393" w:rsidRDefault="00894939" w:rsidP="00EA36F7">
      <w:pPr>
        <w:spacing w:line="240" w:lineRule="auto"/>
        <w:ind w:firstLine="720"/>
        <w:jc w:val="both"/>
        <w:rPr>
          <w:rFonts w:asciiTheme="majorHAnsi" w:hAnsiTheme="majorHAnsi"/>
          <w:b/>
          <w:lang w:val="en-US"/>
        </w:rPr>
      </w:pPr>
      <w:r w:rsidRPr="00632393">
        <w:rPr>
          <w:rFonts w:asciiTheme="majorHAnsi" w:hAnsiTheme="majorHAnsi"/>
          <w:lang w:val="en-US"/>
        </w:rPr>
        <w:t xml:space="preserve">Nợ quá hạn trong 3 năm tại NHCSXH PGD có xu </w:t>
      </w:r>
      <w:r w:rsidR="009C2AEE">
        <w:rPr>
          <w:rFonts w:asciiTheme="majorHAnsi" w:hAnsiTheme="majorHAnsi"/>
          <w:lang w:val="en-US"/>
        </w:rPr>
        <w:t>hướng</w:t>
      </w:r>
      <w:r w:rsidRPr="00632393">
        <w:rPr>
          <w:rFonts w:asciiTheme="majorHAnsi" w:hAnsiTheme="majorHAnsi"/>
          <w:lang w:val="en-US"/>
        </w:rPr>
        <w:t xml:space="preserve"> tăng giảm không đều, điều này phản ánh sự trả lãi chậm trễ, không đúng hạn của bộ phận khách hàng. Cụ thể năm 2018 với 845,20 triệu đồng thì năm 2019 tăng 50,2% tương đương 424,65 triệu đồng so với năm 2018. Đến năm 2020 tùy giảm nhưng không cao giảm 10,4% so với năm 2019 tương đương với 119,88 triệu đồng.</w:t>
      </w:r>
    </w:p>
    <w:p w:rsidR="00894939" w:rsidRPr="00632393" w:rsidRDefault="00894939" w:rsidP="00EA36F7">
      <w:pPr>
        <w:spacing w:line="240" w:lineRule="auto"/>
        <w:ind w:firstLine="720"/>
        <w:jc w:val="both"/>
        <w:rPr>
          <w:rFonts w:asciiTheme="majorHAnsi" w:hAnsiTheme="majorHAnsi"/>
          <w:b/>
          <w:lang w:val="en-US"/>
        </w:rPr>
      </w:pPr>
      <w:r w:rsidRPr="00632393">
        <w:rPr>
          <w:rFonts w:asciiTheme="majorHAnsi" w:hAnsiTheme="majorHAnsi"/>
          <w:lang w:val="en-US"/>
        </w:rPr>
        <w:t>Nói tóm lại, trong thời gian qua cùng với sự nỗ lực cố gắng của ngân hàng và sự quan tâm của các cấp ủy Đảng và Nhà nước cũng như Chính quyền địa phương, NHCSXH PGD huyện Ngọc Hồi đã không ngừng cố gắng vượt lên khó khăn để hoàn thành tốt nhiệm vụ được giao, trực tiếp đưa nguồn vốn ưu đãi của Chính phủ đến tận tay các hộ nghèo, hộ cận nghèo,… giúp các hộ vươn lên trong cuộc sống, góp phần thực hiện tốt chương trình XĐGN.</w:t>
      </w:r>
    </w:p>
    <w:p w:rsidR="006E254D" w:rsidRPr="00632393" w:rsidRDefault="006E254D" w:rsidP="00EA36F7">
      <w:pPr>
        <w:spacing w:line="240" w:lineRule="auto"/>
        <w:ind w:firstLine="720"/>
        <w:jc w:val="both"/>
        <w:rPr>
          <w:rFonts w:asciiTheme="majorHAnsi" w:hAnsiTheme="majorHAnsi"/>
          <w:b/>
          <w:i/>
          <w:lang w:val="en-US"/>
        </w:rPr>
      </w:pPr>
      <w:r w:rsidRPr="00632393">
        <w:rPr>
          <w:rFonts w:asciiTheme="majorHAnsi" w:hAnsiTheme="majorHAnsi"/>
          <w:b/>
          <w:i/>
          <w:lang w:val="en-US"/>
        </w:rPr>
        <w:t xml:space="preserve">d) Kết quả hoạt động </w:t>
      </w:r>
      <w:r w:rsidR="005A7BCB" w:rsidRPr="00632393">
        <w:rPr>
          <w:rFonts w:asciiTheme="majorHAnsi" w:hAnsiTheme="majorHAnsi"/>
          <w:b/>
          <w:i/>
          <w:lang w:val="en-US"/>
        </w:rPr>
        <w:t>kinh doanh</w:t>
      </w:r>
    </w:p>
    <w:p w:rsidR="006E254D" w:rsidRPr="00632393" w:rsidRDefault="006E254D" w:rsidP="00EA36F7">
      <w:pPr>
        <w:spacing w:line="240" w:lineRule="auto"/>
        <w:ind w:firstLine="720"/>
        <w:jc w:val="both"/>
        <w:rPr>
          <w:rFonts w:asciiTheme="majorHAnsi" w:hAnsiTheme="majorHAnsi"/>
          <w:b/>
        </w:rPr>
      </w:pPr>
      <w:r w:rsidRPr="00632393">
        <w:rPr>
          <w:rFonts w:asciiTheme="majorHAnsi" w:hAnsiTheme="majorHAnsi"/>
        </w:rPr>
        <w:t xml:space="preserve">NHCSXH huyện Ngọc Hồi là một tổ chức tín dụng Nhà nước, hoạt động không vì mục đích lợi nhuận song đơn vị phải phấn đấu khai thác tối đa nguồn thu lãi cho vay để đảm bảo cân đối các khoản chi cần thiết cho hoạt động. </w:t>
      </w:r>
    </w:p>
    <w:p w:rsidR="006E254D" w:rsidRPr="00632393" w:rsidRDefault="006E254D" w:rsidP="00EA36F7">
      <w:pPr>
        <w:spacing w:line="240" w:lineRule="auto"/>
        <w:ind w:firstLine="720"/>
        <w:jc w:val="both"/>
        <w:rPr>
          <w:rFonts w:asciiTheme="majorHAnsi" w:hAnsiTheme="majorHAnsi"/>
          <w:b/>
        </w:rPr>
      </w:pPr>
      <w:r w:rsidRPr="00632393">
        <w:rPr>
          <w:rFonts w:asciiTheme="majorHAnsi" w:hAnsiTheme="majorHAnsi"/>
        </w:rPr>
        <w:t xml:space="preserve">Kết quả hoạt động </w:t>
      </w:r>
      <w:r w:rsidR="007366FD" w:rsidRPr="00632393">
        <w:rPr>
          <w:rFonts w:asciiTheme="majorHAnsi" w:hAnsiTheme="majorHAnsi"/>
        </w:rPr>
        <w:t>kinh doanh</w:t>
      </w:r>
      <w:r w:rsidRPr="00632393">
        <w:rPr>
          <w:rFonts w:asciiTheme="majorHAnsi" w:hAnsiTheme="majorHAnsi"/>
        </w:rPr>
        <w:t xml:space="preserve"> 3 năm:</w:t>
      </w:r>
    </w:p>
    <w:p w:rsidR="006E254D" w:rsidRPr="00632393" w:rsidRDefault="00905660" w:rsidP="00905660">
      <w:pPr>
        <w:pStyle w:val="Caption"/>
        <w:jc w:val="center"/>
        <w:rPr>
          <w:rFonts w:asciiTheme="majorHAnsi" w:hAnsiTheme="majorHAnsi"/>
          <w:b w:val="0"/>
          <w:i/>
          <w:color w:val="auto"/>
          <w:sz w:val="26"/>
          <w:szCs w:val="26"/>
        </w:rPr>
      </w:pPr>
      <w:bookmarkStart w:id="58" w:name="_Toc89701031"/>
      <w:bookmarkStart w:id="59" w:name="_Toc90823991"/>
      <w:bookmarkStart w:id="60" w:name="_Toc91491019"/>
      <w:r w:rsidRPr="00632393">
        <w:rPr>
          <w:rFonts w:asciiTheme="majorHAnsi" w:hAnsiTheme="majorHAnsi"/>
          <w:b w:val="0"/>
          <w:i/>
          <w:color w:val="auto"/>
          <w:sz w:val="26"/>
          <w:szCs w:val="26"/>
        </w:rPr>
        <w:t>Bảng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5</w:t>
      </w:r>
      <w:r w:rsidRPr="00632393">
        <w:rPr>
          <w:rFonts w:asciiTheme="majorHAnsi" w:hAnsiTheme="majorHAnsi"/>
          <w:b w:val="0"/>
          <w:i/>
          <w:color w:val="auto"/>
          <w:sz w:val="26"/>
          <w:szCs w:val="26"/>
        </w:rPr>
        <w:fldChar w:fldCharType="end"/>
      </w:r>
      <w:r w:rsidRPr="00632393">
        <w:rPr>
          <w:rFonts w:asciiTheme="majorHAnsi" w:hAnsiTheme="majorHAnsi"/>
          <w:b w:val="0"/>
          <w:i/>
          <w:color w:val="auto"/>
          <w:sz w:val="26"/>
          <w:szCs w:val="26"/>
        </w:rPr>
        <w:t xml:space="preserve">: </w:t>
      </w:r>
      <w:r w:rsidR="006E254D" w:rsidRPr="00632393">
        <w:rPr>
          <w:rFonts w:asciiTheme="majorHAnsi" w:hAnsiTheme="majorHAnsi"/>
          <w:b w:val="0"/>
          <w:i/>
          <w:color w:val="auto"/>
          <w:sz w:val="26"/>
          <w:szCs w:val="26"/>
        </w:rPr>
        <w:t>Kết quả hoạt động tài chính qua các năm (2018-2020)</w:t>
      </w:r>
      <w:bookmarkEnd w:id="58"/>
      <w:bookmarkEnd w:id="59"/>
      <w:bookmarkEnd w:id="60"/>
    </w:p>
    <w:p w:rsidR="006E254D" w:rsidRPr="00632393" w:rsidRDefault="006E254D" w:rsidP="003F387E">
      <w:pPr>
        <w:spacing w:line="240" w:lineRule="auto"/>
        <w:ind w:firstLine="720"/>
        <w:jc w:val="right"/>
        <w:rPr>
          <w:rFonts w:asciiTheme="majorHAnsi" w:hAnsiTheme="majorHAnsi"/>
          <w:b/>
          <w:i/>
          <w:lang w:val="en-US"/>
        </w:rPr>
      </w:pPr>
      <w:r w:rsidRPr="00632393">
        <w:rPr>
          <w:rFonts w:asciiTheme="majorHAnsi" w:hAnsiTheme="majorHAnsi"/>
          <w:i/>
          <w:lang w:val="en-US"/>
        </w:rPr>
        <w:t>ĐVT: triệu đồng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7"/>
        <w:gridCol w:w="1196"/>
        <w:gridCol w:w="1194"/>
        <w:gridCol w:w="1194"/>
        <w:gridCol w:w="846"/>
        <w:gridCol w:w="1044"/>
        <w:gridCol w:w="895"/>
        <w:gridCol w:w="1127"/>
      </w:tblGrid>
      <w:tr w:rsidR="007366FD" w:rsidRPr="004943CF" w:rsidTr="00D05D12">
        <w:trPr>
          <w:trHeight w:val="20"/>
        </w:trPr>
        <w:tc>
          <w:tcPr>
            <w:tcW w:w="837" w:type="pct"/>
            <w:vMerge w:val="restart"/>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Chỉ tiêu</w:t>
            </w:r>
          </w:p>
        </w:tc>
        <w:tc>
          <w:tcPr>
            <w:tcW w:w="664" w:type="pct"/>
            <w:vMerge w:val="restart"/>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Năm 2018</w:t>
            </w:r>
          </w:p>
        </w:tc>
        <w:tc>
          <w:tcPr>
            <w:tcW w:w="663" w:type="pct"/>
            <w:vMerge w:val="restart"/>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Năm 2019</w:t>
            </w:r>
          </w:p>
        </w:tc>
        <w:tc>
          <w:tcPr>
            <w:tcW w:w="663" w:type="pct"/>
            <w:vMerge w:val="restart"/>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Năm 2020</w:t>
            </w:r>
          </w:p>
        </w:tc>
        <w:tc>
          <w:tcPr>
            <w:tcW w:w="1050" w:type="pct"/>
            <w:gridSpan w:val="2"/>
            <w:tcBorders>
              <w:bottom w:val="single" w:sz="4" w:space="0" w:color="auto"/>
            </w:tcBorders>
            <w:shd w:val="clear" w:color="auto" w:fill="auto"/>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2019/2018</w:t>
            </w:r>
          </w:p>
        </w:tc>
        <w:tc>
          <w:tcPr>
            <w:tcW w:w="1123" w:type="pct"/>
            <w:gridSpan w:val="2"/>
            <w:tcBorders>
              <w:bottom w:val="single" w:sz="4" w:space="0" w:color="auto"/>
            </w:tcBorders>
            <w:shd w:val="clear" w:color="auto" w:fill="auto"/>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2020/2019</w:t>
            </w:r>
          </w:p>
        </w:tc>
      </w:tr>
      <w:tr w:rsidR="007366FD" w:rsidRPr="004943CF" w:rsidTr="00D05D12">
        <w:trPr>
          <w:trHeight w:val="20"/>
        </w:trPr>
        <w:tc>
          <w:tcPr>
            <w:tcW w:w="837" w:type="pct"/>
            <w:vMerge/>
            <w:tcBorders>
              <w:bottom w:val="single" w:sz="4" w:space="0" w:color="auto"/>
            </w:tcBorders>
            <w:vAlign w:val="center"/>
          </w:tcPr>
          <w:p w:rsidR="006E254D" w:rsidRPr="00650BA4" w:rsidRDefault="006E254D" w:rsidP="007352B5">
            <w:pPr>
              <w:spacing w:line="240" w:lineRule="auto"/>
              <w:ind w:firstLine="720"/>
              <w:jc w:val="center"/>
              <w:rPr>
                <w:rFonts w:asciiTheme="majorHAnsi" w:eastAsia="Times New Roman" w:hAnsiTheme="majorHAnsi"/>
                <w:b/>
                <w:sz w:val="22"/>
                <w:szCs w:val="22"/>
              </w:rPr>
            </w:pPr>
          </w:p>
        </w:tc>
        <w:tc>
          <w:tcPr>
            <w:tcW w:w="664" w:type="pct"/>
            <w:vMerge/>
            <w:tcBorders>
              <w:bottom w:val="single" w:sz="4" w:space="0" w:color="auto"/>
            </w:tcBorders>
            <w:vAlign w:val="center"/>
          </w:tcPr>
          <w:p w:rsidR="006E254D" w:rsidRPr="00650BA4" w:rsidRDefault="006E254D" w:rsidP="007352B5">
            <w:pPr>
              <w:spacing w:line="240" w:lineRule="auto"/>
              <w:ind w:firstLine="720"/>
              <w:jc w:val="center"/>
              <w:rPr>
                <w:rFonts w:asciiTheme="majorHAnsi" w:eastAsia="Times New Roman" w:hAnsiTheme="majorHAnsi"/>
                <w:b/>
                <w:sz w:val="22"/>
                <w:szCs w:val="22"/>
              </w:rPr>
            </w:pPr>
          </w:p>
        </w:tc>
        <w:tc>
          <w:tcPr>
            <w:tcW w:w="663" w:type="pct"/>
            <w:vMerge/>
            <w:tcBorders>
              <w:bottom w:val="single" w:sz="4" w:space="0" w:color="auto"/>
            </w:tcBorders>
            <w:vAlign w:val="center"/>
          </w:tcPr>
          <w:p w:rsidR="006E254D" w:rsidRPr="00650BA4" w:rsidRDefault="006E254D" w:rsidP="007352B5">
            <w:pPr>
              <w:spacing w:line="240" w:lineRule="auto"/>
              <w:ind w:firstLine="720"/>
              <w:jc w:val="center"/>
              <w:rPr>
                <w:rFonts w:asciiTheme="majorHAnsi" w:eastAsia="Times New Roman" w:hAnsiTheme="majorHAnsi"/>
                <w:b/>
                <w:sz w:val="22"/>
                <w:szCs w:val="22"/>
              </w:rPr>
            </w:pPr>
          </w:p>
        </w:tc>
        <w:tc>
          <w:tcPr>
            <w:tcW w:w="663" w:type="pct"/>
            <w:vMerge/>
            <w:tcBorders>
              <w:bottom w:val="single" w:sz="4" w:space="0" w:color="auto"/>
            </w:tcBorders>
            <w:vAlign w:val="center"/>
          </w:tcPr>
          <w:p w:rsidR="006E254D" w:rsidRPr="00650BA4" w:rsidRDefault="006E254D" w:rsidP="007352B5">
            <w:pPr>
              <w:spacing w:line="240" w:lineRule="auto"/>
              <w:ind w:firstLine="720"/>
              <w:jc w:val="center"/>
              <w:rPr>
                <w:rFonts w:asciiTheme="majorHAnsi" w:eastAsia="Times New Roman" w:hAnsiTheme="majorHAnsi"/>
                <w:b/>
                <w:sz w:val="22"/>
                <w:szCs w:val="22"/>
              </w:rPr>
            </w:pPr>
          </w:p>
        </w:tc>
        <w:tc>
          <w:tcPr>
            <w:tcW w:w="470" w:type="pct"/>
            <w:tcBorders>
              <w:bottom w:val="single" w:sz="4" w:space="0" w:color="auto"/>
            </w:tcBorders>
            <w:shd w:val="clear" w:color="auto" w:fill="auto"/>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Số tiền</w:t>
            </w:r>
          </w:p>
        </w:tc>
        <w:tc>
          <w:tcPr>
            <w:tcW w:w="580" w:type="pct"/>
            <w:tcBorders>
              <w:bottom w:val="single" w:sz="4" w:space="0" w:color="auto"/>
            </w:tcBorders>
            <w:shd w:val="clear" w:color="auto" w:fill="auto"/>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Mức tăng giảm %</w:t>
            </w:r>
          </w:p>
        </w:tc>
        <w:tc>
          <w:tcPr>
            <w:tcW w:w="497" w:type="pct"/>
            <w:tcBorders>
              <w:bottom w:val="single" w:sz="4" w:space="0" w:color="auto"/>
            </w:tcBorders>
            <w:shd w:val="clear" w:color="auto" w:fill="auto"/>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Số tiền</w:t>
            </w:r>
          </w:p>
        </w:tc>
        <w:tc>
          <w:tcPr>
            <w:tcW w:w="626" w:type="pct"/>
            <w:tcBorders>
              <w:bottom w:val="single" w:sz="4" w:space="0" w:color="auto"/>
            </w:tcBorders>
            <w:shd w:val="clear" w:color="auto" w:fill="auto"/>
            <w:vAlign w:val="center"/>
          </w:tcPr>
          <w:p w:rsidR="006E254D" w:rsidRPr="00650BA4" w:rsidRDefault="006E254D" w:rsidP="007352B5">
            <w:pPr>
              <w:spacing w:line="240" w:lineRule="auto"/>
              <w:jc w:val="center"/>
              <w:rPr>
                <w:rFonts w:asciiTheme="majorHAnsi" w:eastAsia="Times New Roman" w:hAnsiTheme="majorHAnsi"/>
                <w:b/>
                <w:sz w:val="22"/>
                <w:szCs w:val="22"/>
              </w:rPr>
            </w:pPr>
            <w:r w:rsidRPr="00650BA4">
              <w:rPr>
                <w:rFonts w:asciiTheme="majorHAnsi" w:eastAsia="Times New Roman" w:hAnsiTheme="majorHAnsi"/>
                <w:b/>
                <w:sz w:val="22"/>
                <w:szCs w:val="22"/>
              </w:rPr>
              <w:t>Mức tăng giảm %</w:t>
            </w:r>
          </w:p>
        </w:tc>
      </w:tr>
      <w:tr w:rsidR="007366FD" w:rsidRPr="004943CF" w:rsidTr="00D05D12">
        <w:trPr>
          <w:trHeight w:val="20"/>
        </w:trPr>
        <w:tc>
          <w:tcPr>
            <w:tcW w:w="837" w:type="pct"/>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Thu nhập</w:t>
            </w:r>
          </w:p>
        </w:tc>
        <w:tc>
          <w:tcPr>
            <w:tcW w:w="664" w:type="pct"/>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hAnsiTheme="majorHAnsi"/>
                <w:sz w:val="22"/>
                <w:szCs w:val="22"/>
              </w:rPr>
              <w:t>22</w:t>
            </w:r>
            <w:r w:rsidRPr="004943CF">
              <w:rPr>
                <w:rFonts w:asciiTheme="majorHAnsi" w:hAnsiTheme="majorHAnsi"/>
                <w:sz w:val="22"/>
                <w:szCs w:val="22"/>
                <w:lang w:val="en-US"/>
              </w:rPr>
              <w:t>.814</w:t>
            </w:r>
          </w:p>
        </w:tc>
        <w:tc>
          <w:tcPr>
            <w:tcW w:w="663" w:type="pct"/>
            <w:vAlign w:val="center"/>
          </w:tcPr>
          <w:p w:rsidR="006E254D" w:rsidRPr="004943CF" w:rsidRDefault="006E254D" w:rsidP="007352B5">
            <w:pPr>
              <w:spacing w:line="240" w:lineRule="auto"/>
              <w:jc w:val="center"/>
              <w:rPr>
                <w:rFonts w:asciiTheme="majorHAnsi" w:hAnsiTheme="majorHAnsi"/>
                <w:b/>
                <w:sz w:val="22"/>
                <w:szCs w:val="22"/>
                <w:lang w:val="en-US"/>
              </w:rPr>
            </w:pPr>
            <w:r w:rsidRPr="004943CF">
              <w:rPr>
                <w:rFonts w:asciiTheme="majorHAnsi" w:hAnsiTheme="majorHAnsi"/>
                <w:sz w:val="22"/>
                <w:szCs w:val="22"/>
              </w:rPr>
              <w:t>24</w:t>
            </w:r>
            <w:r w:rsidRPr="004943CF">
              <w:rPr>
                <w:rFonts w:asciiTheme="majorHAnsi" w:hAnsiTheme="majorHAnsi"/>
                <w:sz w:val="22"/>
                <w:szCs w:val="22"/>
                <w:lang w:val="en-US"/>
              </w:rPr>
              <w:t>.705</w:t>
            </w:r>
          </w:p>
        </w:tc>
        <w:tc>
          <w:tcPr>
            <w:tcW w:w="663" w:type="pct"/>
            <w:vAlign w:val="center"/>
          </w:tcPr>
          <w:p w:rsidR="006E254D" w:rsidRPr="004943CF" w:rsidRDefault="006E254D" w:rsidP="007352B5">
            <w:pPr>
              <w:spacing w:line="240" w:lineRule="auto"/>
              <w:jc w:val="center"/>
              <w:rPr>
                <w:rFonts w:asciiTheme="majorHAnsi" w:hAnsiTheme="majorHAnsi"/>
                <w:b/>
                <w:sz w:val="22"/>
                <w:szCs w:val="22"/>
                <w:lang w:val="en-US"/>
              </w:rPr>
            </w:pPr>
            <w:r w:rsidRPr="004943CF">
              <w:rPr>
                <w:rFonts w:asciiTheme="majorHAnsi" w:hAnsiTheme="majorHAnsi"/>
                <w:sz w:val="22"/>
                <w:szCs w:val="22"/>
              </w:rPr>
              <w:t>28</w:t>
            </w:r>
            <w:r w:rsidRPr="004943CF">
              <w:rPr>
                <w:rFonts w:asciiTheme="majorHAnsi" w:hAnsiTheme="majorHAnsi"/>
                <w:sz w:val="22"/>
                <w:szCs w:val="22"/>
                <w:lang w:val="en-US"/>
              </w:rPr>
              <w:t>.245</w:t>
            </w:r>
          </w:p>
        </w:tc>
        <w:tc>
          <w:tcPr>
            <w:tcW w:w="470"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1</w:t>
            </w:r>
            <w:r w:rsidRPr="004943CF">
              <w:rPr>
                <w:rFonts w:asciiTheme="majorHAnsi" w:eastAsia="Times New Roman" w:hAnsiTheme="majorHAnsi"/>
                <w:sz w:val="22"/>
                <w:szCs w:val="22"/>
                <w:lang w:val="en-US"/>
              </w:rPr>
              <w:t>.</w:t>
            </w:r>
            <w:r w:rsidRPr="004943CF">
              <w:rPr>
                <w:rFonts w:asciiTheme="majorHAnsi" w:eastAsia="Times New Roman" w:hAnsiTheme="majorHAnsi"/>
                <w:sz w:val="22"/>
                <w:szCs w:val="22"/>
              </w:rPr>
              <w:t>891</w:t>
            </w:r>
          </w:p>
        </w:tc>
        <w:tc>
          <w:tcPr>
            <w:tcW w:w="580"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+8,29%</w:t>
            </w:r>
          </w:p>
        </w:tc>
        <w:tc>
          <w:tcPr>
            <w:tcW w:w="497"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3</w:t>
            </w:r>
            <w:r w:rsidRPr="004943CF">
              <w:rPr>
                <w:rFonts w:asciiTheme="majorHAnsi" w:eastAsia="Times New Roman" w:hAnsiTheme="majorHAnsi"/>
                <w:sz w:val="22"/>
                <w:szCs w:val="22"/>
                <w:lang w:val="en-US"/>
              </w:rPr>
              <w:t>.</w:t>
            </w:r>
            <w:r w:rsidRPr="004943CF">
              <w:rPr>
                <w:rFonts w:asciiTheme="majorHAnsi" w:eastAsia="Times New Roman" w:hAnsiTheme="majorHAnsi"/>
                <w:sz w:val="22"/>
                <w:szCs w:val="22"/>
              </w:rPr>
              <w:t>540</w:t>
            </w:r>
          </w:p>
        </w:tc>
        <w:tc>
          <w:tcPr>
            <w:tcW w:w="626"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+14,32%</w:t>
            </w:r>
          </w:p>
        </w:tc>
      </w:tr>
      <w:tr w:rsidR="007366FD" w:rsidRPr="004943CF" w:rsidTr="00D05D12">
        <w:trPr>
          <w:trHeight w:val="20"/>
        </w:trPr>
        <w:tc>
          <w:tcPr>
            <w:tcW w:w="837" w:type="pct"/>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Chi phí</w:t>
            </w:r>
          </w:p>
        </w:tc>
        <w:tc>
          <w:tcPr>
            <w:tcW w:w="664" w:type="pct"/>
            <w:vAlign w:val="center"/>
          </w:tcPr>
          <w:p w:rsidR="006E254D" w:rsidRPr="004943CF" w:rsidRDefault="006E254D" w:rsidP="007352B5">
            <w:pPr>
              <w:spacing w:line="240" w:lineRule="auto"/>
              <w:jc w:val="center"/>
              <w:rPr>
                <w:rFonts w:asciiTheme="majorHAnsi" w:hAnsiTheme="majorHAnsi"/>
                <w:b/>
                <w:sz w:val="22"/>
                <w:szCs w:val="22"/>
                <w:lang w:val="en-US"/>
              </w:rPr>
            </w:pPr>
            <w:r w:rsidRPr="004943CF">
              <w:rPr>
                <w:rFonts w:asciiTheme="majorHAnsi" w:hAnsiTheme="majorHAnsi"/>
                <w:sz w:val="22"/>
                <w:szCs w:val="22"/>
              </w:rPr>
              <w:t>19</w:t>
            </w:r>
            <w:r w:rsidRPr="004943CF">
              <w:rPr>
                <w:rFonts w:asciiTheme="majorHAnsi" w:hAnsiTheme="majorHAnsi"/>
                <w:sz w:val="22"/>
                <w:szCs w:val="22"/>
                <w:lang w:val="en-US"/>
              </w:rPr>
              <w:t>.271</w:t>
            </w:r>
          </w:p>
        </w:tc>
        <w:tc>
          <w:tcPr>
            <w:tcW w:w="663" w:type="pct"/>
            <w:vAlign w:val="center"/>
          </w:tcPr>
          <w:p w:rsidR="006E254D" w:rsidRPr="004943CF" w:rsidRDefault="006E254D" w:rsidP="007352B5">
            <w:pPr>
              <w:spacing w:line="240" w:lineRule="auto"/>
              <w:jc w:val="center"/>
              <w:rPr>
                <w:rFonts w:asciiTheme="majorHAnsi" w:hAnsiTheme="majorHAnsi"/>
                <w:b/>
                <w:sz w:val="22"/>
                <w:szCs w:val="22"/>
                <w:lang w:val="en-US"/>
              </w:rPr>
            </w:pPr>
            <w:r w:rsidRPr="004943CF">
              <w:rPr>
                <w:rFonts w:asciiTheme="majorHAnsi" w:hAnsiTheme="majorHAnsi"/>
                <w:sz w:val="22"/>
                <w:szCs w:val="22"/>
              </w:rPr>
              <w:t>21</w:t>
            </w:r>
            <w:r w:rsidRPr="004943CF">
              <w:rPr>
                <w:rFonts w:asciiTheme="majorHAnsi" w:hAnsiTheme="majorHAnsi"/>
                <w:sz w:val="22"/>
                <w:szCs w:val="22"/>
                <w:lang w:val="en-US"/>
              </w:rPr>
              <w:t>.</w:t>
            </w:r>
            <w:r w:rsidRPr="004943CF">
              <w:rPr>
                <w:rFonts w:asciiTheme="majorHAnsi" w:hAnsiTheme="majorHAnsi"/>
                <w:sz w:val="22"/>
                <w:szCs w:val="22"/>
              </w:rPr>
              <w:t>4</w:t>
            </w:r>
            <w:r w:rsidRPr="004943CF">
              <w:rPr>
                <w:rFonts w:asciiTheme="majorHAnsi" w:hAnsiTheme="majorHAnsi"/>
                <w:sz w:val="22"/>
                <w:szCs w:val="22"/>
                <w:lang w:val="en-US"/>
              </w:rPr>
              <w:t>80</w:t>
            </w:r>
          </w:p>
        </w:tc>
        <w:tc>
          <w:tcPr>
            <w:tcW w:w="663" w:type="pct"/>
            <w:vAlign w:val="center"/>
          </w:tcPr>
          <w:p w:rsidR="006E254D" w:rsidRPr="004943CF" w:rsidRDefault="006E254D" w:rsidP="007352B5">
            <w:pPr>
              <w:spacing w:line="240" w:lineRule="auto"/>
              <w:jc w:val="center"/>
              <w:rPr>
                <w:rFonts w:asciiTheme="majorHAnsi" w:hAnsiTheme="majorHAnsi"/>
                <w:b/>
                <w:sz w:val="22"/>
                <w:szCs w:val="22"/>
                <w:lang w:val="en-US"/>
              </w:rPr>
            </w:pPr>
            <w:r w:rsidRPr="004943CF">
              <w:rPr>
                <w:rFonts w:asciiTheme="majorHAnsi" w:hAnsiTheme="majorHAnsi"/>
                <w:sz w:val="22"/>
                <w:szCs w:val="22"/>
              </w:rPr>
              <w:t>25</w:t>
            </w:r>
            <w:r w:rsidRPr="004943CF">
              <w:rPr>
                <w:rFonts w:asciiTheme="majorHAnsi" w:hAnsiTheme="majorHAnsi"/>
                <w:sz w:val="22"/>
                <w:szCs w:val="22"/>
                <w:lang w:val="en-US"/>
              </w:rPr>
              <w:t>.547</w:t>
            </w:r>
          </w:p>
        </w:tc>
        <w:tc>
          <w:tcPr>
            <w:tcW w:w="470"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2</w:t>
            </w:r>
            <w:r w:rsidRPr="004943CF">
              <w:rPr>
                <w:rFonts w:asciiTheme="majorHAnsi" w:eastAsia="Times New Roman" w:hAnsiTheme="majorHAnsi"/>
                <w:sz w:val="22"/>
                <w:szCs w:val="22"/>
                <w:lang w:val="en-US"/>
              </w:rPr>
              <w:t>.</w:t>
            </w:r>
            <w:r w:rsidRPr="004943CF">
              <w:rPr>
                <w:rFonts w:asciiTheme="majorHAnsi" w:eastAsia="Times New Roman" w:hAnsiTheme="majorHAnsi"/>
                <w:sz w:val="22"/>
                <w:szCs w:val="22"/>
              </w:rPr>
              <w:t>209</w:t>
            </w:r>
          </w:p>
        </w:tc>
        <w:tc>
          <w:tcPr>
            <w:tcW w:w="580"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+11,46%</w:t>
            </w:r>
          </w:p>
        </w:tc>
        <w:tc>
          <w:tcPr>
            <w:tcW w:w="497"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4</w:t>
            </w:r>
            <w:r w:rsidRPr="004943CF">
              <w:rPr>
                <w:rFonts w:asciiTheme="majorHAnsi" w:eastAsia="Times New Roman" w:hAnsiTheme="majorHAnsi"/>
                <w:sz w:val="22"/>
                <w:szCs w:val="22"/>
                <w:lang w:val="en-US"/>
              </w:rPr>
              <w:t>.</w:t>
            </w:r>
            <w:r w:rsidRPr="004943CF">
              <w:rPr>
                <w:rFonts w:asciiTheme="majorHAnsi" w:eastAsia="Times New Roman" w:hAnsiTheme="majorHAnsi"/>
                <w:sz w:val="22"/>
                <w:szCs w:val="22"/>
              </w:rPr>
              <w:t>067</w:t>
            </w:r>
          </w:p>
        </w:tc>
        <w:tc>
          <w:tcPr>
            <w:tcW w:w="626"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+18,93%</w:t>
            </w:r>
          </w:p>
        </w:tc>
      </w:tr>
      <w:tr w:rsidR="007366FD" w:rsidRPr="004943CF" w:rsidTr="00B02ECC">
        <w:trPr>
          <w:trHeight w:val="489"/>
        </w:trPr>
        <w:tc>
          <w:tcPr>
            <w:tcW w:w="837" w:type="pct"/>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Chênh lệch thu chi</w:t>
            </w:r>
          </w:p>
        </w:tc>
        <w:tc>
          <w:tcPr>
            <w:tcW w:w="664" w:type="pct"/>
            <w:vAlign w:val="center"/>
          </w:tcPr>
          <w:p w:rsidR="006E254D" w:rsidRPr="004943CF" w:rsidRDefault="006E254D" w:rsidP="007352B5">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3.543</w:t>
            </w:r>
          </w:p>
        </w:tc>
        <w:tc>
          <w:tcPr>
            <w:tcW w:w="663" w:type="pct"/>
            <w:vAlign w:val="center"/>
          </w:tcPr>
          <w:p w:rsidR="006E254D" w:rsidRPr="004943CF" w:rsidRDefault="006E254D" w:rsidP="007352B5">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3.225</w:t>
            </w:r>
          </w:p>
        </w:tc>
        <w:tc>
          <w:tcPr>
            <w:tcW w:w="663" w:type="pct"/>
            <w:vAlign w:val="center"/>
          </w:tcPr>
          <w:p w:rsidR="006E254D" w:rsidRPr="004943CF" w:rsidRDefault="006E254D" w:rsidP="007352B5">
            <w:pPr>
              <w:spacing w:line="240" w:lineRule="auto"/>
              <w:jc w:val="center"/>
              <w:rPr>
                <w:rFonts w:asciiTheme="majorHAnsi" w:hAnsiTheme="majorHAnsi"/>
                <w:b/>
                <w:sz w:val="22"/>
                <w:szCs w:val="22"/>
                <w:lang w:val="en-US"/>
              </w:rPr>
            </w:pPr>
            <w:r w:rsidRPr="004943CF">
              <w:rPr>
                <w:rFonts w:asciiTheme="majorHAnsi" w:hAnsiTheme="majorHAnsi"/>
                <w:sz w:val="22"/>
                <w:szCs w:val="22"/>
                <w:lang w:val="en-US"/>
              </w:rPr>
              <w:t>2.698</w:t>
            </w:r>
          </w:p>
        </w:tc>
        <w:tc>
          <w:tcPr>
            <w:tcW w:w="470"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-318</w:t>
            </w:r>
          </w:p>
        </w:tc>
        <w:tc>
          <w:tcPr>
            <w:tcW w:w="580"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rPr>
            </w:pPr>
            <w:r w:rsidRPr="004943CF">
              <w:rPr>
                <w:rFonts w:asciiTheme="majorHAnsi" w:eastAsia="Times New Roman" w:hAnsiTheme="majorHAnsi"/>
                <w:sz w:val="22"/>
                <w:szCs w:val="22"/>
              </w:rPr>
              <w:t>-8,97%</w:t>
            </w:r>
          </w:p>
        </w:tc>
        <w:tc>
          <w:tcPr>
            <w:tcW w:w="497"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lang w:val="en-US"/>
              </w:rPr>
            </w:pPr>
            <w:r w:rsidRPr="004943CF">
              <w:rPr>
                <w:rFonts w:asciiTheme="majorHAnsi" w:eastAsia="Times New Roman" w:hAnsiTheme="majorHAnsi"/>
                <w:sz w:val="22"/>
                <w:szCs w:val="22"/>
              </w:rPr>
              <w:t>-527</w:t>
            </w:r>
          </w:p>
        </w:tc>
        <w:tc>
          <w:tcPr>
            <w:tcW w:w="626" w:type="pct"/>
            <w:shd w:val="clear" w:color="auto" w:fill="auto"/>
            <w:vAlign w:val="center"/>
          </w:tcPr>
          <w:p w:rsidR="006E254D" w:rsidRPr="004943CF" w:rsidRDefault="006E254D" w:rsidP="007352B5">
            <w:pPr>
              <w:spacing w:line="240" w:lineRule="auto"/>
              <w:jc w:val="center"/>
              <w:rPr>
                <w:rFonts w:asciiTheme="majorHAnsi" w:eastAsia="Times New Roman" w:hAnsiTheme="majorHAnsi"/>
                <w:b/>
                <w:sz w:val="22"/>
                <w:szCs w:val="22"/>
                <w:lang w:val="en-US"/>
              </w:rPr>
            </w:pPr>
            <w:r w:rsidRPr="004943CF">
              <w:rPr>
                <w:rFonts w:asciiTheme="majorHAnsi" w:eastAsia="Times New Roman" w:hAnsiTheme="majorHAnsi"/>
                <w:sz w:val="22"/>
                <w:szCs w:val="22"/>
                <w:lang w:val="en-US"/>
              </w:rPr>
              <w:t>-16,34%</w:t>
            </w:r>
          </w:p>
        </w:tc>
      </w:tr>
    </w:tbl>
    <w:p w:rsidR="006E254D" w:rsidRPr="00632393" w:rsidRDefault="006E254D" w:rsidP="00A30B26">
      <w:pPr>
        <w:spacing w:line="240" w:lineRule="auto"/>
        <w:ind w:firstLine="720"/>
        <w:jc w:val="right"/>
        <w:rPr>
          <w:rFonts w:asciiTheme="majorHAnsi" w:hAnsiTheme="majorHAnsi"/>
          <w:b/>
          <w:i/>
        </w:rPr>
      </w:pPr>
      <w:r w:rsidRPr="00632393">
        <w:rPr>
          <w:rFonts w:asciiTheme="majorHAnsi" w:hAnsiTheme="majorHAnsi"/>
          <w:i/>
        </w:rPr>
        <w:t>(Nguồn : NHCSXH PGD Huyện Ngọc Hồi)</w:t>
      </w:r>
    </w:p>
    <w:p w:rsidR="00E40CE0" w:rsidRPr="00632393" w:rsidRDefault="006E254D" w:rsidP="006321E9">
      <w:pPr>
        <w:spacing w:line="240" w:lineRule="auto"/>
        <w:ind w:firstLine="720"/>
        <w:jc w:val="both"/>
        <w:rPr>
          <w:rFonts w:asciiTheme="majorHAnsi" w:hAnsiTheme="majorHAnsi"/>
        </w:rPr>
      </w:pPr>
      <w:r w:rsidRPr="00632393">
        <w:rPr>
          <w:rFonts w:asciiTheme="majorHAnsi" w:hAnsiTheme="majorHAnsi"/>
        </w:rPr>
        <w:t xml:space="preserve">Thực hiện chủ trương của Chính phủ và HĐQT về khoán tài chính đến từng đơn vị cơ sở, đã góp phần nâng cao chất lượng hoạt động, tạo tính chủ động cho các đơn vị nhận khoán, nên việc thu lãi để trang trải chi phí hoạt động của chương trình tín dụng chính sách nhằm giảm thiểu cấp bù từ NSNN, đã được NHCSXH và các </w:t>
      </w:r>
      <w:r w:rsidRPr="00632393">
        <w:rPr>
          <w:rFonts w:asciiTheme="majorHAnsi" w:hAnsiTheme="majorHAnsi"/>
        </w:rPr>
        <w:lastRenderedPageBreak/>
        <w:t>hội đoàn thể chú trọng thường xuyên. NHCSXH, Hội đoàn thể, tổ TK&amp; VV có sự phối hợp tốt trong công tác đôn đốc thu lãi trên nguyên tắc thu đúng, thu đủ, chi đủ theo chế độ qui định. Các khoản hoa hồng, chi phí dịch vụ ủy thác được chi trả đầy đủ và kịp thời, công khai, minh bạch, rõ ràng. Các khoản chi phí khác luôn phục vụ cho hoạt động, với tinh thần triệt để tiết kiệm, đúng chế độ qui định, tuy chênh lệch có sự giảm dần qua các năm cụ thể: Năm 2018 với mức chênh lệch thu chi là 3.543 triệu đồng thì đến năm 2019 mức chênh lệch có sự giảm nhẹ -8,97% tương đương với -318 triệu đồng so với năm 2018. Năm 2020 tiếp tục giảm còn 2.698 triệu đồng giảm -16,34% tương đương -527 triệu đồng so với năm 2019.</w:t>
      </w:r>
    </w:p>
    <w:p w:rsidR="00480DCF" w:rsidRPr="00632393" w:rsidRDefault="00905660" w:rsidP="00905660">
      <w:pPr>
        <w:pStyle w:val="Caption"/>
        <w:jc w:val="center"/>
        <w:rPr>
          <w:rFonts w:asciiTheme="majorHAnsi" w:hAnsiTheme="majorHAnsi"/>
          <w:b w:val="0"/>
          <w:i/>
          <w:color w:val="auto"/>
          <w:sz w:val="26"/>
          <w:szCs w:val="26"/>
        </w:rPr>
      </w:pPr>
      <w:bookmarkStart w:id="61" w:name="_Toc91491028"/>
      <w:r w:rsidRPr="00632393">
        <w:rPr>
          <w:rFonts w:asciiTheme="majorHAnsi" w:hAnsiTheme="majorHAnsi"/>
          <w:b w:val="0"/>
          <w:i/>
          <w:color w:val="auto"/>
          <w:sz w:val="26"/>
          <w:szCs w:val="26"/>
        </w:rPr>
        <w:t>Biểu đồ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Biểu_đồ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4</w:t>
      </w:r>
      <w:r w:rsidRPr="00632393">
        <w:rPr>
          <w:rFonts w:asciiTheme="majorHAnsi" w:hAnsiTheme="majorHAnsi"/>
          <w:b w:val="0"/>
          <w:i/>
          <w:color w:val="auto"/>
          <w:sz w:val="26"/>
          <w:szCs w:val="26"/>
        </w:rPr>
        <w:fldChar w:fldCharType="end"/>
      </w:r>
      <w:r w:rsidRPr="00632393">
        <w:rPr>
          <w:rFonts w:asciiTheme="majorHAnsi" w:hAnsiTheme="majorHAnsi"/>
          <w:b w:val="0"/>
          <w:i/>
          <w:color w:val="auto"/>
          <w:sz w:val="26"/>
          <w:szCs w:val="26"/>
        </w:rPr>
        <w:t xml:space="preserve">: </w:t>
      </w:r>
      <w:r w:rsidR="00480DCF" w:rsidRPr="00632393">
        <w:rPr>
          <w:rFonts w:asciiTheme="majorHAnsi" w:hAnsiTheme="majorHAnsi"/>
          <w:b w:val="0"/>
          <w:i/>
          <w:color w:val="auto"/>
          <w:sz w:val="26"/>
          <w:szCs w:val="26"/>
        </w:rPr>
        <w:t>Kết quả hoạt động tài chính qua các năm (2018-2020)</w:t>
      </w:r>
      <w:bookmarkEnd w:id="61"/>
    </w:p>
    <w:p w:rsidR="00480DCF" w:rsidRPr="00632393" w:rsidRDefault="00480DCF" w:rsidP="003F387E">
      <w:pPr>
        <w:spacing w:before="60" w:line="240" w:lineRule="auto"/>
        <w:ind w:left="1080" w:firstLine="720"/>
        <w:jc w:val="right"/>
        <w:rPr>
          <w:rFonts w:asciiTheme="majorHAnsi" w:hAnsiTheme="majorHAnsi"/>
          <w:b/>
          <w:i/>
        </w:rPr>
      </w:pPr>
      <w:r w:rsidRPr="00632393">
        <w:rPr>
          <w:rFonts w:asciiTheme="majorHAnsi" w:hAnsiTheme="majorHAnsi"/>
          <w:i/>
        </w:rPr>
        <w:t>ĐVT: Triệu đồng</w:t>
      </w:r>
    </w:p>
    <w:p w:rsidR="00480DCF" w:rsidRPr="00632393" w:rsidRDefault="00480DCF" w:rsidP="00EA36F7">
      <w:pPr>
        <w:spacing w:line="240" w:lineRule="auto"/>
        <w:ind w:firstLine="720"/>
        <w:jc w:val="both"/>
        <w:rPr>
          <w:rFonts w:asciiTheme="majorHAnsi" w:hAnsiTheme="majorHAnsi"/>
          <w:b/>
          <w:lang w:val="en-US"/>
        </w:rPr>
      </w:pPr>
      <w:r w:rsidRPr="00632393">
        <w:rPr>
          <w:rFonts w:asciiTheme="majorHAnsi" w:hAnsiTheme="majorHAnsi"/>
          <w:b/>
          <w:noProof/>
          <w:lang w:eastAsia="vi-VN"/>
        </w:rPr>
        <w:drawing>
          <wp:inline distT="0" distB="0" distL="0" distR="0" wp14:anchorId="7C70D493" wp14:editId="0F980983">
            <wp:extent cx="4689763" cy="2999510"/>
            <wp:effectExtent l="0" t="0" r="15875" b="10795"/>
            <wp:docPr id="90" name="Chart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80DCF" w:rsidRPr="00632393" w:rsidRDefault="003F387E" w:rsidP="003F387E">
      <w:pPr>
        <w:spacing w:line="240" w:lineRule="auto"/>
        <w:ind w:firstLine="720"/>
        <w:jc w:val="right"/>
        <w:rPr>
          <w:rFonts w:asciiTheme="majorHAnsi" w:hAnsiTheme="majorHAnsi"/>
          <w:i/>
          <w:lang w:val="en-US"/>
        </w:rPr>
      </w:pPr>
      <w:r w:rsidRPr="00632393">
        <w:rPr>
          <w:rFonts w:asciiTheme="majorHAnsi" w:hAnsiTheme="majorHAnsi"/>
          <w:i/>
          <w:lang w:val="en-US"/>
        </w:rPr>
        <w:t>(Nguồn: Báo cáo kết quả hoạt động NHCSXH Huyện Ngọc Hồi)</w:t>
      </w:r>
    </w:p>
    <w:p w:rsidR="00480DCF" w:rsidRPr="00632393" w:rsidRDefault="00480DCF" w:rsidP="00EA36F7">
      <w:pPr>
        <w:spacing w:line="240" w:lineRule="auto"/>
        <w:ind w:firstLine="720"/>
        <w:jc w:val="both"/>
        <w:rPr>
          <w:rFonts w:asciiTheme="majorHAnsi" w:hAnsiTheme="majorHAnsi"/>
          <w:b/>
        </w:rPr>
      </w:pPr>
      <w:r w:rsidRPr="00632393">
        <w:rPr>
          <w:rFonts w:asciiTheme="majorHAnsi" w:hAnsiTheme="majorHAnsi"/>
        </w:rPr>
        <w:t>Cụ thể năm 2018 với số tiền là 22.814 triệu đồng thì năm 2019 tăng 8,29% tương đương với 1.891 triệu đồng so với năm 2018. Đến năm 2020 tiếp tục tăng lên 28.245 triệu đồng tăng 14,32% tương đương với 3.540 triệu đồng so với năm 2019. Thu nhập trong các năm vừa qua là hoạt động thu nợ từ các hoạt động tốt, phần thu nhập này chủ yếu từ lãi cho vay. Đây là thành quả hoạt động của toàn bộ hệ thống và sự quan tâm của các cấp ủy, chính quyền từ Trung Ương đến địa phương, và đặc biệt là sự tin tưởng của đông đảo hộ gia đình thuộc diện vay vốn hỗ trợ từ NHCSXH. Bên cạnh đó NHCSXH PGD huyện Ngọc Hồi tiếp tục q</w:t>
      </w:r>
      <w:r w:rsidR="00632393" w:rsidRPr="00632393">
        <w:rPr>
          <w:rFonts w:asciiTheme="majorHAnsi" w:hAnsiTheme="majorHAnsi"/>
        </w:rPr>
        <w:t>uán</w:t>
      </w:r>
      <w:r w:rsidRPr="00632393">
        <w:rPr>
          <w:rFonts w:asciiTheme="majorHAnsi" w:hAnsiTheme="majorHAnsi"/>
        </w:rPr>
        <w:t xml:space="preserve"> triệt, triển khai đồng bộ thêm nhiều giải pháp, nâng cao chất lượng tín dụng trên địa bàn huyện.</w:t>
      </w:r>
    </w:p>
    <w:p w:rsidR="00480DCF" w:rsidRPr="00632393" w:rsidRDefault="00480DCF" w:rsidP="00EA36F7">
      <w:pPr>
        <w:spacing w:line="240" w:lineRule="auto"/>
        <w:ind w:firstLine="720"/>
        <w:jc w:val="both"/>
        <w:rPr>
          <w:rFonts w:asciiTheme="majorHAnsi" w:hAnsiTheme="majorHAnsi"/>
          <w:b/>
        </w:rPr>
      </w:pPr>
      <w:r w:rsidRPr="00632393">
        <w:rPr>
          <w:rFonts w:asciiTheme="majorHAnsi" w:hAnsiTheme="majorHAnsi"/>
        </w:rPr>
        <w:t xml:space="preserve">Chi phí trong 3 năm (2018-2020) dùng để chi trả tiền hoa hồng cho tổ TK&amp;VV, chi trả lương và các khoản phụ cấp cho cán bộ, viên chức và các khoản phục vụ cho quá trình hoạt động. Tuy vậy Ngân hàng vẫn phải bỏ ra một khoản chi phí tương đối cao cụ thể: Năm 2018 với mức chi tài chính là 19.271 triệu đồng thì </w:t>
      </w:r>
      <w:r w:rsidRPr="00632393">
        <w:rPr>
          <w:rFonts w:asciiTheme="majorHAnsi" w:hAnsiTheme="majorHAnsi"/>
        </w:rPr>
        <w:lastRenderedPageBreak/>
        <w:t>đến năm 2019 tăng 11,46% tương đương với 2.209 triệu đồng so với năm 2018. Năm 2020 tiếp tục tăng lên số tiền là 25.547 triệu đồng tăng 18,93% so với năm 2019 tương đương với số tiền là 4.067 triệu đồng. Tuy chi phi mỗi năm tăng cao nhưng thu nhập cũng tăng góp phần đảm bảo và ổn định đời sống của cán bộ, công chức đơn vị</w:t>
      </w:r>
    </w:p>
    <w:p w:rsidR="00480DCF" w:rsidRPr="00632393" w:rsidRDefault="00480DCF" w:rsidP="00EA36F7">
      <w:pPr>
        <w:spacing w:line="240" w:lineRule="auto"/>
        <w:ind w:firstLine="720"/>
        <w:jc w:val="both"/>
        <w:rPr>
          <w:rFonts w:asciiTheme="majorHAnsi" w:hAnsiTheme="majorHAnsi"/>
        </w:rPr>
      </w:pPr>
      <w:r w:rsidRPr="00632393">
        <w:rPr>
          <w:rFonts w:asciiTheme="majorHAnsi" w:hAnsiTheme="majorHAnsi"/>
          <w:i/>
        </w:rPr>
        <w:t xml:space="preserve">Tóm lại, </w:t>
      </w:r>
      <w:r w:rsidRPr="00632393">
        <w:rPr>
          <w:rFonts w:asciiTheme="majorHAnsi" w:hAnsiTheme="majorHAnsi"/>
        </w:rPr>
        <w:t>trong những năm qua NHCSXH PGD huyện Ngọc Hồi dưới sự chỉ đạo NHCSXH tỉnh, cùng sự nỗ lực của các cấp, các ngành đã thực hiện và hoàn thành các chỉ tiêu và nhiệm đượ</w:t>
      </w:r>
      <w:r w:rsidR="00632393">
        <w:rPr>
          <w:rFonts w:asciiTheme="majorHAnsi" w:hAnsiTheme="majorHAnsi"/>
        </w:rPr>
        <w:t>c g</w:t>
      </w:r>
      <w:r w:rsidRPr="00632393">
        <w:rPr>
          <w:rFonts w:asciiTheme="majorHAnsi" w:hAnsiTheme="majorHAnsi"/>
        </w:rPr>
        <w:t>iao phó. Phục vụ cho vay hộ nghèo và các đối tượng chính sách khác, góp phần vào việc thực hiện mục tiêu XĐGN của Đảng và Chính phủ đề ra.</w:t>
      </w:r>
    </w:p>
    <w:p w:rsidR="00A30B26" w:rsidRPr="00632393" w:rsidRDefault="00A30B26" w:rsidP="00A30B26">
      <w:pPr>
        <w:spacing w:line="240" w:lineRule="auto"/>
        <w:ind w:firstLine="720"/>
        <w:jc w:val="both"/>
        <w:rPr>
          <w:rFonts w:asciiTheme="majorHAnsi" w:hAnsiTheme="majorHAnsi"/>
          <w:b/>
        </w:rPr>
      </w:pPr>
      <w:r w:rsidRPr="00632393">
        <w:rPr>
          <w:rFonts w:asciiTheme="majorHAnsi" w:hAnsiTheme="majorHAnsi"/>
          <w:b/>
        </w:rPr>
        <w:t>2.1.3.2 Khó khăn và thuận lợi của đơn vị ảnh hưởng đến kết quả hoạt động kinh doanh</w:t>
      </w:r>
    </w:p>
    <w:p w:rsidR="00A30B26" w:rsidRPr="00632393" w:rsidRDefault="00A30B26" w:rsidP="00A30B26">
      <w:pPr>
        <w:spacing w:line="240" w:lineRule="auto"/>
        <w:ind w:firstLine="720"/>
        <w:jc w:val="both"/>
        <w:rPr>
          <w:rFonts w:asciiTheme="majorHAnsi" w:hAnsiTheme="majorHAnsi"/>
          <w:b/>
        </w:rPr>
      </w:pPr>
      <w:r w:rsidRPr="00632393">
        <w:rPr>
          <w:rFonts w:asciiTheme="majorHAnsi" w:hAnsiTheme="majorHAnsi"/>
          <w:b/>
        </w:rPr>
        <w:t>- Thuận lợi</w:t>
      </w:r>
    </w:p>
    <w:p w:rsidR="00A30B26" w:rsidRPr="00632393" w:rsidRDefault="00A30B26" w:rsidP="00A30B26">
      <w:pPr>
        <w:spacing w:after="0" w:line="240" w:lineRule="auto"/>
        <w:ind w:firstLine="720"/>
        <w:jc w:val="both"/>
        <w:rPr>
          <w:rFonts w:asciiTheme="majorHAnsi" w:hAnsiTheme="majorHAnsi"/>
        </w:rPr>
      </w:pPr>
      <w:r w:rsidRPr="00632393">
        <w:rPr>
          <w:rFonts w:asciiTheme="majorHAnsi" w:hAnsiTheme="majorHAnsi"/>
        </w:rPr>
        <w:t>Được sự quan tâm sâu sát của các cấp ủy Đảng, chính quyền, sự phối hợp của các ngành trên địa bàn, sự chỉ đạo của NH cấp trên. Các tổ chức hội nhận ủy thác và các tổ TK &amp; VV có sự phối hợp chặt chẽ với NHCSXH.</w:t>
      </w:r>
    </w:p>
    <w:p w:rsidR="00A30B26" w:rsidRPr="00632393" w:rsidRDefault="00A30B26" w:rsidP="00A30B26">
      <w:pPr>
        <w:spacing w:after="0" w:line="240" w:lineRule="auto"/>
        <w:ind w:firstLine="720"/>
        <w:jc w:val="both"/>
        <w:rPr>
          <w:rFonts w:asciiTheme="majorHAnsi" w:hAnsiTheme="majorHAnsi"/>
          <w:bCs/>
          <w:spacing w:val="-6"/>
        </w:rPr>
      </w:pPr>
      <w:r w:rsidRPr="00632393">
        <w:rPr>
          <w:rFonts w:asciiTheme="majorHAnsi" w:hAnsiTheme="majorHAnsi"/>
          <w:bCs/>
          <w:spacing w:val="-6"/>
        </w:rPr>
        <w:t>Chính sách tín dụng ưu đãi đối với người nghèo và các đối tượng chính sách của chính phủ hợp lòng dân, tạo nên sự đồng tình của nhân dân trên địa bàn.</w:t>
      </w:r>
    </w:p>
    <w:p w:rsidR="00A30B26" w:rsidRPr="00632393" w:rsidRDefault="00A30B26" w:rsidP="00A30B26">
      <w:pPr>
        <w:spacing w:after="0" w:line="240" w:lineRule="auto"/>
        <w:ind w:firstLine="720"/>
        <w:jc w:val="both"/>
        <w:rPr>
          <w:rFonts w:asciiTheme="majorHAnsi" w:hAnsiTheme="majorHAnsi"/>
          <w:bCs/>
        </w:rPr>
      </w:pPr>
      <w:r w:rsidRPr="00632393">
        <w:rPr>
          <w:rFonts w:asciiTheme="majorHAnsi" w:hAnsiTheme="majorHAnsi"/>
          <w:bCs/>
        </w:rPr>
        <w:t xml:space="preserve">Các cơ chế, quy trình nghiệp vụ của NHCSXH  ban hành kịp thời, cụ thể tạo điều kiện để ngân hàng cấp dưới thực hiện. Đội ngũ cán bộ nhân viên trẻ, có trình độ chuyên môn từ cao đẳng trở lên nên tiếp thu nghiệp vụ nhanh, tâm huyết với công việc được giao. </w:t>
      </w:r>
    </w:p>
    <w:p w:rsidR="00A30B26" w:rsidRPr="00632393" w:rsidRDefault="00A30B26" w:rsidP="00A30B26">
      <w:pPr>
        <w:pStyle w:val="ListParagraph"/>
        <w:numPr>
          <w:ilvl w:val="0"/>
          <w:numId w:val="3"/>
        </w:numPr>
        <w:spacing w:after="0" w:line="240" w:lineRule="auto"/>
        <w:ind w:firstLine="720"/>
        <w:jc w:val="both"/>
        <w:rPr>
          <w:rFonts w:asciiTheme="majorHAnsi" w:hAnsiTheme="majorHAnsi" w:cstheme="majorHAnsi"/>
          <w:bCs/>
          <w:sz w:val="26"/>
          <w:szCs w:val="26"/>
          <w:lang w:val="en-US"/>
        </w:rPr>
      </w:pPr>
      <w:r w:rsidRPr="00632393">
        <w:rPr>
          <w:rFonts w:asciiTheme="majorHAnsi" w:hAnsiTheme="majorHAnsi" w:cstheme="majorHAnsi"/>
          <w:bCs/>
          <w:sz w:val="26"/>
          <w:szCs w:val="26"/>
          <w:lang w:val="en-US"/>
        </w:rPr>
        <w:t>Khó khăn</w:t>
      </w:r>
    </w:p>
    <w:p w:rsidR="00A30B26" w:rsidRPr="00632393" w:rsidRDefault="00A30B26" w:rsidP="00A30B26">
      <w:pPr>
        <w:spacing w:after="0" w:line="240" w:lineRule="auto"/>
        <w:ind w:firstLine="720"/>
        <w:jc w:val="both"/>
        <w:rPr>
          <w:rFonts w:asciiTheme="majorHAnsi" w:hAnsiTheme="majorHAnsi"/>
          <w:bCs/>
          <w:lang w:val="en-US"/>
        </w:rPr>
      </w:pPr>
      <w:r w:rsidRPr="00632393">
        <w:rPr>
          <w:rFonts w:asciiTheme="majorHAnsi" w:hAnsiTheme="majorHAnsi"/>
          <w:bCs/>
          <w:lang w:val="en-US"/>
        </w:rPr>
        <w:t>Do sự suy giảm kinh tế trong nước ảnh hưởng trực tiếp đến hoạt động của Ngân hàng nói chung và NHCSXH nói riêng. Do sự ảnh hưởng của dịch bệnh năm 2019-2020. Kh</w:t>
      </w:r>
      <w:r w:rsidR="00B02ECC" w:rsidRPr="00632393">
        <w:rPr>
          <w:rFonts w:asciiTheme="majorHAnsi" w:hAnsiTheme="majorHAnsi"/>
          <w:bCs/>
          <w:lang w:val="en-US"/>
        </w:rPr>
        <w:t>ối</w:t>
      </w:r>
      <w:r w:rsidRPr="00632393">
        <w:rPr>
          <w:rFonts w:asciiTheme="majorHAnsi" w:hAnsiTheme="majorHAnsi"/>
          <w:bCs/>
          <w:lang w:val="en-US"/>
        </w:rPr>
        <w:t xml:space="preserve"> lượng công việc</w:t>
      </w:r>
      <w:r w:rsidR="00B02ECC" w:rsidRPr="00632393">
        <w:rPr>
          <w:rFonts w:asciiTheme="majorHAnsi" w:hAnsiTheme="majorHAnsi"/>
          <w:bCs/>
          <w:lang w:val="en-US"/>
        </w:rPr>
        <w:t xml:space="preserve"> nhiều</w:t>
      </w:r>
      <w:r w:rsidRPr="00632393">
        <w:rPr>
          <w:rFonts w:asciiTheme="majorHAnsi" w:hAnsiTheme="majorHAnsi"/>
          <w:bCs/>
          <w:lang w:val="en-US"/>
        </w:rPr>
        <w:t xml:space="preserve"> biên chế ít cán bộ nhân viên trong đơn vị</w:t>
      </w:r>
    </w:p>
    <w:p w:rsidR="00A30B26" w:rsidRPr="00632393" w:rsidRDefault="00A30B26" w:rsidP="00E40CE0">
      <w:pPr>
        <w:spacing w:after="0" w:line="240" w:lineRule="auto"/>
        <w:ind w:firstLine="720"/>
        <w:jc w:val="both"/>
        <w:rPr>
          <w:rFonts w:asciiTheme="majorHAnsi" w:hAnsiTheme="majorHAnsi"/>
          <w:lang w:val="en-US"/>
        </w:rPr>
      </w:pPr>
      <w:r w:rsidRPr="00632393">
        <w:rPr>
          <w:rFonts w:asciiTheme="majorHAnsi" w:hAnsiTheme="majorHAnsi"/>
        </w:rPr>
        <w:t>Khách hàng của NHCSXH nhiều người có trình độ văn hóa còn thấp nên hiểu biết tiếp thu cơ chế chính sách, qui trình nghiệp vụ cho vay còn chậm.</w:t>
      </w:r>
    </w:p>
    <w:p w:rsidR="005B0DA4" w:rsidRPr="00632393" w:rsidRDefault="006E254D" w:rsidP="008E1B4A">
      <w:pPr>
        <w:shd w:val="clear" w:color="auto" w:fill="FFFFFF"/>
        <w:spacing w:line="240" w:lineRule="auto"/>
        <w:ind w:firstLine="720"/>
        <w:jc w:val="both"/>
        <w:outlineLvl w:val="1"/>
        <w:rPr>
          <w:rFonts w:asciiTheme="majorHAnsi" w:hAnsiTheme="majorHAnsi"/>
          <w:b/>
        </w:rPr>
      </w:pPr>
      <w:bookmarkStart w:id="62" w:name="_Toc92808853"/>
      <w:r w:rsidRPr="00632393">
        <w:rPr>
          <w:rFonts w:asciiTheme="majorHAnsi" w:hAnsiTheme="majorHAnsi"/>
          <w:b/>
        </w:rPr>
        <w:t xml:space="preserve">2.2 Thực trạng hoạt động cho vay hộ nghèo tại </w:t>
      </w:r>
      <w:r w:rsidR="00A30B26" w:rsidRPr="00632393">
        <w:rPr>
          <w:rFonts w:asciiTheme="majorHAnsi" w:hAnsiTheme="majorHAnsi"/>
          <w:b/>
          <w:lang w:val="en-US"/>
        </w:rPr>
        <w:t>Ngân hàng Chính sách xã hội</w:t>
      </w:r>
      <w:r w:rsidRPr="00632393">
        <w:rPr>
          <w:rFonts w:asciiTheme="majorHAnsi" w:hAnsiTheme="majorHAnsi"/>
          <w:b/>
        </w:rPr>
        <w:t xml:space="preserve"> Phòng giao dịch Huyện Ngọc Hồi</w:t>
      </w:r>
      <w:bookmarkEnd w:id="62"/>
    </w:p>
    <w:p w:rsidR="006E254D" w:rsidRPr="00632393" w:rsidRDefault="006E254D" w:rsidP="008E1B4A">
      <w:pPr>
        <w:shd w:val="clear" w:color="auto" w:fill="FFFFFF"/>
        <w:spacing w:line="240" w:lineRule="auto"/>
        <w:ind w:firstLine="720"/>
        <w:jc w:val="both"/>
        <w:outlineLvl w:val="2"/>
        <w:rPr>
          <w:rFonts w:asciiTheme="majorHAnsi" w:hAnsiTheme="majorHAnsi"/>
          <w:b/>
        </w:rPr>
      </w:pPr>
      <w:bookmarkStart w:id="63" w:name="_Toc92808854"/>
      <w:r w:rsidRPr="00632393">
        <w:rPr>
          <w:rFonts w:asciiTheme="majorHAnsi" w:hAnsiTheme="majorHAnsi"/>
          <w:b/>
        </w:rPr>
        <w:t>2.2.1 Chính sách cho vay hộ nghèo của Ngân hàng Chính sách xã hội</w:t>
      </w:r>
      <w:bookmarkEnd w:id="63"/>
    </w:p>
    <w:p w:rsidR="00710DAC" w:rsidRPr="00632393" w:rsidRDefault="00710DAC" w:rsidP="00EA36F7">
      <w:pPr>
        <w:pStyle w:val="t"/>
        <w:tabs>
          <w:tab w:val="clear" w:pos="8789"/>
        </w:tabs>
        <w:spacing w:before="0" w:after="0" w:line="240" w:lineRule="auto"/>
        <w:ind w:firstLine="720"/>
        <w:rPr>
          <w:rFonts w:asciiTheme="majorHAnsi" w:hAnsiTheme="majorHAnsi" w:cstheme="majorHAnsi"/>
          <w:sz w:val="26"/>
          <w:szCs w:val="26"/>
          <w:lang w:val="vi-VN"/>
        </w:rPr>
      </w:pPr>
      <w:r w:rsidRPr="00632393">
        <w:rPr>
          <w:rFonts w:asciiTheme="majorHAnsi" w:hAnsiTheme="majorHAnsi" w:cstheme="majorHAnsi"/>
          <w:sz w:val="26"/>
          <w:szCs w:val="26"/>
          <w:lang w:val="vi-VN"/>
        </w:rPr>
        <w:t>Căn cứ Điều lệ tổ chức và hoạt động của Ngân hàng Chính sách xã hội ban hành kèm theo Quyết định số 16/2003/QĐ-TTg ngày 22/01/2003 của Thủ tướng Chính phủ, Tổng giám đốc Ngân hàng Chính sách xã hội hướng dẫn nghiệp vụ cho vay đối với hộ nghèo như sau:</w:t>
      </w:r>
    </w:p>
    <w:p w:rsidR="006E254D" w:rsidRPr="00632393" w:rsidRDefault="006E254D" w:rsidP="00EA36F7">
      <w:pPr>
        <w:shd w:val="clear" w:color="auto" w:fill="FFFFFF"/>
        <w:spacing w:line="240" w:lineRule="auto"/>
        <w:ind w:firstLine="720"/>
        <w:jc w:val="both"/>
        <w:rPr>
          <w:rFonts w:asciiTheme="majorHAnsi" w:hAnsiTheme="majorHAnsi"/>
          <w:b/>
        </w:rPr>
      </w:pPr>
      <w:r w:rsidRPr="00632393">
        <w:rPr>
          <w:rFonts w:asciiTheme="majorHAnsi" w:hAnsiTheme="majorHAnsi"/>
          <w:b/>
        </w:rPr>
        <w:t>2.2.1.1 Mục đích cho vay</w:t>
      </w:r>
    </w:p>
    <w:p w:rsidR="00710DAC" w:rsidRPr="00632393" w:rsidRDefault="00710DAC" w:rsidP="00EA36F7">
      <w:pPr>
        <w:shd w:val="clear" w:color="auto" w:fill="FFFFFF"/>
        <w:spacing w:line="240" w:lineRule="auto"/>
        <w:ind w:firstLine="720"/>
        <w:jc w:val="both"/>
        <w:rPr>
          <w:rFonts w:asciiTheme="majorHAnsi" w:hAnsiTheme="majorHAnsi"/>
        </w:rPr>
      </w:pPr>
      <w:r w:rsidRPr="00632393">
        <w:rPr>
          <w:rFonts w:asciiTheme="majorHAnsi" w:hAnsiTheme="majorHAnsi"/>
        </w:rPr>
        <w:t>Ngân hàng Chính sách xã hội cho vay ưu đãi đối với hộ nghèo nhằm phục vụ sản xuất kinh doanh, cải thiện đời sống, ổn định xã hội, nâng cao chất lượng xóa đói giảm nghèo.</w:t>
      </w:r>
    </w:p>
    <w:p w:rsidR="00710DAC" w:rsidRPr="00632393" w:rsidRDefault="00710DAC" w:rsidP="00EA36F7">
      <w:pPr>
        <w:shd w:val="clear" w:color="auto" w:fill="FFFFFF"/>
        <w:spacing w:line="240" w:lineRule="auto"/>
        <w:ind w:firstLine="720"/>
        <w:jc w:val="both"/>
        <w:rPr>
          <w:rFonts w:asciiTheme="majorHAnsi" w:hAnsiTheme="majorHAnsi"/>
          <w:b/>
        </w:rPr>
      </w:pPr>
      <w:r w:rsidRPr="00632393">
        <w:rPr>
          <w:rFonts w:asciiTheme="majorHAnsi" w:hAnsiTheme="majorHAnsi"/>
          <w:b/>
        </w:rPr>
        <w:t>2.2.1.2 Đối tượng áp dụng</w:t>
      </w:r>
    </w:p>
    <w:p w:rsidR="00710DAC" w:rsidRPr="00632393" w:rsidRDefault="00710DAC" w:rsidP="00EA36F7">
      <w:pPr>
        <w:shd w:val="clear" w:color="auto" w:fill="FFFFFF"/>
        <w:spacing w:line="240" w:lineRule="auto"/>
        <w:ind w:firstLine="720"/>
        <w:jc w:val="both"/>
        <w:rPr>
          <w:rFonts w:asciiTheme="majorHAnsi" w:hAnsiTheme="majorHAnsi"/>
        </w:rPr>
      </w:pPr>
      <w:r w:rsidRPr="00632393">
        <w:rPr>
          <w:rFonts w:asciiTheme="majorHAnsi" w:hAnsiTheme="majorHAnsi"/>
        </w:rPr>
        <w:lastRenderedPageBreak/>
        <w:t>- Sở giao dịch, các Chi nhánh, đơn vị thuộc hệ thống NHCSXH và các tổ chức nhận ủy thác cho vay của NHCSXH (</w:t>
      </w:r>
      <w:r w:rsidR="00F65EAF" w:rsidRPr="00632393">
        <w:rPr>
          <w:rFonts w:asciiTheme="majorHAnsi" w:hAnsiTheme="majorHAnsi"/>
        </w:rPr>
        <w:t>hay còn gọi là bên cho vay)</w:t>
      </w:r>
    </w:p>
    <w:p w:rsidR="00F65EAF" w:rsidRPr="00632393" w:rsidRDefault="00F65EAF" w:rsidP="00EA36F7">
      <w:pPr>
        <w:shd w:val="clear" w:color="auto" w:fill="FFFFFF"/>
        <w:spacing w:line="240" w:lineRule="auto"/>
        <w:ind w:firstLine="720"/>
        <w:jc w:val="both"/>
        <w:rPr>
          <w:rFonts w:asciiTheme="majorHAnsi" w:hAnsiTheme="majorHAnsi"/>
        </w:rPr>
      </w:pPr>
      <w:r w:rsidRPr="00632393">
        <w:rPr>
          <w:rFonts w:asciiTheme="majorHAnsi" w:hAnsiTheme="majorHAnsi"/>
        </w:rPr>
        <w:t>- Khách hàng vay vốn là hộ nghèo.</w:t>
      </w:r>
    </w:p>
    <w:p w:rsidR="00F65EAF" w:rsidRPr="00632393" w:rsidRDefault="00F65EAF" w:rsidP="00EA36F7">
      <w:pPr>
        <w:shd w:val="clear" w:color="auto" w:fill="FFFFFF"/>
        <w:spacing w:line="240" w:lineRule="auto"/>
        <w:ind w:firstLine="720"/>
        <w:jc w:val="both"/>
        <w:rPr>
          <w:rFonts w:asciiTheme="majorHAnsi" w:hAnsiTheme="majorHAnsi"/>
          <w:b/>
        </w:rPr>
      </w:pPr>
      <w:r w:rsidRPr="00632393">
        <w:rPr>
          <w:rFonts w:asciiTheme="majorHAnsi" w:hAnsiTheme="majorHAnsi"/>
          <w:b/>
        </w:rPr>
        <w:t>2.2.1.3 Nguyên tắc vay vốn</w:t>
      </w:r>
    </w:p>
    <w:p w:rsidR="00F65EAF" w:rsidRPr="00632393" w:rsidRDefault="00F65EAF" w:rsidP="00EA36F7">
      <w:pPr>
        <w:shd w:val="clear" w:color="auto" w:fill="FFFFFF"/>
        <w:spacing w:line="240" w:lineRule="auto"/>
        <w:ind w:firstLine="720"/>
        <w:jc w:val="both"/>
        <w:rPr>
          <w:rFonts w:asciiTheme="majorHAnsi" w:hAnsiTheme="majorHAnsi"/>
        </w:rPr>
      </w:pPr>
      <w:r w:rsidRPr="00632393">
        <w:rPr>
          <w:rFonts w:asciiTheme="majorHAnsi" w:hAnsiTheme="majorHAnsi"/>
        </w:rPr>
        <w:t>Khi vay vốn hộ nghèo cần đảm bảo các nguyên tác:</w:t>
      </w:r>
    </w:p>
    <w:p w:rsidR="00F65EAF" w:rsidRPr="00632393" w:rsidRDefault="00F65EAF" w:rsidP="00EA36F7">
      <w:pPr>
        <w:shd w:val="clear" w:color="auto" w:fill="FFFFFF"/>
        <w:spacing w:line="240" w:lineRule="auto"/>
        <w:ind w:firstLine="720"/>
        <w:jc w:val="both"/>
        <w:rPr>
          <w:rFonts w:asciiTheme="majorHAnsi" w:hAnsiTheme="majorHAnsi"/>
        </w:rPr>
      </w:pPr>
      <w:r w:rsidRPr="00632393">
        <w:rPr>
          <w:rFonts w:asciiTheme="majorHAnsi" w:hAnsiTheme="majorHAnsi"/>
        </w:rPr>
        <w:t>+ Sử dụng vốn vay đúng mục đích</w:t>
      </w:r>
    </w:p>
    <w:p w:rsidR="00F65EAF" w:rsidRPr="00632393" w:rsidRDefault="00F65EAF" w:rsidP="00EA36F7">
      <w:pPr>
        <w:shd w:val="clear" w:color="auto" w:fill="FFFFFF"/>
        <w:spacing w:line="240" w:lineRule="auto"/>
        <w:ind w:firstLine="720"/>
        <w:jc w:val="both"/>
        <w:rPr>
          <w:rFonts w:asciiTheme="majorHAnsi" w:hAnsiTheme="majorHAnsi"/>
        </w:rPr>
      </w:pPr>
      <w:r w:rsidRPr="00632393">
        <w:rPr>
          <w:rFonts w:asciiTheme="majorHAnsi" w:hAnsiTheme="majorHAnsi"/>
        </w:rPr>
        <w:t>+ Hoàn trả nợ gốc và lãi vốn vay đúng thời hạn đã thỏa thuận.</w:t>
      </w:r>
    </w:p>
    <w:p w:rsidR="00F65EAF" w:rsidRPr="00632393" w:rsidRDefault="00F65EAF" w:rsidP="00EA36F7">
      <w:pPr>
        <w:shd w:val="clear" w:color="auto" w:fill="FFFFFF"/>
        <w:spacing w:line="240" w:lineRule="auto"/>
        <w:ind w:firstLine="720"/>
        <w:jc w:val="both"/>
        <w:rPr>
          <w:rFonts w:asciiTheme="majorHAnsi" w:hAnsiTheme="majorHAnsi"/>
          <w:b/>
        </w:rPr>
      </w:pPr>
      <w:r w:rsidRPr="00632393">
        <w:rPr>
          <w:rFonts w:asciiTheme="majorHAnsi" w:hAnsiTheme="majorHAnsi"/>
          <w:b/>
        </w:rPr>
        <w:t>2.2.1.4 Điều kiện vay vốn</w:t>
      </w:r>
    </w:p>
    <w:p w:rsidR="00F65EAF" w:rsidRPr="00632393" w:rsidRDefault="00302674" w:rsidP="00EA36F7">
      <w:pPr>
        <w:shd w:val="clear" w:color="auto" w:fill="FFFFFF"/>
        <w:spacing w:line="240" w:lineRule="auto"/>
        <w:ind w:firstLine="720"/>
        <w:jc w:val="both"/>
        <w:rPr>
          <w:rFonts w:asciiTheme="majorHAnsi" w:hAnsiTheme="majorHAnsi"/>
        </w:rPr>
      </w:pPr>
      <w:r w:rsidRPr="00632393">
        <w:rPr>
          <w:rFonts w:asciiTheme="majorHAnsi" w:hAnsiTheme="majorHAnsi"/>
        </w:rPr>
        <w:t>Hộ nghèo có đủ điều kiện như sau:</w:t>
      </w:r>
    </w:p>
    <w:p w:rsidR="00302674" w:rsidRPr="00632393" w:rsidRDefault="00302674" w:rsidP="00EA36F7">
      <w:pPr>
        <w:shd w:val="clear" w:color="auto" w:fill="FFFFFF"/>
        <w:spacing w:line="240" w:lineRule="auto"/>
        <w:ind w:firstLine="720"/>
        <w:jc w:val="both"/>
        <w:rPr>
          <w:rFonts w:asciiTheme="majorHAnsi" w:hAnsiTheme="majorHAnsi"/>
        </w:rPr>
      </w:pPr>
      <w:r w:rsidRPr="00632393">
        <w:rPr>
          <w:rFonts w:asciiTheme="majorHAnsi" w:hAnsiTheme="majorHAnsi"/>
        </w:rPr>
        <w:t>- Có hộ khẩu thường trú hoặc đăng ký tạm trú dài hạn tại địa phương.</w:t>
      </w:r>
    </w:p>
    <w:p w:rsidR="00302674" w:rsidRPr="00632393" w:rsidRDefault="00302674" w:rsidP="00EA36F7">
      <w:pPr>
        <w:shd w:val="clear" w:color="auto" w:fill="FFFFFF"/>
        <w:spacing w:line="240" w:lineRule="auto"/>
        <w:ind w:firstLine="720"/>
        <w:jc w:val="both"/>
        <w:rPr>
          <w:rFonts w:asciiTheme="majorHAnsi" w:hAnsiTheme="majorHAnsi"/>
        </w:rPr>
      </w:pPr>
      <w:r w:rsidRPr="00632393">
        <w:rPr>
          <w:rFonts w:asciiTheme="majorHAnsi" w:hAnsiTheme="majorHAnsi"/>
        </w:rPr>
        <w:t>- Có danh sách hộ nghèo ở xã (Phường, thị trấn) theo sở Bộ Lao động - Thương binh và xã hội theo từng thời kỳ.</w:t>
      </w:r>
    </w:p>
    <w:p w:rsidR="00302674" w:rsidRPr="00632393" w:rsidRDefault="00302674" w:rsidP="00EA36F7">
      <w:pPr>
        <w:shd w:val="clear" w:color="auto" w:fill="FFFFFF"/>
        <w:spacing w:line="240" w:lineRule="auto"/>
        <w:ind w:firstLine="720"/>
        <w:jc w:val="both"/>
        <w:rPr>
          <w:rFonts w:asciiTheme="majorHAnsi" w:hAnsiTheme="majorHAnsi"/>
        </w:rPr>
      </w:pPr>
      <w:r w:rsidRPr="00632393">
        <w:rPr>
          <w:rFonts w:asciiTheme="majorHAnsi" w:hAnsiTheme="majorHAnsi"/>
        </w:rPr>
        <w:t>- Hộ vay không cần thế chấp tài sản, được miễn phí hồ sơ nhưng phải là tổ viên của tổ TK&amp;VV, được UBND xã xác nhận.</w:t>
      </w:r>
    </w:p>
    <w:p w:rsidR="00302674" w:rsidRPr="00632393" w:rsidRDefault="00302674" w:rsidP="00EA36F7">
      <w:pPr>
        <w:shd w:val="clear" w:color="auto" w:fill="FFFFFF"/>
        <w:spacing w:line="240" w:lineRule="auto"/>
        <w:ind w:firstLine="720"/>
        <w:jc w:val="both"/>
        <w:rPr>
          <w:rFonts w:asciiTheme="majorHAnsi" w:hAnsiTheme="majorHAnsi"/>
        </w:rPr>
      </w:pPr>
      <w:r w:rsidRPr="00632393">
        <w:rPr>
          <w:rFonts w:asciiTheme="majorHAnsi" w:hAnsiTheme="majorHAnsi"/>
        </w:rPr>
        <w:t>- Chủ hộ hoặc người thừa kế được ủy quyền giao dịch có trách nhiệm trong quan hệ với Bên cho vay, là người trực tiếp ký nhận nợ và chịu trách nhiệm nợ Ngân hàng.</w:t>
      </w:r>
    </w:p>
    <w:p w:rsidR="00302674" w:rsidRPr="00632393" w:rsidRDefault="00302674" w:rsidP="00EA36F7">
      <w:pPr>
        <w:shd w:val="clear" w:color="auto" w:fill="FFFFFF"/>
        <w:spacing w:line="240" w:lineRule="auto"/>
        <w:ind w:firstLine="720"/>
        <w:jc w:val="both"/>
        <w:rPr>
          <w:rFonts w:asciiTheme="majorHAnsi" w:hAnsiTheme="majorHAnsi"/>
        </w:rPr>
      </w:pPr>
      <w:r w:rsidRPr="00632393">
        <w:rPr>
          <w:rFonts w:asciiTheme="majorHAnsi" w:hAnsiTheme="majorHAnsi"/>
        </w:rPr>
        <w:t>Vốn vay được sử dụng đúng mục đích:</w:t>
      </w:r>
    </w:p>
    <w:p w:rsidR="00302674" w:rsidRPr="00632393" w:rsidRDefault="00302674" w:rsidP="00EA36F7">
      <w:pPr>
        <w:shd w:val="clear" w:color="auto" w:fill="FFFFFF"/>
        <w:spacing w:line="240" w:lineRule="auto"/>
        <w:ind w:firstLine="720"/>
        <w:jc w:val="both"/>
        <w:rPr>
          <w:rFonts w:asciiTheme="majorHAnsi" w:hAnsiTheme="majorHAnsi"/>
        </w:rPr>
      </w:pPr>
      <w:r w:rsidRPr="00632393">
        <w:rPr>
          <w:rFonts w:asciiTheme="majorHAnsi" w:hAnsiTheme="majorHAnsi"/>
        </w:rPr>
        <w:t>- Cho vay sản xuất kinh doanh, dịch vụ.</w:t>
      </w:r>
    </w:p>
    <w:p w:rsidR="00302674" w:rsidRPr="00632393" w:rsidRDefault="00302674" w:rsidP="00EA36F7">
      <w:pPr>
        <w:shd w:val="clear" w:color="auto" w:fill="FFFFFF"/>
        <w:spacing w:line="240" w:lineRule="auto"/>
        <w:ind w:firstLine="720"/>
        <w:jc w:val="both"/>
        <w:rPr>
          <w:rFonts w:asciiTheme="majorHAnsi" w:hAnsiTheme="majorHAnsi"/>
        </w:rPr>
      </w:pPr>
      <w:r w:rsidRPr="00632393">
        <w:rPr>
          <w:rFonts w:asciiTheme="majorHAnsi" w:hAnsiTheme="majorHAnsi"/>
        </w:rPr>
        <w:t>- Cho vay làm mới, sửa chữa nhà cửa.</w:t>
      </w:r>
    </w:p>
    <w:p w:rsidR="00302674" w:rsidRPr="00632393" w:rsidRDefault="00302674" w:rsidP="00EA36F7">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 Cho vay điện sinh hoạt.</w:t>
      </w:r>
    </w:p>
    <w:p w:rsidR="00302674" w:rsidRPr="00632393" w:rsidRDefault="00302674" w:rsidP="00EA36F7">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 Cho vay nước sạch</w:t>
      </w:r>
    </w:p>
    <w:p w:rsidR="00302674" w:rsidRPr="00632393" w:rsidRDefault="00302674" w:rsidP="00EA36F7">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 Cho vay giải quyết nhu cầu học tập (Học phí, đồ dùng học tập) của con em hộ nghèo.</w:t>
      </w:r>
    </w:p>
    <w:p w:rsidR="00302674" w:rsidRPr="00632393" w:rsidRDefault="00302674" w:rsidP="00EA36F7">
      <w:pPr>
        <w:shd w:val="clear" w:color="auto" w:fill="FFFFFF"/>
        <w:spacing w:line="240" w:lineRule="auto"/>
        <w:ind w:firstLine="720"/>
        <w:jc w:val="both"/>
        <w:rPr>
          <w:rFonts w:asciiTheme="majorHAnsi" w:hAnsiTheme="majorHAnsi"/>
          <w:b/>
          <w:lang w:val="en-US"/>
        </w:rPr>
      </w:pPr>
      <w:r w:rsidRPr="00632393">
        <w:rPr>
          <w:rFonts w:asciiTheme="majorHAnsi" w:hAnsiTheme="majorHAnsi"/>
          <w:b/>
          <w:lang w:val="en-US"/>
        </w:rPr>
        <w:t>2.2.1.5 Loại cho vay và thời hạn cho vay</w:t>
      </w:r>
    </w:p>
    <w:p w:rsidR="00302674" w:rsidRPr="00632393" w:rsidRDefault="00302674" w:rsidP="00EA36F7">
      <w:pPr>
        <w:shd w:val="clear" w:color="auto" w:fill="FFFFFF"/>
        <w:spacing w:line="240" w:lineRule="auto"/>
        <w:ind w:firstLine="720"/>
        <w:jc w:val="both"/>
        <w:rPr>
          <w:rFonts w:asciiTheme="majorHAnsi" w:hAnsiTheme="majorHAnsi"/>
          <w:lang w:val="en-US"/>
        </w:rPr>
      </w:pPr>
      <w:r w:rsidRPr="00632393">
        <w:rPr>
          <w:rFonts w:asciiTheme="majorHAnsi" w:hAnsiTheme="majorHAnsi"/>
          <w:b/>
          <w:lang w:val="en-US"/>
        </w:rPr>
        <w:t xml:space="preserve">- </w:t>
      </w:r>
      <w:r w:rsidRPr="00632393">
        <w:rPr>
          <w:rFonts w:asciiTheme="majorHAnsi" w:hAnsiTheme="majorHAnsi"/>
          <w:lang w:val="en-US"/>
        </w:rPr>
        <w:t>Loại cho vay:</w:t>
      </w:r>
    </w:p>
    <w:p w:rsidR="00302674" w:rsidRPr="00632393" w:rsidRDefault="00302674" w:rsidP="00EA36F7">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 Vay ngắn hạ</w:t>
      </w:r>
      <w:r w:rsidR="00071225" w:rsidRPr="00632393">
        <w:rPr>
          <w:rFonts w:asciiTheme="majorHAnsi" w:hAnsiTheme="majorHAnsi"/>
          <w:lang w:val="en-US"/>
        </w:rPr>
        <w:t>n có thời hạn cho vay đến 12 tháng.</w:t>
      </w:r>
    </w:p>
    <w:p w:rsidR="00071225" w:rsidRPr="00632393" w:rsidRDefault="00071225" w:rsidP="00EA36F7">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 Vay trung – dài hạn là các khoản vay có từ 12 tháng đến 60 tháng.</w:t>
      </w:r>
    </w:p>
    <w:p w:rsidR="00071225" w:rsidRPr="00632393" w:rsidRDefault="00071225" w:rsidP="00EA36F7">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 Thời hạn vay:</w:t>
      </w:r>
    </w:p>
    <w:p w:rsidR="006940EB" w:rsidRPr="004943CF" w:rsidRDefault="00071225" w:rsidP="004943CF">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Thỏa thuận về thời gian cho vay căn cứ vào: Mục đích sử dụng vốn vay, chu kỳ sản xuất kinh doanh, khả năng trả nợ, nguồn vốn của NHCSXH.</w:t>
      </w:r>
    </w:p>
    <w:p w:rsidR="006E254D" w:rsidRDefault="00071225" w:rsidP="00EA36F7">
      <w:pPr>
        <w:spacing w:line="240" w:lineRule="auto"/>
        <w:ind w:firstLine="720"/>
        <w:jc w:val="both"/>
        <w:rPr>
          <w:rFonts w:asciiTheme="majorHAnsi" w:hAnsiTheme="majorHAnsi"/>
          <w:b/>
          <w:lang w:val="en-US"/>
        </w:rPr>
      </w:pPr>
      <w:r w:rsidRPr="00632393">
        <w:rPr>
          <w:rFonts w:asciiTheme="majorHAnsi" w:hAnsiTheme="majorHAnsi"/>
          <w:b/>
        </w:rPr>
        <w:lastRenderedPageBreak/>
        <w:t>2.2.1.</w:t>
      </w:r>
      <w:r w:rsidRPr="00632393">
        <w:rPr>
          <w:rFonts w:asciiTheme="majorHAnsi" w:hAnsiTheme="majorHAnsi"/>
          <w:b/>
          <w:lang w:val="en-US"/>
        </w:rPr>
        <w:t xml:space="preserve">6 </w:t>
      </w:r>
      <w:r w:rsidR="006E254D" w:rsidRPr="00632393">
        <w:rPr>
          <w:rFonts w:asciiTheme="majorHAnsi" w:hAnsiTheme="majorHAnsi"/>
          <w:b/>
        </w:rPr>
        <w:t xml:space="preserve">Thủ tục cho vay </w:t>
      </w:r>
    </w:p>
    <w:p w:rsidR="004C5821" w:rsidRPr="004C5821" w:rsidRDefault="004C5821" w:rsidP="00EA36F7">
      <w:pPr>
        <w:spacing w:line="240" w:lineRule="auto"/>
        <w:ind w:firstLine="720"/>
        <w:jc w:val="both"/>
        <w:rPr>
          <w:rFonts w:asciiTheme="majorHAnsi" w:hAnsiTheme="majorHAnsi"/>
          <w:lang w:val="en-US"/>
        </w:rPr>
      </w:pPr>
      <w:r>
        <w:rPr>
          <w:rFonts w:asciiTheme="majorHAnsi" w:hAnsiTheme="majorHAnsi"/>
          <w:lang w:val="en-US"/>
        </w:rPr>
        <w:t>Đặc biệt NHCSXH không cho vay trực tiếp mà phải thông qua các tổ tiết kiệm và vay vốn.</w:t>
      </w:r>
    </w:p>
    <w:p w:rsidR="006E254D" w:rsidRPr="004C5821" w:rsidRDefault="004C5821" w:rsidP="004C5821">
      <w:pPr>
        <w:pStyle w:val="Caption"/>
        <w:rPr>
          <w:rFonts w:asciiTheme="majorHAnsi" w:hAnsiTheme="majorHAnsi"/>
          <w:bCs w:val="0"/>
          <w:i/>
          <w:iCs/>
          <w:color w:val="auto"/>
          <w:sz w:val="26"/>
          <w:szCs w:val="26"/>
        </w:rPr>
      </w:pPr>
      <w:bookmarkStart w:id="64" w:name="_Toc92808879"/>
      <w:r w:rsidRPr="004C5821">
        <w:rPr>
          <w:i/>
          <w:color w:val="auto"/>
          <w:sz w:val="26"/>
          <w:szCs w:val="26"/>
        </w:rPr>
        <w:t xml:space="preserve">Sơ đồ  </w:t>
      </w:r>
      <w:r w:rsidRPr="004C5821">
        <w:rPr>
          <w:i/>
          <w:color w:val="auto"/>
          <w:sz w:val="26"/>
          <w:szCs w:val="26"/>
          <w:lang w:val="en-US"/>
        </w:rPr>
        <w:t>2.</w:t>
      </w:r>
      <w:r w:rsidRPr="004C5821">
        <w:rPr>
          <w:i/>
          <w:color w:val="auto"/>
          <w:sz w:val="26"/>
          <w:szCs w:val="26"/>
        </w:rPr>
        <w:fldChar w:fldCharType="begin"/>
      </w:r>
      <w:r w:rsidRPr="004C5821">
        <w:rPr>
          <w:i/>
          <w:color w:val="auto"/>
          <w:sz w:val="26"/>
          <w:szCs w:val="26"/>
        </w:rPr>
        <w:instrText xml:space="preserve"> SEQ Sơ_đồ_ \* ARABIC </w:instrText>
      </w:r>
      <w:r w:rsidRPr="004C5821">
        <w:rPr>
          <w:i/>
          <w:color w:val="auto"/>
          <w:sz w:val="26"/>
          <w:szCs w:val="26"/>
        </w:rPr>
        <w:fldChar w:fldCharType="separate"/>
      </w:r>
      <w:r w:rsidRPr="004C5821">
        <w:rPr>
          <w:i/>
          <w:noProof/>
          <w:color w:val="auto"/>
          <w:sz w:val="26"/>
          <w:szCs w:val="26"/>
        </w:rPr>
        <w:t>3</w:t>
      </w:r>
      <w:r w:rsidRPr="004C5821">
        <w:rPr>
          <w:i/>
          <w:color w:val="auto"/>
          <w:sz w:val="26"/>
          <w:szCs w:val="26"/>
        </w:rPr>
        <w:fldChar w:fldCharType="end"/>
      </w:r>
      <w:r w:rsidRPr="004C5821">
        <w:rPr>
          <w:i/>
          <w:color w:val="auto"/>
          <w:sz w:val="26"/>
          <w:szCs w:val="26"/>
          <w:lang w:val="en-US"/>
        </w:rPr>
        <w:t xml:space="preserve"> </w:t>
      </w:r>
      <w:r w:rsidR="006E254D" w:rsidRPr="004C5821">
        <w:rPr>
          <w:rFonts w:asciiTheme="majorHAnsi" w:hAnsiTheme="majorHAnsi"/>
          <w:i/>
          <w:iCs/>
          <w:color w:val="auto"/>
          <w:sz w:val="26"/>
          <w:szCs w:val="26"/>
        </w:rPr>
        <w:t>Quy trình cho vay hộ nghèo</w:t>
      </w:r>
      <w:bookmarkEnd w:id="64"/>
    </w:p>
    <w:p w:rsidR="006E254D" w:rsidRPr="00632393" w:rsidRDefault="006E254D" w:rsidP="00EA36F7">
      <w:pPr>
        <w:spacing w:after="0" w:line="240" w:lineRule="auto"/>
        <w:ind w:firstLine="720"/>
        <w:jc w:val="both"/>
        <w:rPr>
          <w:rFonts w:asciiTheme="majorHAnsi" w:hAnsiTheme="majorHAnsi"/>
          <w:lang w:val="en-US"/>
        </w:rPr>
      </w:pPr>
      <w:r w:rsidRPr="00632393">
        <w:rPr>
          <w:rFonts w:asciiTheme="majorHAnsi" w:hAnsiTheme="majorHAnsi"/>
          <w:noProof/>
          <w:lang w:eastAsia="vi-VN"/>
        </w:rPr>
        <mc:AlternateContent>
          <mc:Choice Requires="wpg">
            <w:drawing>
              <wp:anchor distT="0" distB="0" distL="114300" distR="114300" simplePos="0" relativeHeight="251697152" behindDoc="0" locked="0" layoutInCell="1" allowOverlap="1" wp14:anchorId="56B18EAD" wp14:editId="74BB6381">
                <wp:simplePos x="0" y="0"/>
                <wp:positionH relativeFrom="column">
                  <wp:posOffset>69850</wp:posOffset>
                </wp:positionH>
                <wp:positionV relativeFrom="paragraph">
                  <wp:posOffset>23495</wp:posOffset>
                </wp:positionV>
                <wp:extent cx="5765165" cy="3286125"/>
                <wp:effectExtent l="6350" t="5715" r="10160" b="13335"/>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5165" cy="3286125"/>
                          <a:chOff x="0" y="0"/>
                          <a:chExt cx="7945" cy="4395"/>
                        </a:xfrm>
                      </wpg:grpSpPr>
                      <wps:wsp>
                        <wps:cNvPr id="31" name="Rectangle 88"/>
                        <wps:cNvSpPr>
                          <a:spLocks noChangeArrowheads="1"/>
                        </wps:cNvSpPr>
                        <wps:spPr bwMode="auto">
                          <a:xfrm>
                            <a:off x="15" y="0"/>
                            <a:ext cx="2010" cy="720"/>
                          </a:xfrm>
                          <a:prstGeom prst="rect">
                            <a:avLst/>
                          </a:prstGeom>
                          <a:solidFill>
                            <a:srgbClr val="FFFFFF"/>
                          </a:solidFill>
                          <a:ln w="9525">
                            <a:solidFill>
                              <a:srgbClr val="000000"/>
                            </a:solidFill>
                            <a:miter lim="800000"/>
                            <a:headEnd/>
                            <a:tailEnd/>
                          </a:ln>
                        </wps:spPr>
                        <wps:txbx>
                          <w:txbxContent>
                            <w:p w:rsidR="00A5498A" w:rsidRDefault="00A5498A" w:rsidP="006E254D">
                              <w:pPr>
                                <w:jc w:val="center"/>
                                <w:rPr>
                                  <w:b/>
                                  <w:bCs/>
                                  <w:sz w:val="2"/>
                                  <w:lang w:val="en-US"/>
                                </w:rPr>
                              </w:pPr>
                            </w:p>
                            <w:p w:rsidR="00A5498A" w:rsidRDefault="00A5498A" w:rsidP="006E254D">
                              <w:pPr>
                                <w:jc w:val="center"/>
                                <w:rPr>
                                  <w:b/>
                                  <w:bCs/>
                                </w:rPr>
                              </w:pPr>
                              <w:r>
                                <w:rPr>
                                  <w:b/>
                                  <w:bCs/>
                                </w:rPr>
                                <w:t>HỘ NGHÈO</w:t>
                              </w:r>
                            </w:p>
                          </w:txbxContent>
                        </wps:txbx>
                        <wps:bodyPr rot="0" vert="horz" wrap="square" lIns="91440" tIns="45720" rIns="91440" bIns="45720" anchor="t" anchorCtr="0" upright="1">
                          <a:noAutofit/>
                        </wps:bodyPr>
                      </wps:wsp>
                      <wps:wsp>
                        <wps:cNvPr id="64" name="Rectangle 89"/>
                        <wps:cNvSpPr>
                          <a:spLocks noChangeArrowheads="1"/>
                        </wps:cNvSpPr>
                        <wps:spPr bwMode="auto">
                          <a:xfrm>
                            <a:off x="0" y="1860"/>
                            <a:ext cx="2010" cy="900"/>
                          </a:xfrm>
                          <a:prstGeom prst="rect">
                            <a:avLst/>
                          </a:prstGeom>
                          <a:solidFill>
                            <a:srgbClr val="FFFFFF"/>
                          </a:solidFill>
                          <a:ln w="9525">
                            <a:solidFill>
                              <a:srgbClr val="000000"/>
                            </a:solidFill>
                            <a:miter lim="800000"/>
                            <a:headEnd/>
                            <a:tailEnd/>
                          </a:ln>
                        </wps:spPr>
                        <wps:txbx>
                          <w:txbxContent>
                            <w:p w:rsidR="00A5498A" w:rsidRDefault="00A5498A" w:rsidP="006E254D">
                              <w:pPr>
                                <w:jc w:val="center"/>
                                <w:rPr>
                                  <w:b/>
                                  <w:bCs/>
                                  <w:sz w:val="4"/>
                                  <w:lang w:val="en-US"/>
                                </w:rPr>
                              </w:pPr>
                            </w:p>
                            <w:p w:rsidR="00A5498A" w:rsidRDefault="00A5498A" w:rsidP="006E254D">
                              <w:pPr>
                                <w:jc w:val="center"/>
                                <w:rPr>
                                  <w:b/>
                                  <w:bCs/>
                                </w:rPr>
                              </w:pPr>
                              <w:r>
                                <w:rPr>
                                  <w:b/>
                                  <w:bCs/>
                                </w:rPr>
                                <w:t>TỔ TIẾT KIỆM VÀ VAY VỐN</w:t>
                              </w:r>
                            </w:p>
                          </w:txbxContent>
                        </wps:txbx>
                        <wps:bodyPr rot="0" vert="horz" wrap="square" lIns="0" tIns="0" rIns="0" bIns="0" anchor="t" anchorCtr="0" upright="1">
                          <a:noAutofit/>
                        </wps:bodyPr>
                      </wps:wsp>
                      <wps:wsp>
                        <wps:cNvPr id="65" name="Rectangle 90"/>
                        <wps:cNvSpPr>
                          <a:spLocks noChangeArrowheads="1"/>
                        </wps:cNvSpPr>
                        <wps:spPr bwMode="auto">
                          <a:xfrm>
                            <a:off x="5107" y="0"/>
                            <a:ext cx="2747" cy="720"/>
                          </a:xfrm>
                          <a:prstGeom prst="rect">
                            <a:avLst/>
                          </a:prstGeom>
                          <a:solidFill>
                            <a:srgbClr val="FFFFFF"/>
                          </a:solidFill>
                          <a:ln w="9525">
                            <a:solidFill>
                              <a:srgbClr val="000000"/>
                            </a:solidFill>
                            <a:miter lim="800000"/>
                            <a:headEnd/>
                            <a:tailEnd/>
                          </a:ln>
                        </wps:spPr>
                        <wps:txbx>
                          <w:txbxContent>
                            <w:p w:rsidR="00A5498A" w:rsidRDefault="00A5498A" w:rsidP="006E254D">
                              <w:pPr>
                                <w:jc w:val="center"/>
                                <w:rPr>
                                  <w:b/>
                                  <w:bCs/>
                                  <w:sz w:val="2"/>
                                  <w:lang w:val="en-US"/>
                                </w:rPr>
                              </w:pPr>
                            </w:p>
                            <w:p w:rsidR="00A5498A" w:rsidRDefault="00A5498A" w:rsidP="006E254D">
                              <w:pPr>
                                <w:jc w:val="center"/>
                                <w:rPr>
                                  <w:b/>
                                  <w:bCs/>
                                </w:rPr>
                              </w:pPr>
                              <w:r>
                                <w:rPr>
                                  <w:b/>
                                  <w:bCs/>
                                </w:rPr>
                                <w:t>NGÂN HÀNG CSXH</w:t>
                              </w:r>
                            </w:p>
                          </w:txbxContent>
                        </wps:txbx>
                        <wps:bodyPr rot="0" vert="horz" wrap="square" lIns="0" tIns="0" rIns="0" bIns="0" anchor="t" anchorCtr="0" upright="1">
                          <a:noAutofit/>
                        </wps:bodyPr>
                      </wps:wsp>
                      <wps:wsp>
                        <wps:cNvPr id="66" name="Rectangle 91"/>
                        <wps:cNvSpPr>
                          <a:spLocks noChangeArrowheads="1"/>
                        </wps:cNvSpPr>
                        <wps:spPr bwMode="auto">
                          <a:xfrm>
                            <a:off x="5198" y="1905"/>
                            <a:ext cx="2747" cy="795"/>
                          </a:xfrm>
                          <a:prstGeom prst="rect">
                            <a:avLst/>
                          </a:prstGeom>
                          <a:solidFill>
                            <a:srgbClr val="FFFFFF"/>
                          </a:solidFill>
                          <a:ln w="9525">
                            <a:solidFill>
                              <a:srgbClr val="000000"/>
                            </a:solidFill>
                            <a:miter lim="800000"/>
                            <a:headEnd/>
                            <a:tailEnd/>
                          </a:ln>
                        </wps:spPr>
                        <wps:txbx>
                          <w:txbxContent>
                            <w:p w:rsidR="00A5498A" w:rsidRDefault="00A5498A" w:rsidP="006E254D">
                              <w:pPr>
                                <w:jc w:val="center"/>
                                <w:rPr>
                                  <w:b/>
                                  <w:bCs/>
                                  <w:sz w:val="2"/>
                                  <w:lang w:val="en-US"/>
                                </w:rPr>
                              </w:pPr>
                            </w:p>
                            <w:p w:rsidR="00A5498A" w:rsidRDefault="00A5498A" w:rsidP="006E254D">
                              <w:pPr>
                                <w:jc w:val="center"/>
                                <w:rPr>
                                  <w:b/>
                                  <w:bCs/>
                                </w:rPr>
                              </w:pPr>
                              <w:r>
                                <w:rPr>
                                  <w:b/>
                                  <w:bCs/>
                                </w:rPr>
                                <w:t xml:space="preserve">BAN </w:t>
                              </w:r>
                              <w:r>
                                <w:rPr>
                                  <w:b/>
                                  <w:bCs/>
                                  <w:lang w:val="en-US"/>
                                </w:rPr>
                                <w:t>XÓA</w:t>
                              </w:r>
                              <w:r>
                                <w:rPr>
                                  <w:b/>
                                  <w:bCs/>
                                </w:rPr>
                                <w:t xml:space="preserve"> ĐÓI GIẢM NGHÈO XÃ, UBND XÃ</w:t>
                              </w:r>
                            </w:p>
                          </w:txbxContent>
                        </wps:txbx>
                        <wps:bodyPr rot="0" vert="horz" wrap="square" lIns="0" tIns="0" rIns="0" bIns="0" anchor="t" anchorCtr="0" upright="1">
                          <a:noAutofit/>
                        </wps:bodyPr>
                      </wps:wsp>
                      <wps:wsp>
                        <wps:cNvPr id="67" name="Rectangle 92"/>
                        <wps:cNvSpPr>
                          <a:spLocks noChangeArrowheads="1"/>
                        </wps:cNvSpPr>
                        <wps:spPr bwMode="auto">
                          <a:xfrm>
                            <a:off x="2226" y="3600"/>
                            <a:ext cx="2747" cy="795"/>
                          </a:xfrm>
                          <a:prstGeom prst="rect">
                            <a:avLst/>
                          </a:prstGeom>
                          <a:solidFill>
                            <a:srgbClr val="FFFFFF"/>
                          </a:solidFill>
                          <a:ln w="9525">
                            <a:solidFill>
                              <a:srgbClr val="000000"/>
                            </a:solidFill>
                            <a:miter lim="800000"/>
                            <a:headEnd/>
                            <a:tailEnd/>
                          </a:ln>
                        </wps:spPr>
                        <wps:txbx>
                          <w:txbxContent>
                            <w:p w:rsidR="00A5498A" w:rsidRDefault="00A5498A" w:rsidP="006E254D">
                              <w:pPr>
                                <w:spacing w:after="0"/>
                                <w:rPr>
                                  <w:b/>
                                  <w:bCs/>
                                  <w:sz w:val="14"/>
                                  <w:lang w:val="en-US"/>
                                </w:rPr>
                              </w:pPr>
                            </w:p>
                            <w:p w:rsidR="00A5498A" w:rsidRDefault="00A5498A" w:rsidP="006E254D">
                              <w:pPr>
                                <w:spacing w:after="0"/>
                                <w:jc w:val="center"/>
                                <w:rPr>
                                  <w:b/>
                                  <w:bCs/>
                                </w:rPr>
                              </w:pPr>
                              <w:r>
                                <w:rPr>
                                  <w:b/>
                                  <w:bCs/>
                                </w:rPr>
                                <w:t>ĐƠN VỊ NHẬN UỶ THÁC</w:t>
                              </w:r>
                            </w:p>
                            <w:p w:rsidR="00A5498A" w:rsidRDefault="00A5498A" w:rsidP="006E254D">
                              <w:pPr>
                                <w:spacing w:after="0"/>
                                <w:jc w:val="center"/>
                              </w:pPr>
                              <w:r>
                                <w:t>( HND, HPN, HCCB,ĐTN..)</w:t>
                              </w:r>
                            </w:p>
                          </w:txbxContent>
                        </wps:txbx>
                        <wps:bodyPr rot="0" vert="horz" wrap="square" lIns="0" tIns="0" rIns="0" bIns="0" anchor="t" anchorCtr="0" upright="1">
                          <a:noAutofit/>
                        </wps:bodyPr>
                      </wps:wsp>
                      <wpg:grpSp>
                        <wpg:cNvPr id="68" name="Group 93"/>
                        <wpg:cNvGrpSpPr>
                          <a:grpSpLocks/>
                        </wpg:cNvGrpSpPr>
                        <wpg:grpSpPr bwMode="auto">
                          <a:xfrm>
                            <a:off x="580" y="345"/>
                            <a:ext cx="6231" cy="3690"/>
                            <a:chOff x="0" y="0"/>
                            <a:chExt cx="6231" cy="3690"/>
                          </a:xfrm>
                        </wpg:grpSpPr>
                        <wps:wsp>
                          <wps:cNvPr id="69" name="Line 94"/>
                          <wps:cNvCnPr/>
                          <wps:spPr bwMode="auto">
                            <a:xfrm flipH="1">
                              <a:off x="1429" y="0"/>
                              <a:ext cx="30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Line 95"/>
                          <wps:cNvCnPr/>
                          <wps:spPr bwMode="auto">
                            <a:xfrm flipH="1">
                              <a:off x="737" y="375"/>
                              <a:ext cx="0" cy="1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Line 96"/>
                          <wps:cNvCnPr/>
                          <wps:spPr bwMode="auto">
                            <a:xfrm flipH="1" flipV="1">
                              <a:off x="0" y="345"/>
                              <a:ext cx="0" cy="1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Line 97"/>
                          <wps:cNvCnPr/>
                          <wps:spPr bwMode="auto">
                            <a:xfrm flipH="1" flipV="1">
                              <a:off x="335" y="2340"/>
                              <a:ext cx="0" cy="13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Line 98"/>
                          <wps:cNvCnPr/>
                          <wps:spPr bwMode="auto">
                            <a:xfrm flipH="1">
                              <a:off x="6231" y="435"/>
                              <a:ext cx="0" cy="1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Line 99"/>
                          <wps:cNvCnPr/>
                          <wps:spPr bwMode="auto">
                            <a:xfrm flipH="1" flipV="1">
                              <a:off x="5494" y="405"/>
                              <a:ext cx="0" cy="1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Line 100"/>
                          <wps:cNvCnPr/>
                          <wps:spPr bwMode="auto">
                            <a:xfrm>
                              <a:off x="335" y="3660"/>
                              <a:ext cx="127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01"/>
                          <wps:cNvCnPr/>
                          <wps:spPr bwMode="auto">
                            <a:xfrm>
                              <a:off x="4422" y="3675"/>
                              <a:ext cx="154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02"/>
                          <wps:cNvCnPr/>
                          <wps:spPr bwMode="auto">
                            <a:xfrm flipH="1">
                              <a:off x="5926" y="2340"/>
                              <a:ext cx="0" cy="1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Line 103"/>
                          <wps:cNvCnPr/>
                          <wps:spPr bwMode="auto">
                            <a:xfrm>
                              <a:off x="1474" y="1875"/>
                              <a:ext cx="314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7" o:spid="_x0000_s1062" style="position:absolute;left:0;text-align:left;margin-left:5.5pt;margin-top:1.85pt;width:453.95pt;height:258.75pt;z-index:251697152;mso-position-horizontal-relative:text;mso-position-vertical-relative:text" coordsize="7945,4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">
                <v:rect id="Rectangle 88" o:spid="_x0000_s1063" style="position:absolute;left:15;width:201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A5498A" w:rsidRDefault="00A5498A" w:rsidP="006E254D">
                        <w:pPr>
                          <w:jc w:val="center"/>
                          <w:rPr>
                            <w:b/>
                            <w:bCs/>
                            <w:sz w:val="2"/>
                            <w:lang w:val="en-US"/>
                          </w:rPr>
                        </w:pPr>
                      </w:p>
                      <w:p w:rsidR="00A5498A" w:rsidRDefault="00A5498A" w:rsidP="006E254D">
                        <w:pPr>
                          <w:jc w:val="center"/>
                          <w:rPr>
                            <w:b/>
                            <w:bCs/>
                          </w:rPr>
                        </w:pPr>
                        <w:r>
                          <w:rPr>
                            <w:b/>
                            <w:bCs/>
                          </w:rPr>
                          <w:t>HỘ NGHÈO</w:t>
                        </w:r>
                      </w:p>
                    </w:txbxContent>
                  </v:textbox>
                </v:rect>
                <v:rect id="Rectangle 89" o:spid="_x0000_s1064" style="position:absolute;top:1860;width:201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a2i8QA&#10;AADbAAAADwAAAGRycy9kb3ducmV2LnhtbESPX2vCMBTF3wd+h3AF32aqqIxqFBEEUZTZyfDx0lzb&#10;bs1NaWKtfnojDPZ4OH9+nNmiNaVoqHaFZQWDfgSCOLW64EzB6Wv9/gHCeWSNpWVScCcHi3nnbYax&#10;tjc+UpP4TIQRdjEqyL2vYildmpNB17cVcfAutjbog6wzqWu8hXFTymEUTaTBggMhx4pWOaW/ydUE&#10;7qj6OR22h/X+/vhu3OfunIwvVqlet11OQXhq/X/4r73RCiYjeH0JP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GtovEAAAA2wAAAA8AAAAAAAAAAAAAAAAAmAIAAGRycy9k&#10;b3ducmV2LnhtbFBLBQYAAAAABAAEAPUAAACJAwAAAAA=&#10;">
                  <v:textbox inset="0,0,0,0">
                    <w:txbxContent>
                      <w:p w:rsidR="00A5498A" w:rsidRDefault="00A5498A" w:rsidP="006E254D">
                        <w:pPr>
                          <w:jc w:val="center"/>
                          <w:rPr>
                            <w:b/>
                            <w:bCs/>
                            <w:sz w:val="4"/>
                            <w:lang w:val="en-US"/>
                          </w:rPr>
                        </w:pPr>
                      </w:p>
                      <w:p w:rsidR="00A5498A" w:rsidRDefault="00A5498A" w:rsidP="006E254D">
                        <w:pPr>
                          <w:jc w:val="center"/>
                          <w:rPr>
                            <w:b/>
                            <w:bCs/>
                          </w:rPr>
                        </w:pPr>
                        <w:r>
                          <w:rPr>
                            <w:b/>
                            <w:bCs/>
                          </w:rPr>
                          <w:t>TỔ TIẾT KIỆM VÀ VAY VỐN</w:t>
                        </w:r>
                      </w:p>
                    </w:txbxContent>
                  </v:textbox>
                </v:rect>
                <v:rect id="Rectangle 90" o:spid="_x0000_s1065" style="position:absolute;left:5107;width:2747;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oTEMUA&#10;AADbAAAADwAAAGRycy9kb3ducmV2LnhtbESPW2vCQBCF3wv+h2WEvtVNpYpEN1IEQSxKTaX4OGQn&#10;F83Ohuw2Rn99t1Dw8XAuH2ex7E0tOmpdZVnB6ygCQZxZXXGh4Pi1fpmBcB5ZY22ZFNzIwTIZPC0w&#10;1vbKB+pSX4gwwi5GBaX3TSyly0oy6Ea2IQ5ebluDPsi2kLrFaxg3tRxH0VQarDgQSmxoVVJ2SX9M&#10;4L415+N+u1/vbvfvzn1+nNJJbpV6HvbvcxCeev8I/7c3WsF0An9fwg+Qy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ShMQxQAAANsAAAAPAAAAAAAAAAAAAAAAAJgCAABkcnMv&#10;ZG93bnJldi54bWxQSwUGAAAAAAQABAD1AAAAigMAAAAA&#10;">
                  <v:textbox inset="0,0,0,0">
                    <w:txbxContent>
                      <w:p w:rsidR="00A5498A" w:rsidRDefault="00A5498A" w:rsidP="006E254D">
                        <w:pPr>
                          <w:jc w:val="center"/>
                          <w:rPr>
                            <w:b/>
                            <w:bCs/>
                            <w:sz w:val="2"/>
                            <w:lang w:val="en-US"/>
                          </w:rPr>
                        </w:pPr>
                      </w:p>
                      <w:p w:rsidR="00A5498A" w:rsidRDefault="00A5498A" w:rsidP="006E254D">
                        <w:pPr>
                          <w:jc w:val="center"/>
                          <w:rPr>
                            <w:b/>
                            <w:bCs/>
                          </w:rPr>
                        </w:pPr>
                        <w:r>
                          <w:rPr>
                            <w:b/>
                            <w:bCs/>
                          </w:rPr>
                          <w:t>NGÂN HÀNG CSXH</w:t>
                        </w:r>
                      </w:p>
                    </w:txbxContent>
                  </v:textbox>
                </v:rect>
                <v:rect id="Rectangle 91" o:spid="_x0000_s1066" style="position:absolute;left:5198;top:1905;width:2747;height: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NZ8UA&#10;AADbAAAADwAAAGRycy9kb3ducmV2LnhtbESPX2vCMBTF34V9h3AHvmk6mWVU0zIGgmxMZidjj5fm&#10;2tY1N6WJtfrpjTDw8XD+/DjLbDCN6KlztWUFT9MIBHFhdc2lgt33avICwnlkjY1lUnAmB1n6MFpi&#10;ou2Jt9TnvhRhhF2CCirv20RKV1Rk0E1tSxy8ve0M+iC7UuoOT2HcNHIWRbE0WHMgVNjSW0XFX340&#10;gfvcHnab983q83z56d3Xx28+31ulxo/D6wKEp8Hfw//ttVYQx3D7En6AT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mI1nxQAAANsAAAAPAAAAAAAAAAAAAAAAAJgCAABkcnMv&#10;ZG93bnJldi54bWxQSwUGAAAAAAQABAD1AAAAigMAAAAA&#10;">
                  <v:textbox inset="0,0,0,0">
                    <w:txbxContent>
                      <w:p w:rsidR="00A5498A" w:rsidRDefault="00A5498A" w:rsidP="006E254D">
                        <w:pPr>
                          <w:jc w:val="center"/>
                          <w:rPr>
                            <w:b/>
                            <w:bCs/>
                            <w:sz w:val="2"/>
                            <w:lang w:val="en-US"/>
                          </w:rPr>
                        </w:pPr>
                      </w:p>
                      <w:p w:rsidR="00A5498A" w:rsidRDefault="00A5498A" w:rsidP="006E254D">
                        <w:pPr>
                          <w:jc w:val="center"/>
                          <w:rPr>
                            <w:b/>
                            <w:bCs/>
                          </w:rPr>
                        </w:pPr>
                        <w:r>
                          <w:rPr>
                            <w:b/>
                            <w:bCs/>
                          </w:rPr>
                          <w:t xml:space="preserve">BAN </w:t>
                        </w:r>
                        <w:r>
                          <w:rPr>
                            <w:b/>
                            <w:bCs/>
                            <w:lang w:val="en-US"/>
                          </w:rPr>
                          <w:t>XÓA</w:t>
                        </w:r>
                        <w:r>
                          <w:rPr>
                            <w:b/>
                            <w:bCs/>
                          </w:rPr>
                          <w:t xml:space="preserve"> ĐÓI GIẢM NGHÈO XÃ, UBND XÃ</w:t>
                        </w:r>
                      </w:p>
                    </w:txbxContent>
                  </v:textbox>
                </v:rect>
                <v:rect id="Rectangle 92" o:spid="_x0000_s1067" style="position:absolute;left:2226;top:3600;width:2747;height: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Qo/MUA&#10;AADbAAAADwAAAGRycy9kb3ducmV2LnhtbESPW2vCQBCF3wv+h2UE3+rG4qWkriJCoFQqmor4OGTH&#10;JDU7G7LbJPbXdwuFPh7O5eMs172pREuNKy0rmIwjEMSZ1SXnCk4fyeMzCOeRNVaWScGdHKxXg4cl&#10;xtp2fKQ29bkII+xiVFB4X8dSuqwgg25sa+LgXW1j0AfZ5FI32IVxU8mnKJpLgyUHQoE1bQvKbumX&#10;Cdxp/Xnav+2T9/v3uXWH3SWdXa1So2G/eQHhqff/4b/2q1YwX8Dvl/AD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1Cj8xQAAANsAAAAPAAAAAAAAAAAAAAAAAJgCAABkcnMv&#10;ZG93bnJldi54bWxQSwUGAAAAAAQABAD1AAAAigMAAAAA&#10;">
                  <v:textbox inset="0,0,0,0">
                    <w:txbxContent>
                      <w:p w:rsidR="00A5498A" w:rsidRDefault="00A5498A" w:rsidP="006E254D">
                        <w:pPr>
                          <w:spacing w:after="0"/>
                          <w:rPr>
                            <w:b/>
                            <w:bCs/>
                            <w:sz w:val="14"/>
                            <w:lang w:val="en-US"/>
                          </w:rPr>
                        </w:pPr>
                      </w:p>
                      <w:p w:rsidR="00A5498A" w:rsidRDefault="00A5498A" w:rsidP="006E254D">
                        <w:pPr>
                          <w:spacing w:after="0"/>
                          <w:jc w:val="center"/>
                          <w:rPr>
                            <w:b/>
                            <w:bCs/>
                          </w:rPr>
                        </w:pPr>
                        <w:r>
                          <w:rPr>
                            <w:b/>
                            <w:bCs/>
                          </w:rPr>
                          <w:t>ĐƠN VỊ NHẬN UỶ THÁC</w:t>
                        </w:r>
                      </w:p>
                      <w:p w:rsidR="00A5498A" w:rsidRDefault="00A5498A" w:rsidP="006E254D">
                        <w:pPr>
                          <w:spacing w:after="0"/>
                          <w:jc w:val="center"/>
                        </w:pPr>
                        <w:r>
                          <w:t>( HND, HPN, HCCB,ĐTN..)</w:t>
                        </w:r>
                      </w:p>
                    </w:txbxContent>
                  </v:textbox>
                </v:rect>
                <v:group id="Group 93" o:spid="_x0000_s1068" style="position:absolute;left:580;top:345;width:6231;height:3690" coordsize="6231,36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line id="Line 94" o:spid="_x0000_s1069" style="position:absolute;flip:x;visibility:visible;mso-wrap-style:square" from="1429,0" to="44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NSksQAAADbAAAADwAAAGRycy9kb3ducmV2LnhtbESPT2vCQBDF74V+h2UEL0E3rSA1ugn9&#10;o1AoHqoePA7ZMQlmZ0N2qvHbu4VCj4837/fmrYrBtepCfWg8G3iapqCIS28brgwc9pvJC6ggyBZb&#10;z2TgRgGK/PFhhZn1V/6my04qFSEcMjRQi3SZ1qGsyWGY+o44eiffO5Qo+0rbHq8R7lr9nKZz7bDh&#10;2FBjR+81lefdj4tvbLb8MZslb04nyYLWR/lKtRgzHg2vS1BCg/wf/6U/rYH5An63RADo/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I1KSxAAAANsAAAAPAAAAAAAAAAAA&#10;AAAAAKECAABkcnMvZG93bnJldi54bWxQSwUGAAAAAAQABAD5AAAAkgMAAAAA&#10;">
                    <v:stroke endarrow="block"/>
                  </v:line>
                  <v:line id="Line 95" o:spid="_x0000_s1070" style="position:absolute;flip:x;visibility:visible;mso-wrap-style:square" from="737,375" to="737,1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Bt0sQAAADbAAAADwAAAGRycy9kb3ducmV2LnhtbESPTUvDQBCG74L/YRnBS2g3WvAjZlNs&#10;a0EoHmw9eByyYxLMzobstI3/3jkIHod33meeKZdT6M2JxtRFdnAzz8EQ19F33Dj4OGxnD2CSIHvs&#10;I5ODH0qwrC4vSix8PPM7nfbSGIVwKtBBKzIU1qa6pYBpHgdizb7iGFB0HBvrRzwrPPT2Ns/vbMCO&#10;9UKLA61bqr/3x6Aa2zfeLBbZKtgse6SXT9nlVpy7vpqen8AITfK//Nd+9Q7u1V5/UQDY6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wG3SxAAAANsAAAAPAAAAAAAAAAAA&#10;AAAAAKECAABkcnMvZG93bnJldi54bWxQSwUGAAAAAAQABAD5AAAAkgMAAAAA&#10;">
                    <v:stroke endarrow="block"/>
                  </v:line>
                  <v:line id="Line 96" o:spid="_x0000_s1071" style="position:absolute;flip:x y;visibility:visible;mso-wrap-style:square" from="0,345" to="0,1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7A8QAAADbAAAADwAAAGRycy9kb3ducmV2LnhtbESPQWvCQBSE70L/w/IK3nSTHqxNXUWE&#10;ggcvarHXl+xrNpp9m2TXGP+9WxB6HGbmG2axGmwteup85VhBOk1AEBdOV1wq+D5+TeYgfEDWWDsm&#10;BXfysFq+jBaYaXfjPfWHUIoIYZ+hAhNCk0npC0MW/dQ1xNH7dZ3FEGVXSt3hLcJtLd+SZCYtVhwX&#10;DDa0MVRcDleroM+v6fm02198/tN+5HPTbnbtTKnx67D+BBFoCP/hZ3urFbyn8Pcl/gC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4TsDxAAAANsAAAAPAAAAAAAAAAAA&#10;AAAAAKECAABkcnMvZG93bnJldi54bWxQSwUGAAAAAAQABAD5AAAAkgMAAAAA&#10;">
                    <v:stroke endarrow="block"/>
                  </v:line>
                  <v:line id="Line 97" o:spid="_x0000_s1072" style="position:absolute;flip:x y;visibility:visible;mso-wrap-style:square" from="335,2340" to="335,3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OldMQAAADbAAAADwAAAGRycy9kb3ducmV2LnhtbESPQWvCQBSE74X+h+UJ3pqNHtSmriJC&#10;wYMXbWmvL9lnNpp9m2TXGP+9KxR6HGbmG2a5Hmwteup85VjBJElBEBdOV1wq+P76fFuA8AFZY+2Y&#10;FNzJw3r1+rLETLsbH6g/hlJECPsMFZgQmkxKXxiy6BPXEEfv5DqLIcqulLrDW4TbWk7TdCYtVhwX&#10;DDa0NVRcjleroM+vk/PP/nDx+W/7ni9Mu923M6XGo2HzASLQEP7Df+2dVjCfwvN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M6V0xAAAANsAAAAPAAAAAAAAAAAA&#10;AAAAAKECAABkcnMvZG93bnJldi54bWxQSwUGAAAAAAQABAD5AAAAkgMAAAAA&#10;">
                    <v:stroke endarrow="block"/>
                  </v:line>
                  <v:line id="Line 98" o:spid="_x0000_s1073" style="position:absolute;flip:x;visibility:visible;mso-wrap-style:square" from="6231,435" to="623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LzpcUAAADbAAAADwAAAGRycy9kb3ducmV2LnhtbESPT2vCQBDF7wW/wzJCL6FuaqDW6CrW&#10;PyCUHrQ9eByyYxLMzobsVNNv3xUKPT7evN+bN1/2rlFX6kLt2cDzKAVFXHhbc2ng63P39AoqCLLF&#10;xjMZ+KEAy8XgYY659Tc+0PUopYoQDjkaqETaXOtQVOQwjHxLHL2z7xxKlF2pbYe3CHeNHqfpi3ZY&#10;c2yosKV1RcXl+O3iG7sP3mRZ8uZ0kkxpe5L3VIsxj8N+NQMl1Mv/8V96bw1MMr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LzpcUAAADbAAAADwAAAAAAAAAA&#10;AAAAAAChAgAAZHJzL2Rvd25yZXYueG1sUEsFBgAAAAAEAAQA+QAAAJMDAAAAAA==&#10;">
                    <v:stroke endarrow="block"/>
                  </v:line>
                  <v:line id="Line 99" o:spid="_x0000_s1074" style="position:absolute;flip:x y;visibility:visible;mso-wrap-style:square" from="5494,405" to="5494,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aYm8UAAADbAAAADwAAAGRycy9kb3ducmV2LnhtbESPT2vCQBTE7wW/w/KE3upGEWtTVxFB&#10;8ODFP9jrS/Y1G82+TbJrTL99tyD0OMzMb5jFqreV6Kj1pWMF41ECgjh3uuRCwfm0fZuD8AFZY+WY&#10;FPyQh9Vy8LLAVLsHH6g7hkJECPsUFZgQ6lRKnxuy6EeuJo7et2sthijbQuoWHxFuKzlJkpm0WHJc&#10;MFjTxlB+O96tgi67j6+X/eHms6/mI5ubZrNvZkq9Dvv1J4hAffgPP9s7reB9Cn9f4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5aYm8UAAADbAAAADwAAAAAAAAAA&#10;AAAAAAChAgAAZHJzL2Rvd25yZXYueG1sUEsFBgAAAAAEAAQA+QAAAJMDAAAAAA==&#10;">
                    <v:stroke endarrow="block"/>
                  </v:line>
                  <v:line id="Line 100" o:spid="_x0000_s1075" style="position:absolute;visibility:visible;mso-wrap-style:square" from="335,3660" to="1608,3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101" o:spid="_x0000_s1076" style="position:absolute;visibility:visible;mso-wrap-style:square" from="4422,3675" to="5963,3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102" o:spid="_x0000_s1077" style="position:absolute;flip:x;visibility:visible;mso-wrap-style:square" from="5926,2340" to="5926,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n1psUAAADbAAAADwAAAGRycy9kb3ducmV2LnhtbESPT2vCQBDF74V+h2WEXkLdVMHU1FVa&#10;W6EgHvxz8Dhkp0kwOxuyU43f3i0IPT7evN+bN1v0rlFn6kLt2cDLMAVFXHhbc2ngsF89v4IKgmyx&#10;8UwGrhRgMX98mGFu/YW3dN5JqSKEQ44GKpE21zoUFTkMQ98SR+/Hdw4lyq7UtsNLhLtGj9J0oh3W&#10;HBsqbGlZUXHa/br4xmrDn+Nx8uF0kkzp6yjrVIsxT4P+/Q2UUC//x/f0tzWQZf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Sn1psUAAADbAAAADwAAAAAAAAAA&#10;AAAAAAChAgAAZHJzL2Rvd25yZXYueG1sUEsFBgAAAAAEAAQA+QAAAJMDAAAAAA==&#10;">
                    <v:stroke endarrow="block"/>
                  </v:line>
                  <v:line id="Line 103" o:spid="_x0000_s1078" style="position:absolute;visibility:visible;mso-wrap-style:square" from="1474,1875" to="4623,1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He48MAAADcAAAADwAAAGRycy9kb3ducmV2LnhtbERPyWrDMBC9B/oPYgq9JbJ7qBMnSig1&#10;gR7aQhZ6nloTy9QaGUtxlL+PCoXc5vHWWW2i7cRIg28dK8hnGQji2umWGwXHw3Y6B+EDssbOMSm4&#10;kofN+mGywlK7C+9o3IdGpBD2JSowIfSllL42ZNHPXE+cuJMbLIYEh0bqAS8p3HbyOctepMWWU4PB&#10;nt4M1b/7s1VQmGonC1l9HL6qsc0X8TN+/yyUenqMr0sQgWK4i//d7zrNzwv4eyZd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x3uPDAAAA3AAAAA8AAAAAAAAAAAAA&#10;AAAAoQIAAGRycy9kb3ducmV2LnhtbFBLBQYAAAAABAAEAPkAAACRAwAAAAA=&#10;">
                    <v:stroke endarrow="block"/>
                  </v:line>
                </v:group>
              </v:group>
            </w:pict>
          </mc:Fallback>
        </mc:AlternateContent>
      </w:r>
    </w:p>
    <w:p w:rsidR="006E254D" w:rsidRPr="00632393" w:rsidRDefault="006E254D" w:rsidP="00EA36F7">
      <w:pPr>
        <w:spacing w:after="0" w:line="240" w:lineRule="auto"/>
        <w:ind w:firstLine="720"/>
        <w:jc w:val="both"/>
        <w:rPr>
          <w:rFonts w:asciiTheme="majorHAnsi" w:hAnsiTheme="majorHAnsi"/>
        </w:rPr>
      </w:pPr>
    </w:p>
    <w:p w:rsidR="006E254D" w:rsidRPr="00632393" w:rsidRDefault="006E254D" w:rsidP="00EA36F7">
      <w:pPr>
        <w:spacing w:after="0" w:line="240" w:lineRule="auto"/>
        <w:ind w:firstLine="720"/>
        <w:jc w:val="both"/>
        <w:rPr>
          <w:rFonts w:asciiTheme="majorHAnsi" w:hAnsiTheme="majorHAnsi"/>
        </w:rPr>
      </w:pPr>
    </w:p>
    <w:p w:rsidR="006E254D" w:rsidRPr="00632393" w:rsidRDefault="006E254D" w:rsidP="00EA36F7">
      <w:pPr>
        <w:spacing w:after="0" w:line="240" w:lineRule="auto"/>
        <w:ind w:firstLine="720"/>
        <w:jc w:val="both"/>
        <w:rPr>
          <w:rFonts w:asciiTheme="majorHAnsi" w:hAnsiTheme="majorHAnsi"/>
          <w:lang w:val="en-US"/>
        </w:rPr>
      </w:pPr>
    </w:p>
    <w:p w:rsidR="006E254D" w:rsidRPr="00632393" w:rsidRDefault="006E254D" w:rsidP="00EA36F7">
      <w:pPr>
        <w:spacing w:after="0" w:line="240" w:lineRule="auto"/>
        <w:ind w:firstLine="720"/>
        <w:jc w:val="both"/>
        <w:rPr>
          <w:rFonts w:asciiTheme="majorHAnsi" w:hAnsiTheme="majorHAnsi"/>
        </w:rPr>
      </w:pPr>
    </w:p>
    <w:p w:rsidR="006E254D" w:rsidRPr="00632393" w:rsidRDefault="006E254D" w:rsidP="00EA36F7">
      <w:pPr>
        <w:spacing w:after="0" w:line="240" w:lineRule="auto"/>
        <w:ind w:firstLine="720"/>
        <w:jc w:val="both"/>
        <w:rPr>
          <w:rFonts w:asciiTheme="majorHAnsi" w:hAnsiTheme="majorHAnsi"/>
        </w:rPr>
      </w:pPr>
    </w:p>
    <w:p w:rsidR="006E254D" w:rsidRPr="00632393" w:rsidRDefault="006E254D" w:rsidP="00EA36F7">
      <w:pPr>
        <w:spacing w:after="0" w:line="240" w:lineRule="auto"/>
        <w:ind w:firstLine="720"/>
        <w:jc w:val="both"/>
        <w:rPr>
          <w:rFonts w:asciiTheme="majorHAnsi" w:hAnsiTheme="majorHAnsi"/>
        </w:rPr>
      </w:pPr>
      <w:r w:rsidRPr="00632393">
        <w:rPr>
          <w:rFonts w:asciiTheme="majorHAnsi" w:hAnsiTheme="majorHAnsi"/>
        </w:rPr>
        <w:t xml:space="preserve">        </w:t>
      </w:r>
    </w:p>
    <w:p w:rsidR="006E254D" w:rsidRPr="00632393" w:rsidRDefault="006E254D" w:rsidP="00EA36F7">
      <w:pPr>
        <w:spacing w:after="0" w:line="240" w:lineRule="auto"/>
        <w:ind w:firstLine="720"/>
        <w:jc w:val="both"/>
        <w:rPr>
          <w:rFonts w:asciiTheme="majorHAnsi" w:hAnsiTheme="majorHAnsi"/>
        </w:rPr>
      </w:pPr>
    </w:p>
    <w:p w:rsidR="006E254D" w:rsidRPr="00632393" w:rsidRDefault="006E254D" w:rsidP="00EA36F7">
      <w:pPr>
        <w:spacing w:after="0" w:line="240" w:lineRule="auto"/>
        <w:ind w:firstLine="720"/>
        <w:jc w:val="both"/>
        <w:rPr>
          <w:rFonts w:asciiTheme="majorHAnsi" w:hAnsiTheme="majorHAnsi"/>
        </w:rPr>
      </w:pPr>
    </w:p>
    <w:p w:rsidR="006E254D" w:rsidRPr="00632393" w:rsidRDefault="006E254D" w:rsidP="00EA36F7">
      <w:pPr>
        <w:spacing w:after="0" w:line="240" w:lineRule="auto"/>
        <w:ind w:firstLine="720"/>
        <w:jc w:val="both"/>
        <w:rPr>
          <w:rFonts w:asciiTheme="majorHAnsi" w:hAnsiTheme="majorHAnsi"/>
        </w:rPr>
      </w:pPr>
      <w:r w:rsidRPr="00632393">
        <w:rPr>
          <w:rFonts w:asciiTheme="majorHAnsi" w:hAnsiTheme="majorHAnsi"/>
        </w:rPr>
        <w:t xml:space="preserve">     </w:t>
      </w:r>
    </w:p>
    <w:p w:rsidR="006E254D" w:rsidRPr="00632393" w:rsidRDefault="006E254D" w:rsidP="00EA36F7">
      <w:pPr>
        <w:spacing w:after="0" w:line="240" w:lineRule="auto"/>
        <w:ind w:firstLine="720"/>
        <w:jc w:val="both"/>
        <w:rPr>
          <w:rFonts w:asciiTheme="majorHAnsi" w:hAnsiTheme="majorHAnsi"/>
        </w:rPr>
      </w:pPr>
      <w:r w:rsidRPr="00632393">
        <w:rPr>
          <w:rFonts w:asciiTheme="majorHAnsi" w:hAnsiTheme="majorHAnsi"/>
        </w:rPr>
        <w:t xml:space="preserve">      </w:t>
      </w:r>
    </w:p>
    <w:p w:rsidR="006E254D" w:rsidRPr="00632393" w:rsidRDefault="006E254D" w:rsidP="00EA36F7">
      <w:pPr>
        <w:spacing w:after="0" w:line="240" w:lineRule="auto"/>
        <w:ind w:firstLine="720"/>
        <w:jc w:val="both"/>
        <w:rPr>
          <w:rFonts w:asciiTheme="majorHAnsi" w:hAnsiTheme="majorHAnsi"/>
          <w:lang w:val="en-US"/>
        </w:rPr>
      </w:pPr>
    </w:p>
    <w:p w:rsidR="006E254D" w:rsidRPr="00632393" w:rsidRDefault="006E254D" w:rsidP="00EA36F7">
      <w:pPr>
        <w:spacing w:after="0" w:line="240" w:lineRule="auto"/>
        <w:ind w:firstLine="720"/>
        <w:jc w:val="both"/>
        <w:rPr>
          <w:rFonts w:asciiTheme="majorHAnsi" w:hAnsiTheme="majorHAnsi"/>
          <w:lang w:val="en-US"/>
        </w:rPr>
      </w:pPr>
    </w:p>
    <w:p w:rsidR="006E254D" w:rsidRPr="00632393" w:rsidRDefault="006E254D" w:rsidP="00EA36F7">
      <w:pPr>
        <w:spacing w:after="0" w:line="240" w:lineRule="auto"/>
        <w:ind w:firstLine="720"/>
        <w:jc w:val="both"/>
        <w:rPr>
          <w:rFonts w:asciiTheme="majorHAnsi" w:hAnsiTheme="majorHAnsi"/>
          <w:lang w:val="en-US"/>
        </w:rPr>
      </w:pPr>
    </w:p>
    <w:p w:rsidR="006E254D" w:rsidRPr="00632393" w:rsidRDefault="006E254D" w:rsidP="00EA36F7">
      <w:pPr>
        <w:spacing w:after="0" w:line="240" w:lineRule="auto"/>
        <w:ind w:firstLine="720"/>
        <w:jc w:val="both"/>
        <w:rPr>
          <w:rFonts w:asciiTheme="majorHAnsi" w:hAnsiTheme="majorHAnsi"/>
          <w:lang w:val="en-US"/>
        </w:rPr>
      </w:pPr>
    </w:p>
    <w:p w:rsidR="006E254D" w:rsidRPr="00632393" w:rsidRDefault="006E254D" w:rsidP="00EA36F7">
      <w:pPr>
        <w:spacing w:after="0" w:line="240" w:lineRule="auto"/>
        <w:ind w:firstLine="720"/>
        <w:jc w:val="both"/>
        <w:rPr>
          <w:rFonts w:asciiTheme="majorHAnsi" w:hAnsiTheme="majorHAnsi"/>
          <w:lang w:val="en-US"/>
        </w:rPr>
      </w:pPr>
    </w:p>
    <w:p w:rsidR="006E254D" w:rsidRPr="00632393" w:rsidRDefault="006E254D" w:rsidP="00EA36F7">
      <w:pPr>
        <w:spacing w:after="0" w:line="240" w:lineRule="auto"/>
        <w:ind w:firstLine="720"/>
        <w:jc w:val="both"/>
        <w:rPr>
          <w:rFonts w:asciiTheme="majorHAnsi" w:hAnsiTheme="majorHAnsi"/>
          <w:lang w:val="en-US"/>
        </w:rPr>
      </w:pPr>
    </w:p>
    <w:p w:rsidR="006E254D" w:rsidRPr="00632393" w:rsidRDefault="006E254D" w:rsidP="00EA36F7">
      <w:pPr>
        <w:spacing w:after="0" w:line="240" w:lineRule="auto"/>
        <w:ind w:firstLine="720"/>
        <w:jc w:val="both"/>
        <w:rPr>
          <w:rFonts w:asciiTheme="majorHAnsi" w:hAnsiTheme="majorHAnsi"/>
          <w:lang w:val="en-US"/>
        </w:rPr>
      </w:pPr>
    </w:p>
    <w:p w:rsidR="006E254D" w:rsidRPr="00632393" w:rsidRDefault="006E254D" w:rsidP="00EA36F7">
      <w:pPr>
        <w:spacing w:after="0" w:line="240" w:lineRule="auto"/>
        <w:ind w:firstLine="720"/>
        <w:jc w:val="both"/>
        <w:rPr>
          <w:rFonts w:asciiTheme="majorHAnsi" w:hAnsiTheme="majorHAnsi"/>
        </w:rPr>
      </w:pPr>
      <w:r w:rsidRPr="00632393">
        <w:rPr>
          <w:rFonts w:asciiTheme="majorHAnsi" w:hAnsiTheme="majorHAnsi"/>
        </w:rPr>
        <w:t xml:space="preserve"> </w:t>
      </w:r>
      <w:r w:rsidR="007352B5" w:rsidRPr="00632393">
        <w:rPr>
          <w:rFonts w:asciiTheme="majorHAnsi" w:hAnsiTheme="majorHAnsi"/>
        </w:rPr>
        <w:t>-</w:t>
      </w:r>
      <w:r w:rsidRPr="00632393">
        <w:rPr>
          <w:rFonts w:asciiTheme="majorHAnsi" w:hAnsiTheme="majorHAnsi"/>
        </w:rPr>
        <w:t xml:space="preserve"> Khi vay vốn chủ hộ viết 1 giấy đề nghị vay vốn (mẫu số 01/CVHN) gửi tổ tiết kiệm và vay vốn.</w:t>
      </w:r>
    </w:p>
    <w:p w:rsidR="006E254D" w:rsidRPr="00632393" w:rsidRDefault="006E254D" w:rsidP="00EA36F7">
      <w:pPr>
        <w:spacing w:after="0" w:line="240" w:lineRule="auto"/>
        <w:ind w:firstLine="720"/>
        <w:jc w:val="both"/>
        <w:rPr>
          <w:rFonts w:asciiTheme="majorHAnsi" w:hAnsiTheme="majorHAnsi"/>
          <w:spacing w:val="-4"/>
        </w:rPr>
      </w:pPr>
      <w:r w:rsidRPr="00632393">
        <w:rPr>
          <w:rFonts w:asciiTheme="majorHAnsi" w:hAnsiTheme="majorHAnsi"/>
          <w:spacing w:val="-4"/>
        </w:rPr>
        <w:t xml:space="preserve"> </w:t>
      </w:r>
      <w:r w:rsidR="007352B5" w:rsidRPr="00632393">
        <w:rPr>
          <w:rFonts w:asciiTheme="majorHAnsi" w:hAnsiTheme="majorHAnsi"/>
          <w:spacing w:val="-4"/>
        </w:rPr>
        <w:t xml:space="preserve">- </w:t>
      </w:r>
      <w:r w:rsidRPr="00632393">
        <w:rPr>
          <w:rFonts w:asciiTheme="majorHAnsi" w:hAnsiTheme="majorHAnsi"/>
          <w:spacing w:val="-4"/>
        </w:rPr>
        <w:t>Tổ tiết kiệm và vay vốn bình xét hộ được vay, lập danh sách hộ gia đình nghèo đề nghị vay vốn và gửi danh sách hộ nghèo lên ban XĐGN và  UBDN xã.</w:t>
      </w:r>
    </w:p>
    <w:p w:rsidR="006E254D" w:rsidRPr="00632393" w:rsidRDefault="007352B5" w:rsidP="00EA36F7">
      <w:pPr>
        <w:spacing w:after="0" w:line="240" w:lineRule="auto"/>
        <w:ind w:firstLine="720"/>
        <w:jc w:val="both"/>
        <w:rPr>
          <w:rFonts w:asciiTheme="majorHAnsi" w:hAnsiTheme="majorHAnsi"/>
        </w:rPr>
      </w:pPr>
      <w:r w:rsidRPr="00632393">
        <w:rPr>
          <w:rFonts w:asciiTheme="majorHAnsi" w:hAnsiTheme="majorHAnsi"/>
        </w:rPr>
        <w:t>-</w:t>
      </w:r>
      <w:r w:rsidR="006E254D" w:rsidRPr="00632393">
        <w:rPr>
          <w:rFonts w:asciiTheme="majorHAnsi" w:hAnsiTheme="majorHAnsi"/>
        </w:rPr>
        <w:t xml:space="preserve"> Ban </w:t>
      </w:r>
      <w:r w:rsidR="00632393" w:rsidRPr="00632393">
        <w:rPr>
          <w:rFonts w:asciiTheme="majorHAnsi" w:hAnsiTheme="majorHAnsi"/>
        </w:rPr>
        <w:t>xóa</w:t>
      </w:r>
      <w:r w:rsidR="006E254D" w:rsidRPr="00632393">
        <w:rPr>
          <w:rFonts w:asciiTheme="majorHAnsi" w:hAnsiTheme="majorHAnsi"/>
        </w:rPr>
        <w:t xml:space="preserve"> đói giảm nghèo xã, UBND xã xác nhận và chuyển danh sách lên Ngân hàng</w:t>
      </w:r>
    </w:p>
    <w:p w:rsidR="006E254D" w:rsidRPr="00632393" w:rsidRDefault="007352B5" w:rsidP="00EA36F7">
      <w:pPr>
        <w:spacing w:after="0" w:line="240" w:lineRule="auto"/>
        <w:ind w:firstLine="720"/>
        <w:jc w:val="both"/>
        <w:rPr>
          <w:rFonts w:asciiTheme="majorHAnsi" w:hAnsiTheme="majorHAnsi"/>
        </w:rPr>
      </w:pPr>
      <w:r w:rsidRPr="00632393">
        <w:rPr>
          <w:rFonts w:asciiTheme="majorHAnsi" w:hAnsiTheme="majorHAnsi"/>
        </w:rPr>
        <w:t>-</w:t>
      </w:r>
      <w:r w:rsidR="006E254D" w:rsidRPr="00632393">
        <w:rPr>
          <w:rFonts w:asciiTheme="majorHAnsi" w:hAnsiTheme="majorHAnsi"/>
        </w:rPr>
        <w:t xml:space="preserve"> NHCSXH xét duyệt và thông báo danh sách đến các hộ được vay, lịch giải ngân, địa điểm giải ngân cho UBND xã.</w:t>
      </w:r>
    </w:p>
    <w:p w:rsidR="006E254D" w:rsidRPr="00632393" w:rsidRDefault="007352B5" w:rsidP="00EA36F7">
      <w:pPr>
        <w:spacing w:after="0" w:line="240" w:lineRule="auto"/>
        <w:ind w:firstLine="720"/>
        <w:jc w:val="both"/>
        <w:rPr>
          <w:rFonts w:asciiTheme="majorHAnsi" w:hAnsiTheme="majorHAnsi"/>
        </w:rPr>
      </w:pPr>
      <w:r w:rsidRPr="00632393">
        <w:rPr>
          <w:rFonts w:asciiTheme="majorHAnsi" w:hAnsiTheme="majorHAnsi"/>
        </w:rPr>
        <w:t>-</w:t>
      </w:r>
      <w:r w:rsidR="006E254D" w:rsidRPr="00632393">
        <w:rPr>
          <w:rFonts w:asciiTheme="majorHAnsi" w:hAnsiTheme="majorHAnsi"/>
        </w:rPr>
        <w:t xml:space="preserve"> NHCSXH thông báo kết quả phê duyệt đến ban </w:t>
      </w:r>
      <w:r w:rsidR="00632393" w:rsidRPr="00632393">
        <w:rPr>
          <w:rFonts w:asciiTheme="majorHAnsi" w:hAnsiTheme="majorHAnsi"/>
        </w:rPr>
        <w:t>xóa</w:t>
      </w:r>
      <w:r w:rsidR="006E254D" w:rsidRPr="00632393">
        <w:rPr>
          <w:rFonts w:asciiTheme="majorHAnsi" w:hAnsiTheme="majorHAnsi"/>
        </w:rPr>
        <w:t xml:space="preserve"> đói giảm nghèo và UBND xã.</w:t>
      </w:r>
    </w:p>
    <w:p w:rsidR="006E254D" w:rsidRPr="00632393" w:rsidRDefault="007352B5" w:rsidP="00EA36F7">
      <w:pPr>
        <w:spacing w:after="0" w:line="240" w:lineRule="auto"/>
        <w:ind w:firstLine="720"/>
        <w:jc w:val="both"/>
        <w:rPr>
          <w:rFonts w:asciiTheme="majorHAnsi" w:hAnsiTheme="majorHAnsi"/>
        </w:rPr>
      </w:pPr>
      <w:r w:rsidRPr="00632393">
        <w:rPr>
          <w:rFonts w:asciiTheme="majorHAnsi" w:hAnsiTheme="majorHAnsi"/>
        </w:rPr>
        <w:t>-</w:t>
      </w:r>
      <w:r w:rsidR="006E254D" w:rsidRPr="00632393">
        <w:rPr>
          <w:rFonts w:asciiTheme="majorHAnsi" w:hAnsiTheme="majorHAnsi"/>
        </w:rPr>
        <w:t xml:space="preserve"> UBND xã thông báo cho đơn vị nhận uỷ thác về kết quả phê duyệt của Ngân hàng.</w:t>
      </w:r>
    </w:p>
    <w:p w:rsidR="006E254D" w:rsidRPr="00632393" w:rsidRDefault="007352B5" w:rsidP="00EA36F7">
      <w:pPr>
        <w:spacing w:after="0" w:line="240" w:lineRule="auto"/>
        <w:ind w:firstLine="720"/>
        <w:jc w:val="both"/>
        <w:rPr>
          <w:rFonts w:asciiTheme="majorHAnsi" w:hAnsiTheme="majorHAnsi"/>
        </w:rPr>
      </w:pPr>
      <w:r w:rsidRPr="00632393">
        <w:rPr>
          <w:rFonts w:asciiTheme="majorHAnsi" w:hAnsiTheme="majorHAnsi"/>
        </w:rPr>
        <w:t>-</w:t>
      </w:r>
      <w:r w:rsidR="006E254D" w:rsidRPr="00632393">
        <w:rPr>
          <w:rFonts w:asciiTheme="majorHAnsi" w:hAnsiTheme="majorHAnsi"/>
        </w:rPr>
        <w:t xml:space="preserve"> Đơn vị nhận uỷ thác thông báo thời gian và địa điểm giải ngân cho các hộ vay vốn .</w:t>
      </w:r>
    </w:p>
    <w:p w:rsidR="006E254D" w:rsidRPr="00632393" w:rsidRDefault="007352B5" w:rsidP="00EA36F7">
      <w:pPr>
        <w:spacing w:after="0" w:line="240" w:lineRule="auto"/>
        <w:ind w:firstLine="720"/>
        <w:jc w:val="both"/>
        <w:rPr>
          <w:rFonts w:asciiTheme="majorHAnsi" w:hAnsiTheme="majorHAnsi"/>
        </w:rPr>
      </w:pPr>
      <w:r w:rsidRPr="00632393">
        <w:rPr>
          <w:rFonts w:asciiTheme="majorHAnsi" w:hAnsiTheme="majorHAnsi"/>
        </w:rPr>
        <w:t>-</w:t>
      </w:r>
      <w:r w:rsidR="006E254D" w:rsidRPr="00632393">
        <w:rPr>
          <w:rFonts w:asciiTheme="majorHAnsi" w:hAnsiTheme="majorHAnsi"/>
        </w:rPr>
        <w:t xml:space="preserve"> Ngân hàng cùng đơn vị nhận uỷ thác và Tổ tiết kiệm và vay vốn tiến hành giải ngân đến từng hộ gia đình được vay vốn.</w:t>
      </w:r>
    </w:p>
    <w:p w:rsidR="006E254D" w:rsidRPr="00632393" w:rsidRDefault="006E254D" w:rsidP="00EA36F7">
      <w:pPr>
        <w:spacing w:after="0" w:line="240" w:lineRule="auto"/>
        <w:ind w:firstLine="720"/>
        <w:jc w:val="both"/>
        <w:rPr>
          <w:rFonts w:asciiTheme="majorHAnsi" w:hAnsiTheme="majorHAnsi"/>
        </w:rPr>
      </w:pPr>
      <w:r w:rsidRPr="00632393">
        <w:rPr>
          <w:rFonts w:asciiTheme="majorHAnsi" w:hAnsiTheme="majorHAnsi"/>
        </w:rPr>
        <w:t>Quy trình trên có thể xem là hợp lý vì chính các Tổ TK&amp; VV của xã là những người nắm rõ hoàn cảnh của từng hội viên. Cách tổ chức trên đã giảm bớt gánh nặng giám sát các khoản vay cho cán bộ tín dụng. Ngoài ra còn phát huy được sự phối hợp của các tổ chức liên quan, đẩy mạnh được công tác xã hội hoá trong việc cho vay hộ nghèo.</w:t>
      </w:r>
    </w:p>
    <w:p w:rsidR="007F438A" w:rsidRPr="00632393" w:rsidRDefault="006E254D" w:rsidP="00EA36F7">
      <w:pPr>
        <w:spacing w:after="0" w:line="240" w:lineRule="auto"/>
        <w:ind w:firstLine="720"/>
        <w:jc w:val="both"/>
        <w:rPr>
          <w:rFonts w:asciiTheme="majorHAnsi" w:hAnsiTheme="majorHAnsi"/>
        </w:rPr>
      </w:pPr>
      <w:r w:rsidRPr="00632393">
        <w:rPr>
          <w:rFonts w:asciiTheme="majorHAnsi" w:hAnsiTheme="majorHAnsi"/>
        </w:rPr>
        <w:lastRenderedPageBreak/>
        <w:t xml:space="preserve">Nếu sự phối hợp giữa Ngân hàng và các hộ nghèo luôn thống nhất, đạt hiệu quả sẽ thu hút được ngày càng nhiều các tổ chức, cá nhân tham gia hỗ trợ và nhanh chóng giảm được số hộ nghèo trên địa bàn. Mặc dù vậy, mô hình trên không phải là không có hạn chế, chẳng hạn như: Hiện nay Đảng và Nhà nước đang kêu gọi sự tham gia tích cực của các tổ chức và các cá nhân trong công tác </w:t>
      </w:r>
      <w:r w:rsidR="00632393" w:rsidRPr="00632393">
        <w:rPr>
          <w:rFonts w:asciiTheme="majorHAnsi" w:hAnsiTheme="majorHAnsi"/>
        </w:rPr>
        <w:t>xóa</w:t>
      </w:r>
      <w:r w:rsidRPr="00632393">
        <w:rPr>
          <w:rFonts w:asciiTheme="majorHAnsi" w:hAnsiTheme="majorHAnsi"/>
        </w:rPr>
        <w:t xml:space="preserve"> đói giảm nghèo, để làm sao có thể xã hội hoá được công tác ấy, sao cho những người dân sẽ quan tâm và trợ giúp đồng bào của mình khi gặp phải hoàn cảnh khó khăn. Tuy nhiên, vẫn còn tồn tại một vài tổ chức tham gia thiếu tinh thần hợp tác trong công tác đẩy mạnh cho vay, công tác báo cáo kết quả cho vay hoặc hiện tượng hội viên sử dụng vốn sai mụ</w:t>
      </w:r>
      <w:r w:rsidR="007F438A" w:rsidRPr="00632393">
        <w:rPr>
          <w:rFonts w:asciiTheme="majorHAnsi" w:hAnsiTheme="majorHAnsi"/>
        </w:rPr>
        <w:t>c đích.</w:t>
      </w:r>
    </w:p>
    <w:p w:rsidR="007F438A" w:rsidRPr="00632393" w:rsidRDefault="00071225" w:rsidP="00EA36F7">
      <w:pPr>
        <w:spacing w:after="0" w:line="240" w:lineRule="auto"/>
        <w:ind w:firstLine="720"/>
        <w:jc w:val="both"/>
        <w:rPr>
          <w:rFonts w:asciiTheme="majorHAnsi" w:hAnsiTheme="majorHAnsi"/>
          <w:b/>
        </w:rPr>
      </w:pPr>
      <w:r w:rsidRPr="00632393">
        <w:rPr>
          <w:rFonts w:asciiTheme="majorHAnsi" w:hAnsiTheme="majorHAnsi"/>
          <w:b/>
        </w:rPr>
        <w:t>2.2.1.7</w:t>
      </w:r>
      <w:r w:rsidR="007F438A" w:rsidRPr="00632393">
        <w:rPr>
          <w:rFonts w:asciiTheme="majorHAnsi" w:hAnsiTheme="majorHAnsi"/>
          <w:b/>
        </w:rPr>
        <w:t xml:space="preserve"> Thời hạn và lãi suất cho vay</w:t>
      </w:r>
    </w:p>
    <w:p w:rsidR="007F438A" w:rsidRPr="00632393" w:rsidRDefault="007F438A" w:rsidP="00EA36F7">
      <w:pPr>
        <w:spacing w:after="0" w:line="240" w:lineRule="auto"/>
        <w:ind w:firstLine="720"/>
        <w:jc w:val="both"/>
        <w:rPr>
          <w:rFonts w:asciiTheme="majorHAnsi" w:hAnsiTheme="majorHAnsi"/>
          <w:i/>
        </w:rPr>
      </w:pPr>
      <w:r w:rsidRPr="00632393">
        <w:rPr>
          <w:rFonts w:asciiTheme="majorHAnsi" w:hAnsiTheme="majorHAnsi"/>
          <w:i/>
        </w:rPr>
        <w:t>- Thời hạn</w:t>
      </w:r>
    </w:p>
    <w:p w:rsidR="007F438A" w:rsidRPr="00632393" w:rsidRDefault="007F438A" w:rsidP="00EA36F7">
      <w:pPr>
        <w:spacing w:after="0" w:line="240" w:lineRule="auto"/>
        <w:ind w:firstLine="720"/>
        <w:jc w:val="both"/>
        <w:rPr>
          <w:rFonts w:asciiTheme="majorHAnsi" w:hAnsiTheme="majorHAnsi"/>
        </w:rPr>
      </w:pPr>
      <w:r w:rsidRPr="00632393">
        <w:rPr>
          <w:rFonts w:asciiTheme="majorHAnsi" w:hAnsiTheme="majorHAnsi"/>
        </w:rPr>
        <w:t>+ Cho vay ngắn hạn là các khoản vay có thời hạn đến 12 tháng.</w:t>
      </w:r>
    </w:p>
    <w:p w:rsidR="007F438A" w:rsidRPr="00632393" w:rsidRDefault="007F438A" w:rsidP="00EA36F7">
      <w:pPr>
        <w:spacing w:after="0" w:line="240" w:lineRule="auto"/>
        <w:ind w:firstLine="720"/>
        <w:jc w:val="both"/>
        <w:rPr>
          <w:rFonts w:asciiTheme="majorHAnsi" w:hAnsiTheme="majorHAnsi"/>
        </w:rPr>
      </w:pPr>
      <w:r w:rsidRPr="00632393">
        <w:rPr>
          <w:rFonts w:asciiTheme="majorHAnsi" w:hAnsiTheme="majorHAnsi"/>
        </w:rPr>
        <w:t>+ Cho vay trung hạn là khoản vay có thời hạn vay từ 12 tháng đến 60 tháng.</w:t>
      </w:r>
    </w:p>
    <w:p w:rsidR="007F438A" w:rsidRPr="00632393" w:rsidRDefault="00823F8C" w:rsidP="00EA36F7">
      <w:pPr>
        <w:spacing w:after="0" w:line="240" w:lineRule="auto"/>
        <w:ind w:firstLine="720"/>
        <w:jc w:val="both"/>
        <w:rPr>
          <w:rFonts w:asciiTheme="majorHAnsi" w:hAnsiTheme="majorHAnsi"/>
        </w:rPr>
      </w:pPr>
      <w:r w:rsidRPr="00632393">
        <w:rPr>
          <w:rFonts w:asciiTheme="majorHAnsi" w:hAnsiTheme="majorHAnsi"/>
        </w:rPr>
        <w:t>+ Thỏa thuận đúng thời hạn cho vay căn cứ vào: Mục đích sử dụng vốn vay; chu kỳ sản xuất kinh doanh; khả năng trả nợ của hộ vay, nguồn vốn của NHCSXH</w:t>
      </w:r>
    </w:p>
    <w:p w:rsidR="00823F8C" w:rsidRPr="00632393" w:rsidRDefault="00823F8C" w:rsidP="00EA36F7">
      <w:pPr>
        <w:spacing w:after="0" w:line="240" w:lineRule="auto"/>
        <w:ind w:firstLine="720"/>
        <w:jc w:val="both"/>
        <w:rPr>
          <w:rFonts w:asciiTheme="majorHAnsi" w:hAnsiTheme="majorHAnsi"/>
          <w:i/>
        </w:rPr>
      </w:pPr>
      <w:r w:rsidRPr="00632393">
        <w:rPr>
          <w:rFonts w:asciiTheme="majorHAnsi" w:hAnsiTheme="majorHAnsi"/>
          <w:i/>
        </w:rPr>
        <w:t>- Lãi suất cho vay</w:t>
      </w:r>
    </w:p>
    <w:p w:rsidR="00823F8C" w:rsidRPr="00632393" w:rsidRDefault="00823F8C" w:rsidP="00EA36F7">
      <w:pPr>
        <w:spacing w:after="0" w:line="240" w:lineRule="auto"/>
        <w:ind w:firstLine="720"/>
        <w:jc w:val="both"/>
        <w:rPr>
          <w:rFonts w:asciiTheme="majorHAnsi" w:hAnsiTheme="majorHAnsi"/>
        </w:rPr>
      </w:pPr>
      <w:r w:rsidRPr="00632393">
        <w:rPr>
          <w:rFonts w:asciiTheme="majorHAnsi" w:eastAsia="Times New Roman" w:hAnsiTheme="majorHAnsi"/>
        </w:rPr>
        <w:t>Lãi suất cho vay ưu đãi đối với hộ nghèo do Thủ tướng Chính phủ quyết định cho từng thời kỳ, thống nhất một mức trong phạm vi cả nước. Mức lãi suất cho vay cụ thể sẽ có thông báo riêng của NHCSXH.</w:t>
      </w:r>
    </w:p>
    <w:p w:rsidR="00823F8C" w:rsidRPr="00632393" w:rsidRDefault="00823F8C"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Ngoài lãi suất cho vay, hộ nghèo vay vốn không phải trả thêm bất kỳ một khoản phí nào khác.</w:t>
      </w:r>
    </w:p>
    <w:p w:rsidR="00823F8C" w:rsidRPr="00632393" w:rsidRDefault="00823F8C"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xml:space="preserve"> - Lãi suất cho vay từ nguồn vốn do chi nhánh NHCSXH nhận uỷ thác của chính quyền địa phương, của các tổ chức và cá nhân trong, ngoài nước thực hiện theo hợp đồng ủy thác. </w:t>
      </w:r>
    </w:p>
    <w:p w:rsidR="00823F8C" w:rsidRPr="00632393" w:rsidRDefault="00823F8C"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xml:space="preserve"> - Lãi suất nợ quá hạn được tính bằng 130% lãi suất khi cho vay.</w:t>
      </w:r>
    </w:p>
    <w:p w:rsidR="00386CEA" w:rsidRPr="00632393" w:rsidRDefault="00386CEA" w:rsidP="00EA36F7">
      <w:pPr>
        <w:spacing w:after="0" w:line="240" w:lineRule="auto"/>
        <w:ind w:firstLine="720"/>
        <w:jc w:val="both"/>
        <w:rPr>
          <w:rFonts w:asciiTheme="majorHAnsi" w:eastAsia="Times New Roman" w:hAnsiTheme="majorHAnsi"/>
          <w:b/>
        </w:rPr>
      </w:pPr>
      <w:r w:rsidRPr="00632393">
        <w:rPr>
          <w:rFonts w:asciiTheme="majorHAnsi" w:eastAsia="Times New Roman" w:hAnsiTheme="majorHAnsi"/>
          <w:b/>
        </w:rPr>
        <w:t>2.2.1.8 Định kỳ hạn trả nợ, thu nợ, thu lãi:</w:t>
      </w:r>
    </w:p>
    <w:p w:rsidR="00386CEA" w:rsidRPr="00632393" w:rsidRDefault="00386CEA"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Vốn vay phải được hoàn trả cả gốc và lãi đúng thời hạn đã cam kết</w:t>
      </w:r>
    </w:p>
    <w:p w:rsidR="00386CEA" w:rsidRPr="00632393" w:rsidRDefault="00386CEA"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Thu nợ trực tiếp t</w:t>
      </w:r>
      <w:r w:rsidR="00632393" w:rsidRPr="00632393">
        <w:rPr>
          <w:rFonts w:asciiTheme="majorHAnsi" w:eastAsia="Times New Roman" w:hAnsiTheme="majorHAnsi"/>
        </w:rPr>
        <w:t>ớ</w:t>
      </w:r>
      <w:r w:rsidRPr="00632393">
        <w:rPr>
          <w:rFonts w:asciiTheme="majorHAnsi" w:eastAsia="Times New Roman" w:hAnsiTheme="majorHAnsi"/>
        </w:rPr>
        <w:t xml:space="preserve">i từng hộ vay theo quy định: </w:t>
      </w:r>
    </w:p>
    <w:p w:rsidR="00386CEA" w:rsidRPr="00632393" w:rsidRDefault="00386CEA"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Vay ngắn hạn : Thu nợ gốc một lần đến khi đến hạn.</w:t>
      </w:r>
    </w:p>
    <w:p w:rsidR="00386CEA" w:rsidRPr="00632393" w:rsidRDefault="00386CEA"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Vay trung – dài hạn: Phân ra nhiều kỳ trả nợ: 6 tháng/1 năm một lần do bên cho vay và hộ vay thỏa thuận.</w:t>
      </w:r>
    </w:p>
    <w:p w:rsidR="00386CEA" w:rsidRPr="00632393" w:rsidRDefault="00386CEA"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Thu lãi:</w:t>
      </w:r>
    </w:p>
    <w:p w:rsidR="00386CEA" w:rsidRPr="00632393" w:rsidRDefault="00386CEA"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Thu gốc đến đâu thu lãi đến đó.</w:t>
      </w:r>
    </w:p>
    <w:p w:rsidR="00386CEA" w:rsidRPr="00632393" w:rsidRDefault="00386CEA" w:rsidP="00EA36F7">
      <w:pPr>
        <w:spacing w:after="0" w:line="240" w:lineRule="auto"/>
        <w:ind w:firstLine="720"/>
        <w:jc w:val="both"/>
        <w:rPr>
          <w:rFonts w:asciiTheme="majorHAnsi" w:eastAsia="Times New Roman" w:hAnsiTheme="majorHAnsi"/>
        </w:rPr>
      </w:pPr>
      <w:r w:rsidRPr="00632393">
        <w:rPr>
          <w:rFonts w:asciiTheme="majorHAnsi" w:eastAsia="Times New Roman" w:hAnsiTheme="majorHAnsi"/>
        </w:rPr>
        <w:t>+ Thu lãi theo định kỳ hàng tháng hoặc hàng quý.</w:t>
      </w:r>
    </w:p>
    <w:p w:rsidR="00D34ACA" w:rsidRPr="00632393" w:rsidRDefault="00386CEA" w:rsidP="00EA36F7">
      <w:pPr>
        <w:spacing w:after="0" w:line="240" w:lineRule="auto"/>
        <w:ind w:firstLine="720"/>
        <w:jc w:val="both"/>
        <w:rPr>
          <w:rFonts w:asciiTheme="majorHAnsi" w:hAnsiTheme="majorHAnsi"/>
          <w:lang w:val="pt-BR"/>
        </w:rPr>
      </w:pPr>
      <w:r w:rsidRPr="00632393">
        <w:rPr>
          <w:rFonts w:asciiTheme="majorHAnsi" w:eastAsia="Times New Roman" w:hAnsiTheme="majorHAnsi"/>
        </w:rPr>
        <w:t xml:space="preserve">Đối với khoản nợ trong hạn </w:t>
      </w:r>
      <w:r w:rsidRPr="00632393">
        <w:rPr>
          <w:rFonts w:asciiTheme="majorHAnsi" w:hAnsiTheme="majorHAnsi"/>
          <w:lang w:val="pt-BR"/>
        </w:rPr>
        <w:t>thực hiện thu lãi định kỳ hàng tháng hoặc quý trên số dư nợ theo thỏa thuận giữa Bên cho vay và hộ vay. Những khoản vay từ 6 tháng trở xuống thu lãi và gốc một lần khi đến hạn. Lãi chưa thu được của kỳ trước chuyển sang thu vào kỳ hạn kế tiếp.</w:t>
      </w:r>
    </w:p>
    <w:p w:rsidR="00D34ACA" w:rsidRPr="00632393" w:rsidRDefault="00386CEA" w:rsidP="00EA36F7">
      <w:pPr>
        <w:spacing w:after="0" w:line="240" w:lineRule="auto"/>
        <w:ind w:firstLine="720"/>
        <w:jc w:val="both"/>
        <w:rPr>
          <w:rFonts w:asciiTheme="majorHAnsi" w:hAnsiTheme="majorHAnsi"/>
          <w:lang w:val="pt-BR"/>
        </w:rPr>
      </w:pPr>
      <w:r w:rsidRPr="00632393">
        <w:rPr>
          <w:rFonts w:asciiTheme="majorHAnsi" w:hAnsiTheme="majorHAnsi"/>
          <w:lang w:val="pt-BR"/>
        </w:rPr>
        <w:t>Các khoản nợ quá hạn thu gốc đến đâu thu lãi đến đó. Các khoản nợ khó đòi ưu tiên thu gốc trước thu lãi sau (lãi chưa thu được của kỳ trước chuyển sang thu vào kỳ hạn kế tiếp).</w:t>
      </w:r>
    </w:p>
    <w:p w:rsidR="00D34ACA" w:rsidRPr="00632393" w:rsidRDefault="00D34ACA" w:rsidP="00EA36F7">
      <w:pPr>
        <w:spacing w:after="0" w:line="240" w:lineRule="auto"/>
        <w:ind w:firstLine="720"/>
        <w:jc w:val="both"/>
        <w:rPr>
          <w:rFonts w:asciiTheme="majorHAnsi" w:hAnsiTheme="majorHAnsi"/>
          <w:lang w:val="pt-BR"/>
        </w:rPr>
      </w:pPr>
      <w:r w:rsidRPr="00632393">
        <w:rPr>
          <w:rFonts w:asciiTheme="majorHAnsi" w:eastAsia="Times New Roman" w:hAnsiTheme="majorHAnsi"/>
          <w:lang w:val="pt-BR"/>
        </w:rPr>
        <w:t>Việc thu lãi, thu tiết kiệm (nếu có) do bên cho vay lựa chọn các hình thức: thu trực tiếp hoặc ủy nhiệm tổ TK&amp;VV.</w:t>
      </w:r>
      <w:r w:rsidRPr="00632393">
        <w:rPr>
          <w:rFonts w:asciiTheme="majorHAnsi" w:hAnsiTheme="majorHAnsi"/>
          <w:lang w:val="pt-BR"/>
        </w:rPr>
        <w:t xml:space="preserve">Mọi trường hợp uỷ nhiệm cho tổ thu lãi, thu tiết kiệm đều phải ký kết văn bản thoả thuận giữa Bên cho vay với tổ tiết kiệm và </w:t>
      </w:r>
      <w:r w:rsidRPr="00632393">
        <w:rPr>
          <w:rFonts w:asciiTheme="majorHAnsi" w:hAnsiTheme="majorHAnsi"/>
          <w:lang w:val="pt-BR"/>
        </w:rPr>
        <w:lastRenderedPageBreak/>
        <w:t xml:space="preserve">vay vốn </w:t>
      </w:r>
      <w:r w:rsidRPr="00632393">
        <w:rPr>
          <w:rFonts w:asciiTheme="majorHAnsi" w:hAnsiTheme="majorHAnsi"/>
          <w:spacing w:val="-8"/>
          <w:lang w:val="pt-BR"/>
        </w:rPr>
        <w:t xml:space="preserve">(mẫu số 11/CVHN). </w:t>
      </w:r>
      <w:r w:rsidRPr="00632393">
        <w:rPr>
          <w:rFonts w:asciiTheme="majorHAnsi" w:hAnsiTheme="majorHAnsi"/>
          <w:lang w:val="pt-BR"/>
        </w:rPr>
        <w:t>Việc ủy nhiệm cho tổ thu lãi, thu tiết kiệm hoặc không ủy nhiệm do Bên cho vay quyết định, căn cứ vào các điều kiện sau:</w:t>
      </w:r>
    </w:p>
    <w:p w:rsidR="00D34ACA"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 Tổ phải được thành lập và hoạt động theo quy định hiện hành của NHCSXH.</w:t>
      </w:r>
    </w:p>
    <w:p w:rsidR="00386CEA"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 Mức độ tín nhiệm của tổ với Bên cho vay và các thành viên trong tổ.</w:t>
      </w:r>
    </w:p>
    <w:p w:rsidR="00D34ACA"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Quy trình thu nợ, thu lãi, thu tiết kiệm (nếu có):</w:t>
      </w:r>
    </w:p>
    <w:p w:rsidR="00D34ACA"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 Hàng tuần, hàng tháng, Bên cho vay đặt lịch giao dịch tại từng xã.</w:t>
      </w:r>
    </w:p>
    <w:p w:rsidR="00D34ACA"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 Kế toán có trách nhiệm lập phiếu thu tiền theo mẫu in sẵn của Bên cho vay. Kế toán ghi vào sổ tiết kiệm và vay vốn và rút số dư cập nhật hằng ngày.</w:t>
      </w:r>
    </w:p>
    <w:p w:rsidR="00D34ACA"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 Mỗi lần thực hiện cần có đầy đủ chữ ký quy định trên các chứng từ liên quan và trên sổ tiết kiệm và sổ vay vốn.</w:t>
      </w:r>
    </w:p>
    <w:p w:rsidR="00D34ACA"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 Thu định kỳ (quý hoặc năm): Đối chiếu số dư nợ gốc số tiền lãi và tiền tiết kiệm thu được giữa chứng từ, sổ vay vốn lưu lại tại Bên cho vay.</w:t>
      </w:r>
    </w:p>
    <w:p w:rsidR="00FC374C"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Quy trình thu nợ, thu lãi, thu tiết kiệm thông qua tổ tiết kiệm và vay vố</w:t>
      </w:r>
      <w:r w:rsidR="00FC374C" w:rsidRPr="00632393">
        <w:rPr>
          <w:rFonts w:asciiTheme="majorHAnsi" w:hAnsiTheme="majorHAnsi"/>
          <w:lang w:val="pt-BR"/>
        </w:rPr>
        <w:t>n</w:t>
      </w:r>
    </w:p>
    <w:p w:rsidR="00FC374C" w:rsidRPr="00632393" w:rsidRDefault="00D34ACA" w:rsidP="00EA36F7">
      <w:pPr>
        <w:spacing w:after="0" w:line="240" w:lineRule="auto"/>
        <w:ind w:firstLine="720"/>
        <w:jc w:val="both"/>
        <w:rPr>
          <w:rFonts w:asciiTheme="majorHAnsi" w:hAnsiTheme="majorHAnsi"/>
          <w:lang w:val="pt-BR"/>
        </w:rPr>
      </w:pPr>
      <w:r w:rsidRPr="00632393">
        <w:rPr>
          <w:rFonts w:asciiTheme="majorHAnsi" w:hAnsiTheme="majorHAnsi"/>
          <w:lang w:val="pt-BR"/>
        </w:rPr>
        <w:t>- Tổ tiết kiệm và vay vốn phải ghi đầy đủ các yếu tố theo quy định và ký nhận s</w:t>
      </w:r>
      <w:r w:rsidR="00FC374C" w:rsidRPr="00632393">
        <w:rPr>
          <w:rFonts w:asciiTheme="majorHAnsi" w:hAnsiTheme="majorHAnsi"/>
          <w:lang w:val="pt-BR"/>
        </w:rPr>
        <w:t xml:space="preserve">ổ tiết kiệm và vay vốn của hộ vay giữ. Lập 3 liên bảng kê các khoản thu lãi, thu tiết kiệm </w:t>
      </w:r>
      <w:r w:rsidR="00FC374C" w:rsidRPr="00632393">
        <w:rPr>
          <w:rFonts w:asciiTheme="majorHAnsi" w:hAnsiTheme="majorHAnsi"/>
          <w:spacing w:val="-8"/>
          <w:lang w:val="pt-BR"/>
        </w:rPr>
        <w:t xml:space="preserve">(mẫu số 12/CVHN) </w:t>
      </w:r>
      <w:r w:rsidR="00FC374C" w:rsidRPr="00632393">
        <w:rPr>
          <w:rFonts w:asciiTheme="majorHAnsi" w:hAnsiTheme="majorHAnsi"/>
          <w:lang w:val="pt-BR"/>
        </w:rPr>
        <w:t xml:space="preserve">và ghi vào sổ theo dõi cho vay, thu nợ, thu lãi, thu tiết kiệm của tổ </w:t>
      </w:r>
      <w:r w:rsidR="00FC374C" w:rsidRPr="00632393">
        <w:rPr>
          <w:rFonts w:asciiTheme="majorHAnsi" w:hAnsiTheme="majorHAnsi"/>
          <w:spacing w:val="-8"/>
          <w:lang w:val="pt-BR"/>
        </w:rPr>
        <w:t xml:space="preserve">(mẫu số 13/CVHN). </w:t>
      </w:r>
    </w:p>
    <w:p w:rsidR="00FC374C" w:rsidRPr="00632393" w:rsidRDefault="00FC374C" w:rsidP="00EA36F7">
      <w:pPr>
        <w:spacing w:after="0" w:line="240" w:lineRule="auto"/>
        <w:ind w:firstLine="720"/>
        <w:jc w:val="both"/>
        <w:rPr>
          <w:rFonts w:asciiTheme="majorHAnsi" w:hAnsiTheme="majorHAnsi"/>
          <w:lang w:val="pt-BR"/>
        </w:rPr>
      </w:pPr>
      <w:r w:rsidRPr="00632393">
        <w:rPr>
          <w:rFonts w:asciiTheme="majorHAnsi" w:hAnsiTheme="majorHAnsi"/>
          <w:lang w:val="pt-BR"/>
        </w:rPr>
        <w:t>Thực hiện việc thu lãi, thu tiết kiệm (nếu có) theo định kỳ nhất định do tổ và hộ vay thỏa thuận nhưng phải nộp đủ số tiền thu được cho Bên cho vay theo định kỳ đã ký kết trong văn bản ủy nhiệm. (Nếu trùng vào ngày nghỉ của Bên cho vay theo chế độ thì phải nộp vào ngày giao dịch đầu tiên tiếp theo)</w:t>
      </w:r>
    </w:p>
    <w:p w:rsidR="00FC374C" w:rsidRPr="00632393" w:rsidRDefault="00FC374C" w:rsidP="00EA36F7">
      <w:pPr>
        <w:spacing w:after="0" w:line="240" w:lineRule="auto"/>
        <w:ind w:firstLine="720"/>
        <w:jc w:val="both"/>
        <w:rPr>
          <w:rFonts w:asciiTheme="majorHAnsi" w:hAnsiTheme="majorHAnsi"/>
          <w:lang w:val="pt-BR"/>
        </w:rPr>
      </w:pPr>
      <w:r w:rsidRPr="00632393">
        <w:rPr>
          <w:rFonts w:asciiTheme="majorHAnsi" w:hAnsiTheme="majorHAnsi"/>
          <w:lang w:val="pt-BR"/>
        </w:rPr>
        <w:t>Khi nộp tiền, tổ phải mang theo 3 liên  bảng kê các khoản thu lãi, thu tiết kiệm (mẫu số 12/CVHN) để làm căn cứ thu (Bên cho vay lưu 1 liên, tổ lưu 1 liên,</w:t>
      </w:r>
      <w:r w:rsidRPr="00632393">
        <w:rPr>
          <w:rFonts w:asciiTheme="majorHAnsi" w:hAnsiTheme="majorHAnsi"/>
          <w:spacing w:val="-8"/>
          <w:lang w:val="pt-BR"/>
        </w:rPr>
        <w:t xml:space="preserve"> NHCSXH 1 liên</w:t>
      </w:r>
      <w:r w:rsidRPr="00632393">
        <w:rPr>
          <w:rFonts w:asciiTheme="majorHAnsi" w:hAnsiTheme="majorHAnsi"/>
          <w:lang w:val="pt-BR"/>
        </w:rPr>
        <w:t>).</w:t>
      </w:r>
    </w:p>
    <w:p w:rsidR="00FC374C" w:rsidRPr="00632393" w:rsidRDefault="00FC374C" w:rsidP="00EA36F7">
      <w:pPr>
        <w:spacing w:after="0" w:line="240" w:lineRule="auto"/>
        <w:ind w:firstLine="720"/>
        <w:jc w:val="both"/>
        <w:rPr>
          <w:rFonts w:asciiTheme="majorHAnsi" w:hAnsiTheme="majorHAnsi"/>
          <w:lang w:val="pt-BR"/>
        </w:rPr>
      </w:pPr>
      <w:r w:rsidRPr="00632393">
        <w:rPr>
          <w:rFonts w:asciiTheme="majorHAnsi" w:hAnsiTheme="majorHAnsi"/>
          <w:lang w:val="pt-BR"/>
        </w:rPr>
        <w:t>Số tiền nộp vào Bên cho vay phải khớp đúng số tiền ghi trên bảng kê.</w:t>
      </w:r>
    </w:p>
    <w:p w:rsidR="00823F8C" w:rsidRPr="00086D05" w:rsidRDefault="00823F8C" w:rsidP="008E1B4A">
      <w:pPr>
        <w:shd w:val="clear" w:color="auto" w:fill="FFFFFF"/>
        <w:spacing w:line="240" w:lineRule="auto"/>
        <w:ind w:firstLine="720"/>
        <w:jc w:val="both"/>
        <w:outlineLvl w:val="2"/>
        <w:rPr>
          <w:rFonts w:asciiTheme="majorHAnsi" w:hAnsiTheme="majorHAnsi"/>
          <w:b/>
          <w:lang w:val="pt-BR"/>
        </w:rPr>
      </w:pPr>
      <w:bookmarkStart w:id="65" w:name="_Toc92808855"/>
      <w:r w:rsidRPr="00632393">
        <w:rPr>
          <w:rFonts w:asciiTheme="majorHAnsi" w:hAnsiTheme="majorHAnsi"/>
          <w:b/>
        </w:rPr>
        <w:t xml:space="preserve">2.2.2 Thực trạng cho vay hộ nghèo tại Ngân hàng Chính sách Xã hội </w:t>
      </w:r>
      <w:r w:rsidR="00493D94" w:rsidRPr="00493D94">
        <w:rPr>
          <w:rFonts w:asciiTheme="majorHAnsi" w:hAnsiTheme="majorHAnsi"/>
          <w:b/>
          <w:lang w:val="pt-BR"/>
        </w:rPr>
        <w:t>P</w:t>
      </w:r>
      <w:r w:rsidR="00493D94">
        <w:rPr>
          <w:rFonts w:asciiTheme="majorHAnsi" w:hAnsiTheme="majorHAnsi"/>
          <w:b/>
          <w:lang w:val="pt-BR"/>
        </w:rPr>
        <w:t xml:space="preserve">hòng giao dịch </w:t>
      </w:r>
      <w:r w:rsidRPr="00632393">
        <w:rPr>
          <w:rFonts w:asciiTheme="majorHAnsi" w:hAnsiTheme="majorHAnsi"/>
          <w:b/>
        </w:rPr>
        <w:t>huyện Ngọc Hồi</w:t>
      </w:r>
      <w:bookmarkEnd w:id="65"/>
    </w:p>
    <w:p w:rsidR="00A5498A" w:rsidRPr="00632393" w:rsidRDefault="00A5498A" w:rsidP="00A5498A">
      <w:pPr>
        <w:shd w:val="clear" w:color="auto" w:fill="FFFFFF"/>
        <w:spacing w:line="240" w:lineRule="auto"/>
        <w:ind w:firstLine="720"/>
        <w:jc w:val="both"/>
        <w:rPr>
          <w:rFonts w:asciiTheme="majorHAnsi" w:hAnsiTheme="majorHAnsi"/>
          <w:b/>
        </w:rPr>
      </w:pPr>
      <w:r>
        <w:rPr>
          <w:rFonts w:asciiTheme="majorHAnsi" w:hAnsiTheme="majorHAnsi"/>
          <w:b/>
        </w:rPr>
        <w:t>2.2.2.</w:t>
      </w:r>
      <w:r w:rsidRPr="00086D05">
        <w:rPr>
          <w:rFonts w:asciiTheme="majorHAnsi" w:hAnsiTheme="majorHAnsi"/>
          <w:b/>
          <w:lang w:val="pt-BR"/>
        </w:rPr>
        <w:t>1</w:t>
      </w:r>
      <w:r w:rsidRPr="00632393">
        <w:rPr>
          <w:rFonts w:asciiTheme="majorHAnsi" w:hAnsiTheme="majorHAnsi"/>
          <w:b/>
        </w:rPr>
        <w:t xml:space="preserve"> Cơ cấu dư nợ cho vay hộ nghèo trong tổng dư nợ cho vay xóa đói giảm nghèo.</w:t>
      </w:r>
    </w:p>
    <w:p w:rsidR="00A5498A" w:rsidRPr="00632393" w:rsidRDefault="00A5498A" w:rsidP="00A5498A">
      <w:pPr>
        <w:shd w:val="clear" w:color="auto" w:fill="FFFFFF"/>
        <w:spacing w:after="0" w:line="240" w:lineRule="auto"/>
        <w:ind w:firstLine="720"/>
        <w:jc w:val="both"/>
        <w:rPr>
          <w:rFonts w:asciiTheme="majorHAnsi" w:hAnsiTheme="majorHAnsi"/>
        </w:rPr>
      </w:pPr>
      <w:r w:rsidRPr="00632393">
        <w:rPr>
          <w:rFonts w:asciiTheme="majorHAnsi" w:hAnsiTheme="majorHAnsi"/>
        </w:rPr>
        <w:t>Qua nhiều năm hoạt động, công tác tín dụng NHCSXH đã có rất nhiều cố gắng bám sát chủ trương, mục tiêu phát triển kinh tế và Xóa đói giảm nghèo của Đảng, Nhà nước, xây dựng cơ chế chính sách, ban hành các văn bản chỉ đạo nghiệp vụ của TW sát với thực tiễn cơ sở nhằm thực hiện cho vay đúng đối tượng, tiền trực tiếp đến tay người nghèo, đạt được hiệu quả trong công tác đầu tư.</w:t>
      </w:r>
    </w:p>
    <w:p w:rsidR="00A5498A" w:rsidRPr="00632393" w:rsidRDefault="00A5498A" w:rsidP="00A5498A">
      <w:pPr>
        <w:shd w:val="clear" w:color="auto" w:fill="FFFFFF"/>
        <w:spacing w:after="0" w:line="240" w:lineRule="auto"/>
        <w:ind w:firstLine="720"/>
        <w:jc w:val="both"/>
        <w:rPr>
          <w:rFonts w:asciiTheme="majorHAnsi" w:hAnsiTheme="majorHAnsi"/>
          <w:spacing w:val="-4"/>
        </w:rPr>
      </w:pPr>
      <w:r w:rsidRPr="00632393">
        <w:rPr>
          <w:rFonts w:asciiTheme="majorHAnsi" w:hAnsiTheme="majorHAnsi"/>
          <w:spacing w:val="-4"/>
        </w:rPr>
        <w:t>Việc cho vay không chỉ đơn thuần là điều tra xem xét mà đòi hỏi phải có sự phối hợp chặt chẽ của các ngành, các cấp, có sự bình xét công khai từ tổ nhóm. Như vậy công tác cho vay muốn thực hiện được tốt thì ngay từ đầu phải thành lập được các tổ nhóm tại cơ sở, đặc biệt là việc chọn, bầu tổ trưởng phải là người có năng lực, có trách nhiệm, tâm huyết với người nghèo và có uy tín với nhân dân, tương trợ giúp đỡ nhau trong tổ nhóm.</w:t>
      </w:r>
    </w:p>
    <w:p w:rsidR="00A5498A" w:rsidRPr="00632393" w:rsidRDefault="00A5498A" w:rsidP="00A5498A">
      <w:pPr>
        <w:shd w:val="clear" w:color="auto" w:fill="FFFFFF"/>
        <w:spacing w:after="0" w:line="240" w:lineRule="auto"/>
        <w:ind w:firstLine="720"/>
        <w:jc w:val="both"/>
        <w:rPr>
          <w:rFonts w:asciiTheme="majorHAnsi" w:hAnsiTheme="majorHAnsi"/>
        </w:rPr>
      </w:pPr>
      <w:r w:rsidRPr="00632393">
        <w:rPr>
          <w:rFonts w:asciiTheme="majorHAnsi" w:hAnsiTheme="majorHAnsi"/>
        </w:rPr>
        <w:t xml:space="preserve">Thông qua những vấn đề nêu trên, ta thấy rõ ràng nghiệp vụ cho vay đối với người nghèo khác hẳn với nghiệp vụ cho vay thông thường. Đối tượng phục vụ là người nghèo, mục tiêu là xóa đói giảm nghèo. Chính vì vậy hộ nghèo được hưởng </w:t>
      </w:r>
      <w:r w:rsidRPr="00632393">
        <w:rPr>
          <w:rFonts w:asciiTheme="majorHAnsi" w:hAnsiTheme="majorHAnsi"/>
        </w:rPr>
        <w:lastRenderedPageBreak/>
        <w:t>nhiều ưu đãi trong khi cho vay hơn là các đối tượng khác như: Ưu đãi về lãi suất, về thời hạn, về thủ tục, về mức vốn tự có tham gia, về tín chấp…</w:t>
      </w:r>
    </w:p>
    <w:p w:rsidR="00A5498A" w:rsidRPr="00086D05" w:rsidRDefault="00A5498A" w:rsidP="00A5498A">
      <w:pPr>
        <w:shd w:val="clear" w:color="auto" w:fill="FFFFFF"/>
        <w:spacing w:after="0" w:line="240" w:lineRule="auto"/>
        <w:ind w:firstLine="720"/>
        <w:jc w:val="both"/>
        <w:rPr>
          <w:rFonts w:asciiTheme="majorHAnsi" w:hAnsiTheme="majorHAnsi"/>
          <w:b/>
          <w:i/>
        </w:rPr>
      </w:pPr>
      <w:r w:rsidRPr="00632393">
        <w:rPr>
          <w:rFonts w:asciiTheme="majorHAnsi" w:hAnsiTheme="majorHAnsi"/>
        </w:rPr>
        <w:t>Nhờ có sự chỉ đạo và quan tâm của Đảng, Chính phủ, của các cấp chính quyền địa phương, các tổ chức đoàn thể và các cơ sở đã giúp cho việc giải ngân vốn tín dụng đến hộ nghèo nhanh chóng, thuận lợi và thu được kết quả tốt thể hiện trên các mặ</w:t>
      </w:r>
      <w:r>
        <w:rPr>
          <w:rFonts w:asciiTheme="majorHAnsi" w:hAnsiTheme="majorHAnsi"/>
        </w:rPr>
        <w:t xml:space="preserve">t như </w:t>
      </w:r>
      <w:r w:rsidRPr="00A5498A">
        <w:rPr>
          <w:rFonts w:asciiTheme="majorHAnsi" w:hAnsiTheme="majorHAnsi"/>
        </w:rPr>
        <w:t>s</w:t>
      </w:r>
      <w:r w:rsidRPr="00632393">
        <w:rPr>
          <w:rFonts w:asciiTheme="majorHAnsi" w:hAnsiTheme="majorHAnsi"/>
        </w:rPr>
        <w:t>au:</w:t>
      </w:r>
    </w:p>
    <w:p w:rsidR="00A5498A" w:rsidRPr="00A5498A" w:rsidRDefault="00A5498A" w:rsidP="00A5498A">
      <w:pPr>
        <w:shd w:val="clear" w:color="auto" w:fill="FFFFFF"/>
        <w:spacing w:after="0" w:line="240" w:lineRule="auto"/>
        <w:ind w:firstLine="720"/>
        <w:jc w:val="center"/>
        <w:rPr>
          <w:rFonts w:asciiTheme="majorHAnsi" w:hAnsiTheme="majorHAnsi"/>
        </w:rPr>
      </w:pPr>
      <w:r w:rsidRPr="00632393">
        <w:rPr>
          <w:rFonts w:asciiTheme="majorHAnsi" w:hAnsiTheme="majorHAnsi"/>
          <w:i/>
        </w:rPr>
        <w:t>Bảng 2.</w:t>
      </w:r>
      <w:r w:rsidRPr="00632393">
        <w:rPr>
          <w:rFonts w:asciiTheme="majorHAnsi" w:hAnsiTheme="majorHAnsi"/>
          <w:b/>
          <w:i/>
        </w:rPr>
        <w:fldChar w:fldCharType="begin"/>
      </w:r>
      <w:r w:rsidRPr="00632393">
        <w:rPr>
          <w:rFonts w:asciiTheme="majorHAnsi" w:hAnsiTheme="majorHAnsi"/>
          <w:i/>
        </w:rPr>
        <w:instrText xml:space="preserve"> SEQ Bảng \* ARABIC </w:instrText>
      </w:r>
      <w:r w:rsidRPr="00632393">
        <w:rPr>
          <w:rFonts w:asciiTheme="majorHAnsi" w:hAnsiTheme="majorHAnsi"/>
          <w:b/>
          <w:i/>
        </w:rPr>
        <w:fldChar w:fldCharType="separate"/>
      </w:r>
      <w:r>
        <w:rPr>
          <w:rFonts w:asciiTheme="majorHAnsi" w:hAnsiTheme="majorHAnsi"/>
          <w:i/>
          <w:noProof/>
        </w:rPr>
        <w:t>8</w:t>
      </w:r>
      <w:r w:rsidRPr="00632393">
        <w:rPr>
          <w:rFonts w:asciiTheme="majorHAnsi" w:hAnsiTheme="majorHAnsi"/>
          <w:b/>
          <w:i/>
        </w:rPr>
        <w:fldChar w:fldCharType="end"/>
      </w:r>
      <w:r w:rsidRPr="00632393">
        <w:rPr>
          <w:rFonts w:asciiTheme="majorHAnsi" w:hAnsiTheme="majorHAnsi"/>
          <w:i/>
        </w:rPr>
        <w:t>: Diễn biến dư nợ cho vay hộ nghèo trong tổng dư nợ cho vay các chương trình giai đoạn 2018-2020</w:t>
      </w:r>
    </w:p>
    <w:p w:rsidR="00A5498A" w:rsidRPr="00632393" w:rsidRDefault="00A5498A" w:rsidP="00A5498A">
      <w:pPr>
        <w:shd w:val="clear" w:color="auto" w:fill="FFFFFF"/>
        <w:spacing w:after="0" w:line="240" w:lineRule="auto"/>
        <w:ind w:firstLine="720"/>
        <w:jc w:val="right"/>
        <w:rPr>
          <w:rFonts w:asciiTheme="majorHAnsi" w:hAnsiTheme="majorHAnsi"/>
          <w:i/>
        </w:rPr>
      </w:pPr>
      <w:r w:rsidRPr="00632393">
        <w:rPr>
          <w:rFonts w:asciiTheme="majorHAnsi" w:hAnsiTheme="majorHAnsi"/>
          <w:i/>
        </w:rPr>
        <w:t>(ĐVT: Triệu đồng)</w:t>
      </w:r>
    </w:p>
    <w:tbl>
      <w:tblPr>
        <w:tblpPr w:leftFromText="45" w:rightFromText="45" w:vertAnchor="text" w:tblpXSpec="center"/>
        <w:tblW w:w="5076"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77"/>
        <w:gridCol w:w="1010"/>
        <w:gridCol w:w="699"/>
        <w:gridCol w:w="1010"/>
        <w:gridCol w:w="699"/>
        <w:gridCol w:w="1010"/>
        <w:gridCol w:w="699"/>
        <w:gridCol w:w="962"/>
        <w:gridCol w:w="823"/>
        <w:gridCol w:w="1026"/>
        <w:gridCol w:w="735"/>
      </w:tblGrid>
      <w:tr w:rsidR="00A5498A" w:rsidRPr="004943CF" w:rsidTr="00A5498A">
        <w:trPr>
          <w:cantSplit/>
          <w:trHeight w:val="20"/>
          <w:tblCellSpacing w:w="0" w:type="dxa"/>
        </w:trPr>
        <w:tc>
          <w:tcPr>
            <w:tcW w:w="674" w:type="pct"/>
            <w:vMerge w:val="restart"/>
            <w:vAlign w:val="center"/>
          </w:tcPr>
          <w:p w:rsidR="00A5498A" w:rsidRPr="004943CF" w:rsidRDefault="00A5498A" w:rsidP="00A5498A">
            <w:pPr>
              <w:spacing w:after="0" w:line="240" w:lineRule="auto"/>
              <w:jc w:val="center"/>
              <w:rPr>
                <w:rFonts w:asciiTheme="majorHAnsi" w:hAnsiTheme="majorHAnsi"/>
                <w:b/>
                <w:sz w:val="22"/>
                <w:szCs w:val="22"/>
              </w:rPr>
            </w:pPr>
            <w:r w:rsidRPr="004943CF">
              <w:rPr>
                <w:rFonts w:asciiTheme="majorHAnsi" w:hAnsiTheme="majorHAnsi"/>
                <w:b/>
                <w:bCs/>
                <w:sz w:val="22"/>
                <w:szCs w:val="22"/>
              </w:rPr>
              <w:t>Chương</w:t>
            </w:r>
            <w:r w:rsidRPr="004943CF">
              <w:rPr>
                <w:rFonts w:asciiTheme="majorHAnsi" w:hAnsiTheme="majorHAnsi"/>
                <w:b/>
                <w:sz w:val="22"/>
                <w:szCs w:val="22"/>
              </w:rPr>
              <w:t xml:space="preserve"> </w:t>
            </w:r>
            <w:r w:rsidRPr="004943CF">
              <w:rPr>
                <w:rFonts w:asciiTheme="majorHAnsi" w:hAnsiTheme="majorHAnsi"/>
                <w:b/>
                <w:bCs/>
                <w:sz w:val="22"/>
                <w:szCs w:val="22"/>
              </w:rPr>
              <w:t>Trình</w:t>
            </w:r>
          </w:p>
        </w:tc>
        <w:tc>
          <w:tcPr>
            <w:tcW w:w="838" w:type="pct"/>
            <w:gridSpan w:val="2"/>
            <w:vAlign w:val="center"/>
          </w:tcPr>
          <w:p w:rsidR="00A5498A" w:rsidRPr="004943CF" w:rsidRDefault="00A5498A" w:rsidP="00A5498A">
            <w:pPr>
              <w:spacing w:after="0" w:line="240" w:lineRule="auto"/>
              <w:jc w:val="center"/>
              <w:rPr>
                <w:rFonts w:asciiTheme="majorHAnsi" w:hAnsiTheme="majorHAnsi"/>
                <w:b/>
                <w:bCs/>
                <w:sz w:val="22"/>
                <w:szCs w:val="22"/>
              </w:rPr>
            </w:pPr>
            <w:r w:rsidRPr="004943CF">
              <w:rPr>
                <w:rFonts w:asciiTheme="majorHAnsi" w:hAnsiTheme="majorHAnsi"/>
                <w:b/>
                <w:bCs/>
                <w:sz w:val="22"/>
                <w:szCs w:val="22"/>
              </w:rPr>
              <w:t>Năm 2018</w:t>
            </w:r>
          </w:p>
        </w:tc>
        <w:tc>
          <w:tcPr>
            <w:tcW w:w="838" w:type="pct"/>
            <w:gridSpan w:val="2"/>
            <w:vAlign w:val="center"/>
          </w:tcPr>
          <w:p w:rsidR="00A5498A" w:rsidRPr="004943CF" w:rsidRDefault="00A5498A" w:rsidP="00A5498A">
            <w:pPr>
              <w:spacing w:after="0" w:line="240" w:lineRule="auto"/>
              <w:jc w:val="center"/>
              <w:rPr>
                <w:rFonts w:asciiTheme="majorHAnsi" w:hAnsiTheme="majorHAnsi"/>
                <w:b/>
                <w:sz w:val="22"/>
                <w:szCs w:val="22"/>
              </w:rPr>
            </w:pPr>
            <w:r w:rsidRPr="004943CF">
              <w:rPr>
                <w:rFonts w:asciiTheme="majorHAnsi" w:hAnsiTheme="majorHAnsi"/>
                <w:b/>
                <w:bCs/>
                <w:sz w:val="22"/>
                <w:szCs w:val="22"/>
              </w:rPr>
              <w:t>Năm 2019</w:t>
            </w:r>
          </w:p>
        </w:tc>
        <w:tc>
          <w:tcPr>
            <w:tcW w:w="838" w:type="pct"/>
            <w:gridSpan w:val="2"/>
            <w:vAlign w:val="center"/>
          </w:tcPr>
          <w:p w:rsidR="00A5498A" w:rsidRPr="004943CF" w:rsidRDefault="00A5498A" w:rsidP="00A5498A">
            <w:pPr>
              <w:spacing w:after="0" w:line="240" w:lineRule="auto"/>
              <w:jc w:val="center"/>
              <w:rPr>
                <w:rFonts w:asciiTheme="majorHAnsi" w:hAnsiTheme="majorHAnsi"/>
                <w:b/>
                <w:sz w:val="22"/>
                <w:szCs w:val="22"/>
              </w:rPr>
            </w:pPr>
            <w:r w:rsidRPr="004943CF">
              <w:rPr>
                <w:rFonts w:asciiTheme="majorHAnsi" w:hAnsiTheme="majorHAnsi"/>
                <w:b/>
                <w:bCs/>
                <w:sz w:val="22"/>
                <w:szCs w:val="22"/>
              </w:rPr>
              <w:t>Năm 2020</w:t>
            </w:r>
          </w:p>
        </w:tc>
        <w:tc>
          <w:tcPr>
            <w:tcW w:w="1813" w:type="pct"/>
            <w:gridSpan w:val="4"/>
            <w:vAlign w:val="center"/>
          </w:tcPr>
          <w:p w:rsidR="00A5498A" w:rsidRPr="004943CF" w:rsidRDefault="00A5498A" w:rsidP="00A5498A">
            <w:pPr>
              <w:spacing w:after="0" w:line="240" w:lineRule="auto"/>
              <w:jc w:val="center"/>
              <w:rPr>
                <w:rFonts w:asciiTheme="majorHAnsi" w:hAnsiTheme="majorHAnsi"/>
                <w:b/>
                <w:bCs/>
                <w:sz w:val="22"/>
                <w:szCs w:val="22"/>
              </w:rPr>
            </w:pPr>
            <w:r w:rsidRPr="004943CF">
              <w:rPr>
                <w:rFonts w:asciiTheme="majorHAnsi" w:hAnsiTheme="majorHAnsi"/>
                <w:b/>
                <w:bCs/>
                <w:sz w:val="22"/>
                <w:szCs w:val="22"/>
                <w:lang w:val="en-US"/>
              </w:rPr>
              <w:t>Chênh lệch</w:t>
            </w:r>
          </w:p>
        </w:tc>
      </w:tr>
      <w:tr w:rsidR="00A5498A" w:rsidRPr="004943CF" w:rsidTr="00A5498A">
        <w:trPr>
          <w:cantSplit/>
          <w:trHeight w:val="20"/>
          <w:tblCellSpacing w:w="0" w:type="dxa"/>
        </w:trPr>
        <w:tc>
          <w:tcPr>
            <w:tcW w:w="674" w:type="pct"/>
            <w:vMerge/>
            <w:vAlign w:val="center"/>
          </w:tcPr>
          <w:p w:rsidR="00A5498A" w:rsidRPr="004943CF" w:rsidRDefault="00A5498A" w:rsidP="00A5498A">
            <w:pPr>
              <w:spacing w:after="0" w:line="240" w:lineRule="auto"/>
              <w:ind w:firstLine="720"/>
              <w:jc w:val="center"/>
              <w:rPr>
                <w:rFonts w:asciiTheme="majorHAnsi" w:hAnsiTheme="majorHAnsi"/>
                <w:b/>
                <w:sz w:val="22"/>
                <w:szCs w:val="22"/>
              </w:rPr>
            </w:pPr>
          </w:p>
        </w:tc>
        <w:tc>
          <w:tcPr>
            <w:tcW w:w="495" w:type="pct"/>
            <w:vAlign w:val="center"/>
          </w:tcPr>
          <w:p w:rsidR="00A5498A" w:rsidRPr="004943CF" w:rsidRDefault="00A5498A" w:rsidP="00A5498A">
            <w:pPr>
              <w:spacing w:after="0" w:line="240" w:lineRule="auto"/>
              <w:jc w:val="center"/>
              <w:rPr>
                <w:rFonts w:asciiTheme="majorHAnsi" w:hAnsiTheme="majorHAnsi"/>
                <w:b/>
                <w:sz w:val="22"/>
                <w:szCs w:val="22"/>
              </w:rPr>
            </w:pPr>
            <w:r w:rsidRPr="004943CF">
              <w:rPr>
                <w:rFonts w:asciiTheme="majorHAnsi" w:hAnsiTheme="majorHAnsi"/>
                <w:b/>
                <w:bCs/>
                <w:sz w:val="22"/>
                <w:szCs w:val="22"/>
              </w:rPr>
              <w:t>Dư nợ</w:t>
            </w:r>
          </w:p>
        </w:tc>
        <w:tc>
          <w:tcPr>
            <w:tcW w:w="343" w:type="pct"/>
            <w:vAlign w:val="center"/>
          </w:tcPr>
          <w:p w:rsidR="00A5498A" w:rsidRPr="004943CF" w:rsidRDefault="00A5498A" w:rsidP="00A5498A">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Tỷ trọng</w:t>
            </w:r>
          </w:p>
        </w:tc>
        <w:tc>
          <w:tcPr>
            <w:tcW w:w="495" w:type="pct"/>
            <w:vAlign w:val="center"/>
          </w:tcPr>
          <w:p w:rsidR="00A5498A" w:rsidRPr="004943CF" w:rsidRDefault="00A5498A" w:rsidP="00A5498A">
            <w:pPr>
              <w:spacing w:after="0" w:line="240" w:lineRule="auto"/>
              <w:jc w:val="center"/>
              <w:rPr>
                <w:rFonts w:asciiTheme="majorHAnsi" w:hAnsiTheme="majorHAnsi"/>
                <w:b/>
                <w:sz w:val="22"/>
                <w:szCs w:val="22"/>
              </w:rPr>
            </w:pPr>
            <w:r w:rsidRPr="004943CF">
              <w:rPr>
                <w:rFonts w:asciiTheme="majorHAnsi" w:hAnsiTheme="majorHAnsi"/>
                <w:b/>
                <w:bCs/>
                <w:sz w:val="22"/>
                <w:szCs w:val="22"/>
              </w:rPr>
              <w:t>Dư nợ</w:t>
            </w:r>
          </w:p>
        </w:tc>
        <w:tc>
          <w:tcPr>
            <w:tcW w:w="343" w:type="pct"/>
            <w:vAlign w:val="center"/>
          </w:tcPr>
          <w:p w:rsidR="00A5498A" w:rsidRPr="004943CF" w:rsidRDefault="00A5498A" w:rsidP="00A5498A">
            <w:pPr>
              <w:spacing w:after="0" w:line="240" w:lineRule="auto"/>
              <w:jc w:val="center"/>
              <w:rPr>
                <w:rFonts w:asciiTheme="majorHAnsi" w:hAnsiTheme="majorHAnsi"/>
                <w:b/>
                <w:sz w:val="22"/>
                <w:szCs w:val="22"/>
                <w:lang w:val="en-US"/>
              </w:rPr>
            </w:pPr>
            <w:r w:rsidRPr="004943CF">
              <w:rPr>
                <w:rFonts w:asciiTheme="majorHAnsi" w:hAnsiTheme="majorHAnsi"/>
                <w:b/>
                <w:bCs/>
                <w:sz w:val="22"/>
                <w:szCs w:val="22"/>
                <w:lang w:val="en-US"/>
              </w:rPr>
              <w:t>Tỷ trọng</w:t>
            </w:r>
          </w:p>
        </w:tc>
        <w:tc>
          <w:tcPr>
            <w:tcW w:w="495" w:type="pct"/>
            <w:vAlign w:val="center"/>
          </w:tcPr>
          <w:p w:rsidR="00A5498A" w:rsidRPr="004943CF" w:rsidRDefault="00A5498A" w:rsidP="00A5498A">
            <w:pPr>
              <w:spacing w:after="0" w:line="240" w:lineRule="auto"/>
              <w:jc w:val="center"/>
              <w:rPr>
                <w:rFonts w:asciiTheme="majorHAnsi" w:hAnsiTheme="majorHAnsi"/>
                <w:b/>
                <w:sz w:val="22"/>
                <w:szCs w:val="22"/>
              </w:rPr>
            </w:pPr>
            <w:r w:rsidRPr="004943CF">
              <w:rPr>
                <w:rFonts w:asciiTheme="majorHAnsi" w:hAnsiTheme="majorHAnsi"/>
                <w:b/>
                <w:bCs/>
                <w:sz w:val="22"/>
                <w:szCs w:val="22"/>
              </w:rPr>
              <w:t>Dư nợ</w:t>
            </w:r>
          </w:p>
        </w:tc>
        <w:tc>
          <w:tcPr>
            <w:tcW w:w="343" w:type="pct"/>
            <w:vAlign w:val="center"/>
          </w:tcPr>
          <w:p w:rsidR="00A5498A" w:rsidRPr="004943CF" w:rsidRDefault="00A5498A" w:rsidP="00A5498A">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Tỷ trọng</w:t>
            </w:r>
          </w:p>
        </w:tc>
        <w:tc>
          <w:tcPr>
            <w:tcW w:w="471" w:type="pct"/>
            <w:vAlign w:val="center"/>
          </w:tcPr>
          <w:p w:rsidR="00A5498A" w:rsidRPr="004943CF" w:rsidRDefault="00A5498A" w:rsidP="00A5498A">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2019/2018</w:t>
            </w:r>
          </w:p>
        </w:tc>
        <w:tc>
          <w:tcPr>
            <w:tcW w:w="404" w:type="pct"/>
            <w:vAlign w:val="center"/>
          </w:tcPr>
          <w:p w:rsidR="00A5498A" w:rsidRPr="004943CF" w:rsidRDefault="00A5498A" w:rsidP="00A5498A">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Tốc độ tăng trưởng</w:t>
            </w:r>
          </w:p>
        </w:tc>
        <w:tc>
          <w:tcPr>
            <w:tcW w:w="502" w:type="pct"/>
            <w:vAlign w:val="center"/>
          </w:tcPr>
          <w:p w:rsidR="00A5498A" w:rsidRPr="004943CF" w:rsidRDefault="00A5498A" w:rsidP="00A5498A">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2020/2019</w:t>
            </w:r>
          </w:p>
        </w:tc>
        <w:tc>
          <w:tcPr>
            <w:tcW w:w="436" w:type="pct"/>
            <w:vAlign w:val="center"/>
          </w:tcPr>
          <w:p w:rsidR="00A5498A" w:rsidRPr="004943CF" w:rsidRDefault="00A5498A" w:rsidP="00A5498A">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Tốc độ tăng trưởng</w:t>
            </w:r>
          </w:p>
        </w:tc>
      </w:tr>
      <w:tr w:rsidR="00A5498A" w:rsidRPr="004943CF" w:rsidTr="00A5498A">
        <w:trPr>
          <w:trHeight w:val="20"/>
          <w:tblCellSpacing w:w="0" w:type="dxa"/>
        </w:trPr>
        <w:tc>
          <w:tcPr>
            <w:tcW w:w="67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rPr>
              <w:t xml:space="preserve">1. </w:t>
            </w:r>
            <w:r w:rsidRPr="004943CF">
              <w:rPr>
                <w:rFonts w:asciiTheme="majorHAnsi" w:hAnsiTheme="majorHAnsi"/>
                <w:sz w:val="22"/>
                <w:szCs w:val="22"/>
                <w:lang w:val="en-US"/>
              </w:rPr>
              <w:t>Cho vay hộ nghèo</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161.548,71</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54,89%</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190.112,87</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55,14%</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210.607,14</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54,91%</w:t>
            </w:r>
          </w:p>
        </w:tc>
        <w:tc>
          <w:tcPr>
            <w:tcW w:w="471"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25.564,16</w:t>
            </w:r>
          </w:p>
        </w:tc>
        <w:tc>
          <w:tcPr>
            <w:tcW w:w="40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+15,53%</w:t>
            </w:r>
          </w:p>
        </w:tc>
        <w:tc>
          <w:tcPr>
            <w:tcW w:w="502"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+20.494,27</w:t>
            </w:r>
          </w:p>
        </w:tc>
        <w:tc>
          <w:tcPr>
            <w:tcW w:w="436"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10,78%</w:t>
            </w:r>
          </w:p>
        </w:tc>
      </w:tr>
      <w:tr w:rsidR="00A5498A" w:rsidRPr="004943CF" w:rsidTr="00A5498A">
        <w:trPr>
          <w:trHeight w:val="20"/>
          <w:tblCellSpacing w:w="0" w:type="dxa"/>
        </w:trPr>
        <w:tc>
          <w:tcPr>
            <w:tcW w:w="67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w:t>
            </w:r>
            <w:r w:rsidRPr="004943CF">
              <w:rPr>
                <w:rFonts w:asciiTheme="majorHAnsi" w:hAnsiTheme="majorHAnsi"/>
                <w:sz w:val="22"/>
                <w:szCs w:val="22"/>
              </w:rPr>
              <w:t xml:space="preserve">. </w:t>
            </w:r>
            <w:r w:rsidRPr="004943CF">
              <w:rPr>
                <w:rFonts w:asciiTheme="majorHAnsi" w:hAnsiTheme="majorHAnsi"/>
                <w:sz w:val="22"/>
                <w:szCs w:val="22"/>
                <w:lang w:val="en-US"/>
              </w:rPr>
              <w:t>Cho vay HSSV</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5.976,35</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2,03%</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4.593,07</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1,33%</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3.495,11</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0,91%</w:t>
            </w:r>
          </w:p>
        </w:tc>
        <w:tc>
          <w:tcPr>
            <w:tcW w:w="471"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-1.383,28</w:t>
            </w:r>
          </w:p>
        </w:tc>
        <w:tc>
          <w:tcPr>
            <w:tcW w:w="40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-23,14%</w:t>
            </w:r>
          </w:p>
        </w:tc>
        <w:tc>
          <w:tcPr>
            <w:tcW w:w="502"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-1.097,96</w:t>
            </w:r>
          </w:p>
        </w:tc>
        <w:tc>
          <w:tcPr>
            <w:tcW w:w="436"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-23,09%</w:t>
            </w:r>
          </w:p>
        </w:tc>
      </w:tr>
      <w:tr w:rsidR="00A5498A" w:rsidRPr="004943CF" w:rsidTr="00A5498A">
        <w:trPr>
          <w:trHeight w:val="20"/>
          <w:tblCellSpacing w:w="0" w:type="dxa"/>
        </w:trPr>
        <w:tc>
          <w:tcPr>
            <w:tcW w:w="67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w:t>
            </w:r>
            <w:r w:rsidRPr="004943CF">
              <w:rPr>
                <w:rFonts w:asciiTheme="majorHAnsi" w:hAnsiTheme="majorHAnsi"/>
                <w:sz w:val="22"/>
                <w:szCs w:val="22"/>
              </w:rPr>
              <w:t>. Cho vay</w:t>
            </w:r>
          </w:p>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rPr>
              <w:t>NS&amp;VSMTNT</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46.508,87</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15,80%</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55.278,92</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16,03%</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58.740,81</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15,32%</w:t>
            </w:r>
          </w:p>
        </w:tc>
        <w:tc>
          <w:tcPr>
            <w:tcW w:w="471"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+8.770,05</w:t>
            </w:r>
          </w:p>
        </w:tc>
        <w:tc>
          <w:tcPr>
            <w:tcW w:w="40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+18,85%</w:t>
            </w:r>
          </w:p>
        </w:tc>
        <w:tc>
          <w:tcPr>
            <w:tcW w:w="502"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+3.461,89</w:t>
            </w:r>
          </w:p>
        </w:tc>
        <w:tc>
          <w:tcPr>
            <w:tcW w:w="436"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6,26%</w:t>
            </w:r>
          </w:p>
        </w:tc>
      </w:tr>
      <w:tr w:rsidR="00A5498A" w:rsidRPr="004943CF" w:rsidTr="00A5498A">
        <w:trPr>
          <w:trHeight w:val="20"/>
          <w:tblCellSpacing w:w="0" w:type="dxa"/>
        </w:trPr>
        <w:tc>
          <w:tcPr>
            <w:tcW w:w="674" w:type="pct"/>
            <w:vAlign w:val="center"/>
          </w:tcPr>
          <w:p w:rsidR="00A5498A" w:rsidRPr="004943CF" w:rsidRDefault="00A5498A" w:rsidP="00A5498A">
            <w:pPr>
              <w:spacing w:after="0" w:line="240" w:lineRule="auto"/>
              <w:jc w:val="center"/>
              <w:rPr>
                <w:rFonts w:asciiTheme="majorHAnsi" w:hAnsiTheme="majorHAnsi"/>
                <w:sz w:val="22"/>
                <w:szCs w:val="22"/>
              </w:rPr>
            </w:pPr>
            <w:r w:rsidRPr="004943CF">
              <w:rPr>
                <w:rFonts w:asciiTheme="majorHAnsi" w:hAnsiTheme="majorHAnsi"/>
                <w:sz w:val="22"/>
                <w:szCs w:val="22"/>
              </w:rPr>
              <w:t>4. Cho vay giải quyết việc làm</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11.614,60</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3,95%</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19.132,57</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5,55%</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24.060,60</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6,27%</w:t>
            </w:r>
          </w:p>
        </w:tc>
        <w:tc>
          <w:tcPr>
            <w:tcW w:w="471"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+7.517,97</w:t>
            </w:r>
          </w:p>
        </w:tc>
        <w:tc>
          <w:tcPr>
            <w:tcW w:w="40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+64,72%</w:t>
            </w:r>
          </w:p>
        </w:tc>
        <w:tc>
          <w:tcPr>
            <w:tcW w:w="502"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+4.928,03</w:t>
            </w:r>
          </w:p>
        </w:tc>
        <w:tc>
          <w:tcPr>
            <w:tcW w:w="436"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25,75%</w:t>
            </w:r>
          </w:p>
        </w:tc>
      </w:tr>
      <w:tr w:rsidR="00A5498A" w:rsidRPr="004943CF" w:rsidTr="00A5498A">
        <w:trPr>
          <w:trHeight w:val="20"/>
          <w:tblCellSpacing w:w="0" w:type="dxa"/>
        </w:trPr>
        <w:tc>
          <w:tcPr>
            <w:tcW w:w="674" w:type="pct"/>
            <w:vAlign w:val="center"/>
          </w:tcPr>
          <w:p w:rsidR="00A5498A" w:rsidRPr="004943CF" w:rsidRDefault="00A5498A" w:rsidP="00A5498A">
            <w:pPr>
              <w:spacing w:after="0" w:line="240" w:lineRule="auto"/>
              <w:jc w:val="center"/>
              <w:rPr>
                <w:rFonts w:asciiTheme="majorHAnsi" w:hAnsiTheme="majorHAnsi"/>
                <w:sz w:val="22"/>
                <w:szCs w:val="22"/>
              </w:rPr>
            </w:pPr>
            <w:r w:rsidRPr="004943CF">
              <w:rPr>
                <w:rFonts w:asciiTheme="majorHAnsi" w:hAnsiTheme="majorHAnsi"/>
                <w:sz w:val="22"/>
                <w:szCs w:val="22"/>
              </w:rPr>
              <w:t>5. Cho vay hộ SXKD tại vùng khó khăn</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58.638,72</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19,92%</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63.638,52</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18,46%</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66.622,46</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17,37%</w:t>
            </w:r>
          </w:p>
        </w:tc>
        <w:tc>
          <w:tcPr>
            <w:tcW w:w="471"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+4.999,8</w:t>
            </w:r>
          </w:p>
        </w:tc>
        <w:tc>
          <w:tcPr>
            <w:tcW w:w="40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+8,52%</w:t>
            </w:r>
          </w:p>
        </w:tc>
        <w:tc>
          <w:tcPr>
            <w:tcW w:w="502"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+2.983,94</w:t>
            </w:r>
          </w:p>
        </w:tc>
        <w:tc>
          <w:tcPr>
            <w:tcW w:w="436"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4,69%</w:t>
            </w:r>
          </w:p>
        </w:tc>
      </w:tr>
      <w:tr w:rsidR="00A5498A" w:rsidRPr="004943CF" w:rsidTr="00A5498A">
        <w:trPr>
          <w:trHeight w:val="20"/>
          <w:tblCellSpacing w:w="0" w:type="dxa"/>
        </w:trPr>
        <w:tc>
          <w:tcPr>
            <w:tcW w:w="674" w:type="pct"/>
            <w:vAlign w:val="center"/>
          </w:tcPr>
          <w:p w:rsidR="00A5498A" w:rsidRPr="004943CF" w:rsidRDefault="00A5498A" w:rsidP="00A5498A">
            <w:pPr>
              <w:spacing w:after="0" w:line="240" w:lineRule="auto"/>
              <w:jc w:val="center"/>
              <w:rPr>
                <w:rFonts w:asciiTheme="majorHAnsi" w:hAnsiTheme="majorHAnsi"/>
                <w:sz w:val="22"/>
                <w:szCs w:val="22"/>
              </w:rPr>
            </w:pPr>
            <w:r w:rsidRPr="004943CF">
              <w:rPr>
                <w:rFonts w:asciiTheme="majorHAnsi" w:hAnsiTheme="majorHAnsi"/>
                <w:sz w:val="22"/>
                <w:szCs w:val="22"/>
                <w:lang w:val="en-US"/>
              </w:rPr>
              <w:t>6</w:t>
            </w:r>
            <w:r w:rsidRPr="004943CF">
              <w:rPr>
                <w:rFonts w:asciiTheme="majorHAnsi" w:hAnsiTheme="majorHAnsi"/>
                <w:sz w:val="22"/>
                <w:szCs w:val="22"/>
              </w:rPr>
              <w:t>. Cho vay khác</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10.049,43</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3,41%</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12.006,91</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3,48%</w:t>
            </w:r>
          </w:p>
        </w:tc>
        <w:tc>
          <w:tcPr>
            <w:tcW w:w="495"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20.023</w:t>
            </w:r>
          </w:p>
        </w:tc>
        <w:tc>
          <w:tcPr>
            <w:tcW w:w="343"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5,22%</w:t>
            </w:r>
          </w:p>
        </w:tc>
        <w:tc>
          <w:tcPr>
            <w:tcW w:w="471"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1.957,48</w:t>
            </w:r>
          </w:p>
        </w:tc>
        <w:tc>
          <w:tcPr>
            <w:tcW w:w="404"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19,47%</w:t>
            </w:r>
          </w:p>
        </w:tc>
        <w:tc>
          <w:tcPr>
            <w:tcW w:w="502" w:type="pct"/>
            <w:vAlign w:val="center"/>
          </w:tcPr>
          <w:p w:rsidR="00A5498A" w:rsidRPr="004943CF" w:rsidRDefault="00A5498A" w:rsidP="00A5498A">
            <w:pPr>
              <w:jc w:val="center"/>
              <w:rPr>
                <w:rFonts w:asciiTheme="majorHAnsi" w:hAnsiTheme="majorHAnsi"/>
                <w:bCs/>
                <w:sz w:val="22"/>
                <w:szCs w:val="22"/>
                <w:lang w:val="en-US"/>
              </w:rPr>
            </w:pPr>
            <w:r w:rsidRPr="004943CF">
              <w:rPr>
                <w:rFonts w:asciiTheme="majorHAnsi" w:hAnsiTheme="majorHAnsi"/>
                <w:bCs/>
                <w:sz w:val="22"/>
                <w:szCs w:val="22"/>
                <w:lang w:val="en-US"/>
              </w:rPr>
              <w:t>+8.016,09</w:t>
            </w:r>
          </w:p>
        </w:tc>
        <w:tc>
          <w:tcPr>
            <w:tcW w:w="436" w:type="pct"/>
            <w:vAlign w:val="center"/>
          </w:tcPr>
          <w:p w:rsidR="00A5498A" w:rsidRPr="004943CF" w:rsidRDefault="00A5498A" w:rsidP="00A5498A">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66,76%</w:t>
            </w:r>
          </w:p>
        </w:tc>
      </w:tr>
      <w:tr w:rsidR="00A5498A" w:rsidRPr="004943CF" w:rsidTr="00A5498A">
        <w:trPr>
          <w:trHeight w:val="20"/>
          <w:tblCellSpacing w:w="0" w:type="dxa"/>
        </w:trPr>
        <w:tc>
          <w:tcPr>
            <w:tcW w:w="674" w:type="pct"/>
            <w:vAlign w:val="center"/>
          </w:tcPr>
          <w:p w:rsidR="00A5498A" w:rsidRPr="004943CF" w:rsidRDefault="00A5498A" w:rsidP="00A5498A">
            <w:pPr>
              <w:spacing w:after="0" w:line="240" w:lineRule="auto"/>
              <w:jc w:val="center"/>
              <w:rPr>
                <w:rFonts w:asciiTheme="majorHAnsi" w:hAnsiTheme="majorHAnsi"/>
                <w:b/>
                <w:sz w:val="22"/>
                <w:szCs w:val="22"/>
              </w:rPr>
            </w:pPr>
            <w:r w:rsidRPr="004943CF">
              <w:rPr>
                <w:rFonts w:asciiTheme="majorHAnsi" w:hAnsiTheme="majorHAnsi"/>
                <w:b/>
                <w:sz w:val="22"/>
                <w:szCs w:val="22"/>
              </w:rPr>
              <w:t>Tổng dư nợ cho vay các chương trình</w:t>
            </w:r>
          </w:p>
        </w:tc>
        <w:tc>
          <w:tcPr>
            <w:tcW w:w="495" w:type="pct"/>
            <w:vAlign w:val="center"/>
          </w:tcPr>
          <w:p w:rsidR="00A5498A" w:rsidRPr="004943CF" w:rsidRDefault="0097174E" w:rsidP="00A5498A">
            <w:pPr>
              <w:spacing w:after="0" w:line="240" w:lineRule="auto"/>
              <w:jc w:val="center"/>
              <w:rPr>
                <w:rFonts w:asciiTheme="majorHAnsi" w:hAnsiTheme="majorHAnsi"/>
                <w:b/>
                <w:sz w:val="22"/>
                <w:szCs w:val="22"/>
                <w:lang w:val="en-US"/>
              </w:rPr>
            </w:pPr>
            <w:r>
              <w:rPr>
                <w:rFonts w:asciiTheme="majorHAnsi" w:hAnsiTheme="majorHAnsi"/>
                <w:b/>
                <w:sz w:val="22"/>
                <w:szCs w:val="22"/>
                <w:lang w:val="en-US"/>
              </w:rPr>
              <w:t>294.337</w:t>
            </w:r>
          </w:p>
        </w:tc>
        <w:tc>
          <w:tcPr>
            <w:tcW w:w="343" w:type="pct"/>
            <w:vAlign w:val="center"/>
          </w:tcPr>
          <w:p w:rsidR="00A5498A" w:rsidRPr="004943CF" w:rsidRDefault="00A5498A" w:rsidP="00A5498A">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495" w:type="pct"/>
            <w:vAlign w:val="center"/>
          </w:tcPr>
          <w:p w:rsidR="00A5498A" w:rsidRPr="004943CF" w:rsidRDefault="0097174E" w:rsidP="00A5498A">
            <w:pPr>
              <w:spacing w:after="0" w:line="240" w:lineRule="auto"/>
              <w:jc w:val="center"/>
              <w:rPr>
                <w:rFonts w:asciiTheme="majorHAnsi" w:hAnsiTheme="majorHAnsi"/>
                <w:b/>
                <w:sz w:val="22"/>
                <w:szCs w:val="22"/>
                <w:lang w:val="en-US"/>
              </w:rPr>
            </w:pPr>
            <w:r>
              <w:rPr>
                <w:rFonts w:asciiTheme="majorHAnsi" w:hAnsiTheme="majorHAnsi"/>
                <w:b/>
                <w:sz w:val="22"/>
                <w:szCs w:val="22"/>
                <w:lang w:val="en-US"/>
              </w:rPr>
              <w:t>344.763</w:t>
            </w:r>
          </w:p>
        </w:tc>
        <w:tc>
          <w:tcPr>
            <w:tcW w:w="343" w:type="pct"/>
            <w:vAlign w:val="center"/>
          </w:tcPr>
          <w:p w:rsidR="00A5498A" w:rsidRPr="004943CF" w:rsidRDefault="00A5498A" w:rsidP="00A5498A">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495" w:type="pct"/>
            <w:vAlign w:val="center"/>
          </w:tcPr>
          <w:p w:rsidR="00A5498A" w:rsidRPr="004943CF" w:rsidRDefault="0097174E" w:rsidP="00A5498A">
            <w:pPr>
              <w:spacing w:after="0" w:line="240" w:lineRule="auto"/>
              <w:jc w:val="center"/>
              <w:rPr>
                <w:rFonts w:asciiTheme="majorHAnsi" w:hAnsiTheme="majorHAnsi"/>
                <w:b/>
                <w:sz w:val="22"/>
                <w:szCs w:val="22"/>
                <w:lang w:val="en-US"/>
              </w:rPr>
            </w:pPr>
            <w:r>
              <w:rPr>
                <w:rFonts w:asciiTheme="majorHAnsi" w:hAnsiTheme="majorHAnsi"/>
                <w:b/>
                <w:sz w:val="22"/>
                <w:szCs w:val="22"/>
                <w:lang w:val="en-US"/>
              </w:rPr>
              <w:t>383.549</w:t>
            </w:r>
          </w:p>
        </w:tc>
        <w:tc>
          <w:tcPr>
            <w:tcW w:w="343" w:type="pct"/>
            <w:vAlign w:val="center"/>
          </w:tcPr>
          <w:p w:rsidR="00A5498A" w:rsidRPr="004943CF" w:rsidRDefault="00A5498A" w:rsidP="00A5498A">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471" w:type="pct"/>
            <w:vAlign w:val="center"/>
          </w:tcPr>
          <w:p w:rsidR="00A5498A" w:rsidRPr="004943CF" w:rsidRDefault="00A5498A" w:rsidP="00A5498A">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50.426,16</w:t>
            </w:r>
          </w:p>
        </w:tc>
        <w:tc>
          <w:tcPr>
            <w:tcW w:w="404" w:type="pct"/>
            <w:vAlign w:val="center"/>
          </w:tcPr>
          <w:p w:rsidR="00A5498A" w:rsidRPr="004943CF" w:rsidRDefault="00A5498A" w:rsidP="00A5498A">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17,13%</w:t>
            </w:r>
          </w:p>
        </w:tc>
        <w:tc>
          <w:tcPr>
            <w:tcW w:w="502" w:type="pct"/>
            <w:vAlign w:val="center"/>
          </w:tcPr>
          <w:p w:rsidR="00A5498A" w:rsidRPr="004943CF" w:rsidRDefault="00A5498A" w:rsidP="00A5498A">
            <w:pPr>
              <w:jc w:val="center"/>
              <w:rPr>
                <w:rFonts w:asciiTheme="majorHAnsi" w:hAnsiTheme="majorHAnsi"/>
                <w:b/>
                <w:bCs/>
                <w:sz w:val="22"/>
                <w:szCs w:val="22"/>
                <w:lang w:val="en-US"/>
              </w:rPr>
            </w:pPr>
            <w:r w:rsidRPr="004943CF">
              <w:rPr>
                <w:rFonts w:asciiTheme="majorHAnsi" w:hAnsiTheme="majorHAnsi"/>
                <w:b/>
                <w:bCs/>
                <w:sz w:val="22"/>
                <w:szCs w:val="22"/>
                <w:lang w:val="en-US"/>
              </w:rPr>
              <w:t>+38.786,27</w:t>
            </w:r>
          </w:p>
        </w:tc>
        <w:tc>
          <w:tcPr>
            <w:tcW w:w="436" w:type="pct"/>
            <w:vAlign w:val="center"/>
          </w:tcPr>
          <w:p w:rsidR="00A5498A" w:rsidRPr="004943CF" w:rsidRDefault="00A5498A" w:rsidP="00A5498A">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11,25%</w:t>
            </w:r>
          </w:p>
        </w:tc>
      </w:tr>
    </w:tbl>
    <w:p w:rsidR="00A5498A" w:rsidRPr="00632393" w:rsidRDefault="00A5498A" w:rsidP="00A5498A">
      <w:pPr>
        <w:shd w:val="clear" w:color="auto" w:fill="FFFFFF"/>
        <w:spacing w:after="0" w:line="240" w:lineRule="auto"/>
        <w:ind w:firstLine="720"/>
        <w:jc w:val="both"/>
        <w:rPr>
          <w:rFonts w:asciiTheme="majorHAnsi" w:hAnsiTheme="majorHAnsi"/>
          <w:i/>
          <w:lang w:val="en-US"/>
        </w:rPr>
      </w:pPr>
    </w:p>
    <w:p w:rsidR="00A5498A" w:rsidRPr="00632393" w:rsidRDefault="00A5498A" w:rsidP="00A5498A">
      <w:pPr>
        <w:spacing w:line="240" w:lineRule="auto"/>
        <w:ind w:firstLine="720"/>
        <w:jc w:val="right"/>
        <w:rPr>
          <w:rFonts w:asciiTheme="majorHAnsi" w:hAnsiTheme="majorHAnsi"/>
          <w:i/>
        </w:rPr>
      </w:pPr>
      <w:r w:rsidRPr="00632393">
        <w:rPr>
          <w:rFonts w:asciiTheme="majorHAnsi" w:hAnsiTheme="majorHAnsi"/>
          <w:i/>
        </w:rPr>
        <w:t>(Nguồn NHCSXH PGD Huyện Ngọc Hồi)</w:t>
      </w:r>
    </w:p>
    <w:p w:rsidR="00A5498A" w:rsidRPr="00632393" w:rsidRDefault="00A5498A" w:rsidP="00A5498A">
      <w:pPr>
        <w:spacing w:line="240" w:lineRule="auto"/>
        <w:ind w:firstLine="720"/>
        <w:jc w:val="both"/>
        <w:rPr>
          <w:rFonts w:asciiTheme="majorHAnsi" w:hAnsiTheme="majorHAnsi"/>
        </w:rPr>
      </w:pPr>
      <w:r w:rsidRPr="00632393">
        <w:rPr>
          <w:rFonts w:asciiTheme="majorHAnsi" w:hAnsiTheme="majorHAnsi"/>
        </w:rPr>
        <w:t xml:space="preserve"> Tổng dư nợ cho vay xóa đói giảm nghèo đến 31/12/2018 đạt 294.336,68 triệu đồng và cho đến 31/12/2019 đạt 344.762,84 triệu đồng, tốc độ tăng trưởng đạt 17,13%. Tổng dư nợ cho vay đến 31/12/2020 đạt 383.549,11 triệu đồng, tốc độ tăng trưởng đạt 11,25% so với năm 2019. Cụ thể như sau:</w:t>
      </w:r>
    </w:p>
    <w:p w:rsidR="00A5498A" w:rsidRPr="00632393" w:rsidRDefault="00A5498A" w:rsidP="00A5498A">
      <w:pPr>
        <w:spacing w:after="0" w:line="240" w:lineRule="auto"/>
        <w:ind w:firstLine="720"/>
        <w:jc w:val="both"/>
        <w:rPr>
          <w:rFonts w:asciiTheme="majorHAnsi" w:hAnsiTheme="majorHAnsi"/>
        </w:rPr>
      </w:pPr>
      <w:r w:rsidRPr="00632393">
        <w:rPr>
          <w:rFonts w:asciiTheme="majorHAnsi" w:hAnsiTheme="majorHAnsi"/>
        </w:rPr>
        <w:t>Cho vay hộ nghèo:</w:t>
      </w:r>
      <w:r w:rsidR="0097174E" w:rsidRPr="0097174E">
        <w:rPr>
          <w:rFonts w:asciiTheme="majorHAnsi" w:hAnsiTheme="majorHAnsi"/>
        </w:rPr>
        <w:t xml:space="preserve"> </w:t>
      </w:r>
      <w:r w:rsidRPr="00632393">
        <w:rPr>
          <w:rFonts w:asciiTheme="majorHAnsi" w:hAnsiTheme="majorHAnsi"/>
        </w:rPr>
        <w:t>Thực hiện theo đúng hướng dẫn của Tổng giám đốc về nghiệp vụ cho vay hộ nghèo cụ thể: Tổng dư nợ đến 31/12/2018 đạt 161.548,71 triệu đồng cho vay 1</w:t>
      </w:r>
      <w:r w:rsidRPr="005E3184">
        <w:rPr>
          <w:rFonts w:asciiTheme="majorHAnsi" w:hAnsiTheme="majorHAnsi"/>
        </w:rPr>
        <w:t>.</w:t>
      </w:r>
      <w:r w:rsidRPr="00632393">
        <w:rPr>
          <w:rFonts w:asciiTheme="majorHAnsi" w:hAnsiTheme="majorHAnsi"/>
        </w:rPr>
        <w:t>242 hộ</w:t>
      </w:r>
      <w:r w:rsidR="0097174E" w:rsidRPr="0097174E">
        <w:rPr>
          <w:rFonts w:asciiTheme="majorHAnsi" w:hAnsiTheme="majorHAnsi"/>
        </w:rPr>
        <w:t>.</w:t>
      </w:r>
      <w:r w:rsidRPr="00632393">
        <w:rPr>
          <w:rFonts w:asciiTheme="majorHAnsi" w:hAnsiTheme="majorHAnsi"/>
        </w:rPr>
        <w:t xml:space="preserve"> </w:t>
      </w:r>
      <w:r w:rsidR="0097174E" w:rsidRPr="0097174E">
        <w:rPr>
          <w:rFonts w:asciiTheme="majorHAnsi" w:hAnsiTheme="majorHAnsi"/>
        </w:rPr>
        <w:t>T</w:t>
      </w:r>
      <w:r w:rsidRPr="00632393">
        <w:rPr>
          <w:rFonts w:asciiTheme="majorHAnsi" w:hAnsiTheme="majorHAnsi"/>
        </w:rPr>
        <w:t>ỷ lệ nợ quá hạn là 0,3</w:t>
      </w:r>
      <w:r w:rsidR="0097174E" w:rsidRPr="0097174E">
        <w:rPr>
          <w:rFonts w:asciiTheme="majorHAnsi" w:hAnsiTheme="majorHAnsi"/>
        </w:rPr>
        <w:t>1</w:t>
      </w:r>
      <w:r w:rsidR="0097174E">
        <w:rPr>
          <w:rFonts w:asciiTheme="majorHAnsi" w:hAnsiTheme="majorHAnsi"/>
        </w:rPr>
        <w:t>%</w:t>
      </w:r>
      <w:r w:rsidR="0097174E" w:rsidRPr="0097174E">
        <w:rPr>
          <w:rFonts w:asciiTheme="majorHAnsi" w:hAnsiTheme="majorHAnsi"/>
        </w:rPr>
        <w:t>, t</w:t>
      </w:r>
      <w:r w:rsidRPr="00632393">
        <w:rPr>
          <w:rFonts w:asciiTheme="majorHAnsi" w:hAnsiTheme="majorHAnsi"/>
        </w:rPr>
        <w:t>ỷ lệ nợ khoanh là 0,3</w:t>
      </w:r>
      <w:r w:rsidR="0097174E" w:rsidRPr="0097174E">
        <w:rPr>
          <w:rFonts w:asciiTheme="majorHAnsi" w:hAnsiTheme="majorHAnsi"/>
        </w:rPr>
        <w:t>7</w:t>
      </w:r>
      <w:r w:rsidRPr="00632393">
        <w:rPr>
          <w:rFonts w:asciiTheme="majorHAnsi" w:hAnsiTheme="majorHAnsi"/>
        </w:rPr>
        <w:t>%. Đến 31/12/2019 đạt 190.112,87 triệu đồng tốc độ tăng trưởng đạt 15,53% tương đương với 25.564,16 triệu đồng so với năm 2018. Trong đó cho vay 1259 hộ, tỷ lệ nợ quá hạn là 0,4</w:t>
      </w:r>
      <w:r w:rsidR="0097174E" w:rsidRPr="0097174E">
        <w:rPr>
          <w:rFonts w:asciiTheme="majorHAnsi" w:hAnsiTheme="majorHAnsi"/>
        </w:rPr>
        <w:t>5</w:t>
      </w:r>
      <w:r w:rsidRPr="00632393">
        <w:rPr>
          <w:rFonts w:asciiTheme="majorHAnsi" w:hAnsiTheme="majorHAnsi"/>
        </w:rPr>
        <w:t>%, tỷ lệ nợ khoanh là 0,01%. Đến 31/12/2020 dư nợ cho vay hộ nghèo đạt 210.607,14 triệu đồng, tốc độ tăng trưởng tăng  10,78% so với năm 2019 tương đương 20.494,27 triệu đồ</w:t>
      </w:r>
      <w:r w:rsidR="0097174E">
        <w:rPr>
          <w:rFonts w:asciiTheme="majorHAnsi" w:hAnsiTheme="majorHAnsi"/>
        </w:rPr>
        <w:t xml:space="preserve">ng. </w:t>
      </w:r>
      <w:r w:rsidRPr="00632393">
        <w:rPr>
          <w:rFonts w:asciiTheme="majorHAnsi" w:hAnsiTheme="majorHAnsi"/>
        </w:rPr>
        <w:t>tỷ lệ nợ quá hạn trong năm l</w:t>
      </w:r>
      <w:r w:rsidR="0097174E">
        <w:rPr>
          <w:rFonts w:asciiTheme="majorHAnsi" w:hAnsiTheme="majorHAnsi"/>
        </w:rPr>
        <w:t>à 0,25%</w:t>
      </w:r>
      <w:r w:rsidR="0097174E" w:rsidRPr="0097174E">
        <w:rPr>
          <w:rFonts w:asciiTheme="majorHAnsi" w:hAnsiTheme="majorHAnsi"/>
        </w:rPr>
        <w:t>,</w:t>
      </w:r>
      <w:r w:rsidRPr="00632393">
        <w:rPr>
          <w:rFonts w:asciiTheme="majorHAnsi" w:hAnsiTheme="majorHAnsi"/>
        </w:rPr>
        <w:t xml:space="preserve"> </w:t>
      </w:r>
      <w:r w:rsidR="0097174E" w:rsidRPr="0097174E">
        <w:rPr>
          <w:rFonts w:asciiTheme="majorHAnsi" w:hAnsiTheme="majorHAnsi"/>
        </w:rPr>
        <w:t>t</w:t>
      </w:r>
      <w:r w:rsidRPr="00632393">
        <w:rPr>
          <w:rFonts w:asciiTheme="majorHAnsi" w:hAnsiTheme="majorHAnsi"/>
        </w:rPr>
        <w:t xml:space="preserve">ỷ lệ nợ khoanh là 0,01%.  </w:t>
      </w:r>
    </w:p>
    <w:p w:rsidR="00A5498A" w:rsidRPr="00632393" w:rsidRDefault="00A5498A" w:rsidP="00A5498A">
      <w:pPr>
        <w:spacing w:after="0" w:line="240" w:lineRule="auto"/>
        <w:ind w:firstLine="720"/>
        <w:jc w:val="both"/>
        <w:rPr>
          <w:rFonts w:asciiTheme="majorHAnsi" w:hAnsiTheme="majorHAnsi"/>
        </w:rPr>
      </w:pPr>
      <w:r w:rsidRPr="00632393">
        <w:rPr>
          <w:rFonts w:asciiTheme="majorHAnsi" w:hAnsiTheme="majorHAnsi"/>
        </w:rPr>
        <w:t xml:space="preserve">Nhìn chung cho vay hộ nghèo chiếm phần lớn trong tổng số dư nợ cho vay xóa đói giảm nghèo cụ thể: Năm 2018 chiếm 54,89% đến năm 2019 giảm 0,25% so với năm 2018 nhưng vẫn chiếm tỷ trọng cao trong các chương trình. Đến năm 2019 </w:t>
      </w:r>
      <w:r w:rsidRPr="00632393">
        <w:rPr>
          <w:rFonts w:asciiTheme="majorHAnsi" w:hAnsiTheme="majorHAnsi"/>
        </w:rPr>
        <w:lastRenderedPageBreak/>
        <w:t>tăng nhẹ 0,23%. Có thể thấy chương trình cho vay hộ nghèo được đặc biệt ưu tiên và có nguồn vốn vay ổn định qua các năm. Nhờ được vay vốn NHCSXH đã giúp hộ nghèo có điều kiện kinh tế gia đình, rất nhiều hộ trên địa bàn đã thoát  nghèo và mua sắm được đồ dùng sinh hoạt cho gia đình.</w:t>
      </w:r>
    </w:p>
    <w:p w:rsidR="00A5498A" w:rsidRPr="00632393" w:rsidRDefault="00A5498A" w:rsidP="00A5498A">
      <w:pPr>
        <w:spacing w:after="0" w:line="240" w:lineRule="auto"/>
        <w:ind w:firstLine="720"/>
        <w:jc w:val="both"/>
        <w:rPr>
          <w:rFonts w:asciiTheme="majorHAnsi" w:hAnsiTheme="majorHAnsi"/>
        </w:rPr>
      </w:pPr>
      <w:r w:rsidRPr="00632393">
        <w:rPr>
          <w:rFonts w:asciiTheme="majorHAnsi" w:hAnsiTheme="majorHAnsi"/>
        </w:rPr>
        <w:t>Cho vay HSSV: Tổng dư nợ đến 31/12/2018 đạt 5.976,354 triệu đồng với số 16 HSSV vay vốn để trang trải chi phí học tập. Đến 31/12/2019 đạt 4.593,07 triệu đồng giảm 23,14% tương đương với 1.383,28 triệu đồng so với năm 2018, với 10 HSSV vay vốn để trang trải chi phí học tập. Đến 31/12/2020 tiếp tục giảm 23,09% tương dương với 1.097,96 triệu đồng so với năm 2019 cho 17 HSSV vay vốn.</w:t>
      </w:r>
    </w:p>
    <w:p w:rsidR="0097174E" w:rsidRPr="0097174E" w:rsidRDefault="00A5498A" w:rsidP="0097174E">
      <w:pPr>
        <w:spacing w:line="240" w:lineRule="auto"/>
        <w:ind w:firstLine="720"/>
        <w:jc w:val="both"/>
        <w:rPr>
          <w:rFonts w:asciiTheme="majorHAnsi" w:hAnsiTheme="majorHAnsi"/>
        </w:rPr>
      </w:pPr>
      <w:r w:rsidRPr="00632393">
        <w:rPr>
          <w:rFonts w:asciiTheme="majorHAnsi" w:hAnsiTheme="majorHAnsi"/>
        </w:rPr>
        <w:t>Cho vay NS&amp;VSMTNT: Thực hiện chiến lược quốc gia về cấp nước sạch và vệ sinh môi trường nông thôn nhằm nâng cao sức khỏe, cải thiện điều kiện sinh hoạt, thúc đẩy phát triển kinh tế xã hội khu vực nông thôn cụ thể: Số lượt vay vốn trong năm 2018 đạt 46.507,87 triệu đồng. Đế</w:t>
      </w:r>
      <w:r w:rsidR="0097174E">
        <w:rPr>
          <w:rFonts w:asciiTheme="majorHAnsi" w:hAnsiTheme="majorHAnsi"/>
        </w:rPr>
        <w:t xml:space="preserve">n năm 2019 </w:t>
      </w:r>
      <w:r w:rsidRPr="00632393">
        <w:rPr>
          <w:rFonts w:asciiTheme="majorHAnsi" w:hAnsiTheme="majorHAnsi"/>
        </w:rPr>
        <w:t>đạt 55.278,92 triệu đồng tăng 18,85% so với năm 2018. Năm 2020 dư nợ đạt 58.740,81 triệu đồng tăng 6,26% tương đương với 3.461,89 triệu đồng so với năm 2019</w:t>
      </w:r>
      <w:r w:rsidR="0097174E" w:rsidRPr="0097174E">
        <w:rPr>
          <w:rFonts w:asciiTheme="majorHAnsi" w:hAnsiTheme="majorHAnsi"/>
        </w:rPr>
        <w:t>.</w:t>
      </w:r>
    </w:p>
    <w:p w:rsidR="00A5498A" w:rsidRPr="00632393" w:rsidRDefault="00A5498A" w:rsidP="0097174E">
      <w:pPr>
        <w:spacing w:line="240" w:lineRule="auto"/>
        <w:ind w:firstLine="720"/>
        <w:jc w:val="both"/>
        <w:rPr>
          <w:rFonts w:asciiTheme="majorHAnsi" w:hAnsiTheme="majorHAnsi"/>
          <w:bCs/>
          <w:spacing w:val="-2"/>
        </w:rPr>
      </w:pPr>
      <w:r w:rsidRPr="00632393">
        <w:rPr>
          <w:rFonts w:asciiTheme="majorHAnsi" w:hAnsiTheme="majorHAnsi"/>
        </w:rPr>
        <w:t>Cho vay giải quyết việc làm:</w:t>
      </w:r>
      <w:r w:rsidRPr="00632393">
        <w:rPr>
          <w:rFonts w:asciiTheme="majorHAnsi" w:hAnsiTheme="majorHAnsi"/>
          <w:bCs/>
        </w:rPr>
        <w:t xml:space="preserve"> Thực hiện theo đúng hướng dẫn của Tổng giám đốc về quy trình thủ tục cho vay giải quyết việc làm và bảo đảm tiền vay theo đúng quy định. </w:t>
      </w:r>
      <w:r w:rsidRPr="00632393">
        <w:rPr>
          <w:rFonts w:asciiTheme="majorHAnsi" w:hAnsiTheme="majorHAnsi"/>
          <w:bCs/>
          <w:spacing w:val="-2"/>
        </w:rPr>
        <w:t>PGD đã căn cứ vào chỉ tiêu bổ sung nguồn vốn cho vay giải quyết việc làm của Ngân hàng cấp trên thông báo về đã nhanh chóng kịp thời hoàn thiện hồ sơ và trình cấp có thẩm quyền ra quyết định và giải ngân. Cụ thể: Lao động thu hút trong năm 2018 là 109 lao động đạt 11.614,60 triệu đồng, đến năm 2019 đạt 19.132,57 triệu đồng tăng 64,72% so với năm 2018 số lao động thu hút năm 2019 là 209 lao động. Đến năm 2020 thu hút 133 lao động giảm 76 lao động so với năm 2019 đạt 24.060,60 triệu đồng tăng 25,75% tương đương 4.928,03 triệu đồng so với năm 2019.</w:t>
      </w:r>
    </w:p>
    <w:p w:rsidR="00A5498A" w:rsidRPr="00632393" w:rsidRDefault="00A5498A" w:rsidP="00A5498A">
      <w:pPr>
        <w:spacing w:after="0" w:line="240" w:lineRule="auto"/>
        <w:ind w:firstLine="720"/>
        <w:jc w:val="both"/>
        <w:rPr>
          <w:rFonts w:asciiTheme="majorHAnsi" w:hAnsiTheme="majorHAnsi"/>
          <w:bCs/>
        </w:rPr>
      </w:pPr>
      <w:r w:rsidRPr="00632393">
        <w:rPr>
          <w:rFonts w:asciiTheme="majorHAnsi" w:hAnsiTheme="majorHAnsi"/>
          <w:bCs/>
        </w:rPr>
        <w:t>Cho vay hộ SXKD tại vùng khó khăn: Thực hiện theo đúng hướng dẫn của Tổng giám đốc về quy trình cho vay SXKD nhằm giúp vốn cho các hộ gia đình tại những vùng khó khăn về kinh tế, đối tượng là vay vốn của chương trình là các hộ gia đình không thuộc hộ nghèo thực hiện các hoạt động SXKD tại vùng khó khăn cụ thể: Năm 2018 58.638,72 triệu đồng cho vay 348 hộ, đến năm 2019 tăng 8,52% tương đương với 4.999,8 triệu đồng so với năm 2018, cho vay 303 hộ khó khăn. Đến năm 2020 đạt 66.622,46 triệu đồng tăng 4,69% tương đương 2.983,94 triệu đồng, cho vay 313 hộ khó khăn tăng 10 hộ so với năm 2019.</w:t>
      </w:r>
    </w:p>
    <w:p w:rsidR="00A5498A" w:rsidRPr="00632393" w:rsidRDefault="00A5498A" w:rsidP="00A5498A">
      <w:pPr>
        <w:spacing w:line="240" w:lineRule="auto"/>
        <w:ind w:firstLine="720"/>
        <w:jc w:val="both"/>
        <w:rPr>
          <w:rFonts w:asciiTheme="majorHAnsi" w:hAnsiTheme="majorHAnsi"/>
        </w:rPr>
      </w:pPr>
      <w:r w:rsidRPr="00632393">
        <w:rPr>
          <w:rFonts w:asciiTheme="majorHAnsi" w:hAnsiTheme="majorHAnsi"/>
        </w:rPr>
        <w:t>Cho vay khác bao gồm: Chương trình cho vay về nhà ở, xuất khẩu lao động, cho vay dân tộc thiểu số, đồng bào dân tộc thiểu số nghèo đời sống khó khăn,… cụ thể: năm 2018 đạt 10.049,43 triệu đồng, đến năm 2019 tăng 19,47% tương đương với 12.006,91 triệu đồng so với năm 2018, năm 2020 tốc độ tăng trưởng đạt 66,76% tương đương với 8.016,09 triệu đồng so với năm 2019.</w:t>
      </w:r>
    </w:p>
    <w:p w:rsidR="00A5498A" w:rsidRPr="00A5498A" w:rsidRDefault="00A5498A" w:rsidP="00A5498A">
      <w:pPr>
        <w:spacing w:line="240" w:lineRule="auto"/>
        <w:ind w:firstLine="720"/>
        <w:jc w:val="both"/>
        <w:rPr>
          <w:rFonts w:asciiTheme="majorHAnsi" w:hAnsiTheme="majorHAnsi"/>
        </w:rPr>
      </w:pPr>
      <w:r w:rsidRPr="00632393">
        <w:rPr>
          <w:rFonts w:asciiTheme="majorHAnsi" w:hAnsiTheme="majorHAnsi"/>
        </w:rPr>
        <w:t>Qua đây có thể thấy nguồn vốn tín dụng chính sách cũng đã làm chuyển biến nhận thức, cách làm ăn của hộ nghèo, tác động tích cực đến vùng khó khăn, vùng đồng bào dân tộc thiểu số; lồng ghép với công tác khuyến nông, lâm nghiệp, chuyển giao khoa học kĩ thuật để tăng năng suất, tăng thu nhập cho hộ nghèo, nhằm mục tiêu xóa đói giảm nghèo bền cũng mà Đảng, Nhà nước đã đề ra; đồng thời góp phần xây dựng nông thôn mới. Cụ thể góp phần giảm tỷ lệ hộ nghèo từ 4,96% (2019) xuống còn 4,05% (2020).</w:t>
      </w:r>
    </w:p>
    <w:p w:rsidR="00A64D37" w:rsidRPr="00632393" w:rsidRDefault="00FF61B1" w:rsidP="00EA36F7">
      <w:pPr>
        <w:shd w:val="clear" w:color="auto" w:fill="FFFFFF"/>
        <w:spacing w:line="240" w:lineRule="auto"/>
        <w:ind w:firstLine="720"/>
        <w:jc w:val="both"/>
        <w:rPr>
          <w:rFonts w:asciiTheme="majorHAnsi" w:hAnsiTheme="majorHAnsi"/>
          <w:b/>
        </w:rPr>
      </w:pPr>
      <w:r w:rsidRPr="00632393">
        <w:rPr>
          <w:rFonts w:asciiTheme="majorHAnsi" w:hAnsiTheme="majorHAnsi"/>
          <w:b/>
        </w:rPr>
        <w:lastRenderedPageBreak/>
        <w:t>2.2.2.</w:t>
      </w:r>
      <w:r w:rsidR="00A5498A">
        <w:rPr>
          <w:rFonts w:asciiTheme="majorHAnsi" w:hAnsiTheme="majorHAnsi"/>
          <w:b/>
          <w:lang w:val="en-US"/>
        </w:rPr>
        <w:t>2</w:t>
      </w:r>
      <w:r w:rsidRPr="00632393">
        <w:rPr>
          <w:rFonts w:asciiTheme="majorHAnsi" w:hAnsiTheme="majorHAnsi"/>
          <w:b/>
        </w:rPr>
        <w:t xml:space="preserve"> Tình hình chung cho vay hộ nghèo</w:t>
      </w:r>
      <w:r w:rsidR="00E27893" w:rsidRPr="00632393">
        <w:rPr>
          <w:rFonts w:asciiTheme="majorHAnsi" w:hAnsiTheme="majorHAnsi"/>
          <w:b/>
        </w:rPr>
        <w:t xml:space="preserve"> </w:t>
      </w:r>
    </w:p>
    <w:p w:rsidR="006321E9" w:rsidRPr="00632393" w:rsidRDefault="00FF61B1" w:rsidP="008E1B4A">
      <w:pPr>
        <w:shd w:val="clear" w:color="auto" w:fill="FFFFFF"/>
        <w:spacing w:after="0" w:line="240" w:lineRule="auto"/>
        <w:ind w:firstLine="720"/>
        <w:jc w:val="both"/>
        <w:rPr>
          <w:rFonts w:asciiTheme="majorHAnsi" w:hAnsiTheme="majorHAnsi"/>
        </w:rPr>
      </w:pPr>
      <w:r w:rsidRPr="00632393">
        <w:rPr>
          <w:rFonts w:asciiTheme="majorHAnsi" w:hAnsiTheme="majorHAnsi"/>
        </w:rPr>
        <w:t xml:space="preserve">Trong những năm qua, hoạt động NHCSXH </w:t>
      </w:r>
      <w:r w:rsidR="00B02D24" w:rsidRPr="00632393">
        <w:rPr>
          <w:rFonts w:asciiTheme="majorHAnsi" w:hAnsiTheme="majorHAnsi"/>
        </w:rPr>
        <w:t xml:space="preserve">Phòng giao dịch </w:t>
      </w:r>
      <w:r w:rsidRPr="00632393">
        <w:rPr>
          <w:rFonts w:asciiTheme="majorHAnsi" w:hAnsiTheme="majorHAnsi"/>
        </w:rPr>
        <w:t>huyện Ngọc Hồi đã triển khai tổ chức thực hiện khối lượng công việc cực kỳ to lớn và khó khăn, hoàn thành thắng lợi mục tiêu quốc gia về tín dụng hỗ trợ người nghèo, góp phần đáng kể vào việc thực hiện chương trình mục tiêu của Đảng, Nhà nước về xóa đói giảm nghèo, đã góp phần chuyển dịch cơ cấu sản xuất, phát triển ngành nghề tạo thêm việc làm mới, tận dụng lao động nông nhàn, góp phần thực hiện phân công lại lao độ</w:t>
      </w:r>
      <w:r w:rsidR="008E1B4A" w:rsidRPr="00632393">
        <w:rPr>
          <w:rFonts w:asciiTheme="majorHAnsi" w:hAnsiTheme="majorHAnsi"/>
        </w:rPr>
        <w:t>ng trong nông thôn.</w:t>
      </w:r>
    </w:p>
    <w:p w:rsidR="00FF61B1" w:rsidRPr="00A5498A" w:rsidRDefault="00905660" w:rsidP="00A5498A">
      <w:pPr>
        <w:jc w:val="center"/>
        <w:rPr>
          <w:rFonts w:asciiTheme="majorHAnsi" w:hAnsiTheme="majorHAnsi"/>
          <w:i/>
        </w:rPr>
      </w:pPr>
      <w:bookmarkStart w:id="66" w:name="_Toc90823992"/>
      <w:bookmarkStart w:id="67" w:name="_Toc91491020"/>
      <w:r w:rsidRPr="00632393">
        <w:rPr>
          <w:rFonts w:asciiTheme="majorHAnsi" w:hAnsiTheme="majorHAnsi"/>
          <w:i/>
        </w:rPr>
        <w:t>Bảng 2.</w:t>
      </w:r>
      <w:r w:rsidRPr="00632393">
        <w:rPr>
          <w:rFonts w:asciiTheme="majorHAnsi" w:hAnsiTheme="majorHAnsi"/>
          <w:b/>
          <w:i/>
        </w:rPr>
        <w:fldChar w:fldCharType="begin"/>
      </w:r>
      <w:r w:rsidRPr="00632393">
        <w:rPr>
          <w:rFonts w:asciiTheme="majorHAnsi" w:hAnsiTheme="majorHAnsi"/>
          <w:i/>
        </w:rPr>
        <w:instrText xml:space="preserve"> SEQ Bảng \* ARABIC </w:instrText>
      </w:r>
      <w:r w:rsidRPr="00632393">
        <w:rPr>
          <w:rFonts w:asciiTheme="majorHAnsi" w:hAnsiTheme="majorHAnsi"/>
          <w:b/>
          <w:i/>
        </w:rPr>
        <w:fldChar w:fldCharType="separate"/>
      </w:r>
      <w:r w:rsidR="001A7DF5">
        <w:rPr>
          <w:rFonts w:asciiTheme="majorHAnsi" w:hAnsiTheme="majorHAnsi"/>
          <w:i/>
          <w:noProof/>
        </w:rPr>
        <w:t>6</w:t>
      </w:r>
      <w:r w:rsidRPr="00632393">
        <w:rPr>
          <w:rFonts w:asciiTheme="majorHAnsi" w:hAnsiTheme="majorHAnsi"/>
          <w:b/>
          <w:i/>
        </w:rPr>
        <w:fldChar w:fldCharType="end"/>
      </w:r>
      <w:r w:rsidRPr="00632393">
        <w:rPr>
          <w:rFonts w:asciiTheme="majorHAnsi" w:hAnsiTheme="majorHAnsi"/>
          <w:i/>
        </w:rPr>
        <w:t xml:space="preserve">: </w:t>
      </w:r>
      <w:r w:rsidR="00FF61B1" w:rsidRPr="00632393">
        <w:rPr>
          <w:rFonts w:asciiTheme="majorHAnsi" w:hAnsiTheme="majorHAnsi"/>
          <w:i/>
        </w:rPr>
        <w:t>Tình hình cho vay, thu nợ, dư nợ</w:t>
      </w:r>
      <w:r w:rsidR="00EB07F8" w:rsidRPr="00632393">
        <w:rPr>
          <w:rFonts w:asciiTheme="majorHAnsi" w:hAnsiTheme="majorHAnsi"/>
          <w:i/>
        </w:rPr>
        <w:t xml:space="preserve"> giai đoạn </w:t>
      </w:r>
      <w:r w:rsidR="00FF61B1" w:rsidRPr="00632393">
        <w:rPr>
          <w:rFonts w:asciiTheme="majorHAnsi" w:hAnsiTheme="majorHAnsi"/>
          <w:i/>
        </w:rPr>
        <w:t>2018-2020</w:t>
      </w:r>
      <w:bookmarkEnd w:id="66"/>
      <w:bookmarkEnd w:id="67"/>
    </w:p>
    <w:p w:rsidR="00FF61B1" w:rsidRPr="00A5498A" w:rsidRDefault="00FF61B1" w:rsidP="00EA36F7">
      <w:pPr>
        <w:spacing w:line="240" w:lineRule="auto"/>
        <w:ind w:firstLine="720"/>
        <w:jc w:val="right"/>
        <w:rPr>
          <w:rFonts w:asciiTheme="majorHAnsi" w:hAnsiTheme="majorHAnsi"/>
          <w:i/>
        </w:rPr>
      </w:pPr>
      <w:r w:rsidRPr="00632393">
        <w:rPr>
          <w:rFonts w:asciiTheme="majorHAnsi" w:hAnsiTheme="majorHAnsi"/>
          <w:i/>
        </w:rPr>
        <w:t>ĐVT: Triệu đồ</w:t>
      </w:r>
      <w:r w:rsidR="003B50B1" w:rsidRPr="00632393">
        <w:rPr>
          <w:rFonts w:asciiTheme="majorHAnsi" w:hAnsiTheme="majorHAnsi"/>
          <w:i/>
        </w:rPr>
        <w:t xml:space="preserve">ng, </w:t>
      </w:r>
      <w:r w:rsidR="001B47CC" w:rsidRPr="00A5498A">
        <w:rPr>
          <w:rFonts w:asciiTheme="majorHAnsi" w:hAnsiTheme="majorHAnsi"/>
          <w:i/>
        </w:rPr>
        <w:t xml:space="preserve">hộ, </w:t>
      </w:r>
      <w:r w:rsidR="003B50B1" w:rsidRPr="00A5498A">
        <w:rPr>
          <w:rFonts w:asciiTheme="majorHAnsi" w:hAnsiTheme="majorHAnsi"/>
          <w:i/>
        </w:rPr>
        <w:t>%</w:t>
      </w:r>
    </w:p>
    <w:tbl>
      <w:tblPr>
        <w:tblW w:w="535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571"/>
        <w:gridCol w:w="1206"/>
        <w:gridCol w:w="1207"/>
        <w:gridCol w:w="1207"/>
        <w:gridCol w:w="1221"/>
        <w:gridCol w:w="1020"/>
        <w:gridCol w:w="1111"/>
        <w:gridCol w:w="1257"/>
      </w:tblGrid>
      <w:tr w:rsidR="007366FD" w:rsidRPr="004943CF" w:rsidTr="00A5498A">
        <w:trPr>
          <w:trHeight w:val="20"/>
        </w:trPr>
        <w:tc>
          <w:tcPr>
            <w:tcW w:w="732" w:type="pct"/>
            <w:gridSpan w:val="2"/>
            <w:vMerge w:val="restar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Chỉ tiêu</w:t>
            </w:r>
          </w:p>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tc>
        <w:tc>
          <w:tcPr>
            <w:tcW w:w="626" w:type="pct"/>
            <w:vMerge w:val="restar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2018</w:t>
            </w:r>
          </w:p>
        </w:tc>
        <w:tc>
          <w:tcPr>
            <w:tcW w:w="626" w:type="pct"/>
            <w:vMerge w:val="restar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2019</w:t>
            </w:r>
          </w:p>
        </w:tc>
        <w:tc>
          <w:tcPr>
            <w:tcW w:w="626" w:type="pct"/>
            <w:vMerge w:val="restar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2020</w:t>
            </w:r>
          </w:p>
        </w:tc>
        <w:tc>
          <w:tcPr>
            <w:tcW w:w="2392" w:type="pct"/>
            <w:gridSpan w:val="4"/>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Chênh lệch</w:t>
            </w:r>
          </w:p>
        </w:tc>
      </w:tr>
      <w:tr w:rsidR="007366FD" w:rsidRPr="004943CF" w:rsidTr="00A5498A">
        <w:trPr>
          <w:trHeight w:val="20"/>
        </w:trPr>
        <w:tc>
          <w:tcPr>
            <w:tcW w:w="732" w:type="pct"/>
            <w:gridSpan w:val="2"/>
            <w:vMerge/>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tc>
        <w:tc>
          <w:tcPr>
            <w:tcW w:w="626" w:type="pct"/>
            <w:vMerge/>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tc>
        <w:tc>
          <w:tcPr>
            <w:tcW w:w="626" w:type="pct"/>
            <w:vMerge/>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tc>
        <w:tc>
          <w:tcPr>
            <w:tcW w:w="626" w:type="pct"/>
            <w:vMerge/>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tc>
        <w:tc>
          <w:tcPr>
            <w:tcW w:w="1162" w:type="pct"/>
            <w:gridSpan w:val="2"/>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2019/2018</w:t>
            </w:r>
          </w:p>
        </w:tc>
        <w:tc>
          <w:tcPr>
            <w:tcW w:w="1230" w:type="pct"/>
            <w:gridSpan w:val="2"/>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2020/2019</w:t>
            </w:r>
          </w:p>
        </w:tc>
      </w:tr>
      <w:tr w:rsidR="007366FD" w:rsidRPr="004943CF" w:rsidTr="00A5498A">
        <w:trPr>
          <w:trHeight w:val="20"/>
        </w:trPr>
        <w:tc>
          <w:tcPr>
            <w:tcW w:w="732" w:type="pct"/>
            <w:gridSpan w:val="2"/>
            <w:vMerge/>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p>
        </w:tc>
        <w:tc>
          <w:tcPr>
            <w:tcW w:w="626" w:type="pct"/>
            <w:vMerge/>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tc>
        <w:tc>
          <w:tcPr>
            <w:tcW w:w="626" w:type="pct"/>
            <w:vMerge/>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tc>
        <w:tc>
          <w:tcPr>
            <w:tcW w:w="626" w:type="pct"/>
            <w:vMerge/>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p>
        </w:tc>
        <w:tc>
          <w:tcPr>
            <w:tcW w:w="633"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Mức, tăng, giảm</w:t>
            </w:r>
          </w:p>
        </w:tc>
        <w:tc>
          <w:tcPr>
            <w:tcW w:w="529"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Tỷ lệ (%)</w:t>
            </w:r>
          </w:p>
        </w:tc>
        <w:tc>
          <w:tcPr>
            <w:tcW w:w="57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A5498A">
              <w:rPr>
                <w:rFonts w:asciiTheme="majorHAnsi" w:eastAsia="Times New Roman" w:hAnsiTheme="majorHAnsi"/>
                <w:b/>
                <w:bCs/>
                <w:sz w:val="22"/>
                <w:szCs w:val="22"/>
                <w:lang w:eastAsia="vi-VN"/>
              </w:rPr>
              <w:t>Mức tăng, gi</w:t>
            </w:r>
            <w:r w:rsidRPr="004943CF">
              <w:rPr>
                <w:rFonts w:asciiTheme="majorHAnsi" w:eastAsia="Times New Roman" w:hAnsiTheme="majorHAnsi"/>
                <w:b/>
                <w:bCs/>
                <w:sz w:val="22"/>
                <w:szCs w:val="22"/>
                <w:lang w:val="en-US" w:eastAsia="vi-VN"/>
              </w:rPr>
              <w:t>ảm</w:t>
            </w:r>
          </w:p>
        </w:tc>
        <w:tc>
          <w:tcPr>
            <w:tcW w:w="654"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4943CF">
              <w:rPr>
                <w:rFonts w:asciiTheme="majorHAnsi" w:eastAsia="Times New Roman" w:hAnsiTheme="majorHAnsi"/>
                <w:b/>
                <w:bCs/>
                <w:sz w:val="22"/>
                <w:szCs w:val="22"/>
                <w:lang w:val="en-US" w:eastAsia="vi-VN"/>
              </w:rPr>
              <w:t>Tỷ lệ (%)</w:t>
            </w:r>
          </w:p>
        </w:tc>
      </w:tr>
      <w:tr w:rsidR="007366FD" w:rsidRPr="004943CF" w:rsidTr="00A5498A">
        <w:trPr>
          <w:trHeight w:val="20"/>
        </w:trPr>
        <w:tc>
          <w:tcPr>
            <w:tcW w:w="436" w:type="pct"/>
            <w:vMerge w:val="restar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4943CF">
              <w:rPr>
                <w:rFonts w:asciiTheme="majorHAnsi" w:eastAsia="Times New Roman" w:hAnsiTheme="majorHAnsi"/>
                <w:b/>
                <w:bCs/>
                <w:sz w:val="22"/>
                <w:szCs w:val="22"/>
                <w:lang w:val="en-US" w:eastAsia="vi-VN"/>
              </w:rPr>
              <w:t>Doanh số cho vay</w:t>
            </w:r>
          </w:p>
        </w:tc>
        <w:tc>
          <w:tcPr>
            <w:tcW w:w="296"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b/>
                <w:bCs/>
                <w:sz w:val="22"/>
                <w:szCs w:val="22"/>
                <w:lang w:val="en-US" w:eastAsia="vi-VN"/>
              </w:rPr>
            </w:pPr>
            <w:r w:rsidRPr="004943CF">
              <w:rPr>
                <w:rFonts w:asciiTheme="majorHAnsi" w:eastAsia="Times New Roman" w:hAnsiTheme="majorHAnsi"/>
                <w:b/>
                <w:bCs/>
                <w:sz w:val="22"/>
                <w:szCs w:val="22"/>
                <w:lang w:val="en-US" w:eastAsia="vi-VN"/>
              </w:rPr>
              <w:t>Số tiền</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52.153</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57.925</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34.147</w:t>
            </w:r>
          </w:p>
        </w:tc>
        <w:tc>
          <w:tcPr>
            <w:tcW w:w="633"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eastAsia="vi-VN"/>
              </w:rPr>
              <w:t>5</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772</w:t>
            </w:r>
          </w:p>
        </w:tc>
        <w:tc>
          <w:tcPr>
            <w:tcW w:w="529"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11.07</w:t>
            </w:r>
            <w:r w:rsidRPr="004943CF">
              <w:rPr>
                <w:rFonts w:asciiTheme="majorHAnsi" w:eastAsia="Times New Roman" w:hAnsiTheme="majorHAnsi"/>
                <w:sz w:val="22"/>
                <w:szCs w:val="22"/>
                <w:lang w:val="en-US" w:eastAsia="vi-VN"/>
              </w:rPr>
              <w:t>%</w:t>
            </w:r>
          </w:p>
        </w:tc>
        <w:tc>
          <w:tcPr>
            <w:tcW w:w="57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eastAsia="vi-VN"/>
              </w:rPr>
              <w:t>-23</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778</w:t>
            </w:r>
          </w:p>
        </w:tc>
        <w:tc>
          <w:tcPr>
            <w:tcW w:w="654"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-41.05</w:t>
            </w:r>
            <w:r w:rsidRPr="004943CF">
              <w:rPr>
                <w:rFonts w:asciiTheme="majorHAnsi" w:eastAsia="Times New Roman" w:hAnsiTheme="majorHAnsi"/>
                <w:sz w:val="22"/>
                <w:szCs w:val="22"/>
                <w:lang w:val="en-US" w:eastAsia="vi-VN"/>
              </w:rPr>
              <w:t>%</w:t>
            </w:r>
          </w:p>
        </w:tc>
      </w:tr>
      <w:tr w:rsidR="007366FD" w:rsidRPr="004943CF" w:rsidTr="00A5498A">
        <w:trPr>
          <w:trHeight w:val="20"/>
        </w:trPr>
        <w:tc>
          <w:tcPr>
            <w:tcW w:w="436" w:type="pct"/>
            <w:vMerge/>
            <w:shd w:val="clear" w:color="auto" w:fill="auto"/>
            <w:vAlign w:val="center"/>
          </w:tcPr>
          <w:p w:rsidR="00827E3B" w:rsidRPr="004943CF" w:rsidRDefault="00827E3B" w:rsidP="00827E3B">
            <w:pPr>
              <w:spacing w:after="0" w:line="240" w:lineRule="auto"/>
              <w:jc w:val="center"/>
              <w:rPr>
                <w:rFonts w:asciiTheme="majorHAnsi" w:eastAsia="Times New Roman" w:hAnsiTheme="majorHAnsi"/>
                <w:b/>
                <w:bCs/>
                <w:sz w:val="22"/>
                <w:szCs w:val="22"/>
                <w:lang w:val="en-US" w:eastAsia="vi-VN"/>
              </w:rPr>
            </w:pPr>
          </w:p>
        </w:tc>
        <w:tc>
          <w:tcPr>
            <w:tcW w:w="296"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b/>
                <w:bCs/>
                <w:sz w:val="22"/>
                <w:szCs w:val="22"/>
                <w:lang w:val="en-US" w:eastAsia="vi-VN"/>
              </w:rPr>
            </w:pPr>
            <w:r w:rsidRPr="004943CF">
              <w:rPr>
                <w:rFonts w:asciiTheme="majorHAnsi" w:eastAsia="Times New Roman" w:hAnsiTheme="majorHAnsi"/>
                <w:b/>
                <w:bCs/>
                <w:sz w:val="22"/>
                <w:szCs w:val="22"/>
                <w:lang w:val="en-US" w:eastAsia="vi-VN"/>
              </w:rPr>
              <w:t>Số hộ</w:t>
            </w:r>
          </w:p>
        </w:tc>
        <w:tc>
          <w:tcPr>
            <w:tcW w:w="626"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1.242</w:t>
            </w:r>
          </w:p>
        </w:tc>
        <w:tc>
          <w:tcPr>
            <w:tcW w:w="626"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1.259</w:t>
            </w:r>
          </w:p>
        </w:tc>
        <w:tc>
          <w:tcPr>
            <w:tcW w:w="626"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1.090</w:t>
            </w:r>
          </w:p>
        </w:tc>
        <w:tc>
          <w:tcPr>
            <w:tcW w:w="633"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17</w:t>
            </w:r>
          </w:p>
        </w:tc>
        <w:tc>
          <w:tcPr>
            <w:tcW w:w="529"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+1,36%</w:t>
            </w:r>
          </w:p>
        </w:tc>
        <w:tc>
          <w:tcPr>
            <w:tcW w:w="576"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-169</w:t>
            </w:r>
          </w:p>
        </w:tc>
        <w:tc>
          <w:tcPr>
            <w:tcW w:w="654"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-13,42%</w:t>
            </w:r>
          </w:p>
        </w:tc>
      </w:tr>
      <w:tr w:rsidR="007366FD" w:rsidRPr="004943CF" w:rsidTr="00A5498A">
        <w:trPr>
          <w:trHeight w:val="20"/>
        </w:trPr>
        <w:tc>
          <w:tcPr>
            <w:tcW w:w="732" w:type="pct"/>
            <w:gridSpan w:val="2"/>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4943CF">
              <w:rPr>
                <w:rFonts w:asciiTheme="majorHAnsi" w:eastAsia="Times New Roman" w:hAnsiTheme="majorHAnsi"/>
                <w:b/>
                <w:bCs/>
                <w:sz w:val="22"/>
                <w:szCs w:val="22"/>
                <w:lang w:val="en-US" w:eastAsia="vi-VN"/>
              </w:rPr>
              <w:t>Doanh số thu nợ</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31.070,54</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29.164,6</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29.512,72</w:t>
            </w:r>
          </w:p>
        </w:tc>
        <w:tc>
          <w:tcPr>
            <w:tcW w:w="633"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eastAsia="vi-VN"/>
              </w:rPr>
              <w:t>-1</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905</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94</w:t>
            </w:r>
          </w:p>
        </w:tc>
        <w:tc>
          <w:tcPr>
            <w:tcW w:w="529"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-6.13</w:t>
            </w:r>
            <w:r w:rsidRPr="004943CF">
              <w:rPr>
                <w:rFonts w:asciiTheme="majorHAnsi" w:eastAsia="Times New Roman" w:hAnsiTheme="majorHAnsi"/>
                <w:sz w:val="22"/>
                <w:szCs w:val="22"/>
                <w:lang w:val="en-US" w:eastAsia="vi-VN"/>
              </w:rPr>
              <w:t>%</w:t>
            </w:r>
          </w:p>
        </w:tc>
        <w:tc>
          <w:tcPr>
            <w:tcW w:w="57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w:t>
            </w:r>
            <w:r w:rsidR="00DE5973" w:rsidRPr="004943CF">
              <w:rPr>
                <w:rFonts w:asciiTheme="majorHAnsi" w:eastAsia="Times New Roman" w:hAnsiTheme="majorHAnsi"/>
                <w:sz w:val="22"/>
                <w:szCs w:val="22"/>
                <w:lang w:eastAsia="vi-VN"/>
              </w:rPr>
              <w:t>348</w:t>
            </w:r>
            <w:r w:rsidR="00DE5973"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12</w:t>
            </w:r>
          </w:p>
        </w:tc>
        <w:tc>
          <w:tcPr>
            <w:tcW w:w="654"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1.19</w:t>
            </w:r>
            <w:r w:rsidRPr="004943CF">
              <w:rPr>
                <w:rFonts w:asciiTheme="majorHAnsi" w:eastAsia="Times New Roman" w:hAnsiTheme="majorHAnsi"/>
                <w:sz w:val="22"/>
                <w:szCs w:val="22"/>
                <w:lang w:val="en-US" w:eastAsia="vi-VN"/>
              </w:rPr>
              <w:t>%</w:t>
            </w:r>
          </w:p>
        </w:tc>
      </w:tr>
      <w:tr w:rsidR="007366FD" w:rsidRPr="004943CF" w:rsidTr="00A5498A">
        <w:trPr>
          <w:trHeight w:val="20"/>
        </w:trPr>
        <w:tc>
          <w:tcPr>
            <w:tcW w:w="732" w:type="pct"/>
            <w:gridSpan w:val="2"/>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4943CF">
              <w:rPr>
                <w:rFonts w:asciiTheme="majorHAnsi" w:eastAsia="Times New Roman" w:hAnsiTheme="majorHAnsi"/>
                <w:b/>
                <w:bCs/>
                <w:sz w:val="22"/>
                <w:szCs w:val="22"/>
                <w:lang w:val="en-US" w:eastAsia="vi-VN"/>
              </w:rPr>
              <w:t>Dư nợ</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161.548,78</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190.112,87</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210.607,14</w:t>
            </w:r>
          </w:p>
        </w:tc>
        <w:tc>
          <w:tcPr>
            <w:tcW w:w="633"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28</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564</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09</w:t>
            </w:r>
          </w:p>
        </w:tc>
        <w:tc>
          <w:tcPr>
            <w:tcW w:w="529"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17.68</w:t>
            </w:r>
            <w:r w:rsidRPr="004943CF">
              <w:rPr>
                <w:rFonts w:asciiTheme="majorHAnsi" w:eastAsia="Times New Roman" w:hAnsiTheme="majorHAnsi"/>
                <w:sz w:val="22"/>
                <w:szCs w:val="22"/>
                <w:lang w:val="en-US" w:eastAsia="vi-VN"/>
              </w:rPr>
              <w:t>%</w:t>
            </w:r>
          </w:p>
        </w:tc>
        <w:tc>
          <w:tcPr>
            <w:tcW w:w="57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20</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494</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3</w:t>
            </w:r>
          </w:p>
        </w:tc>
        <w:tc>
          <w:tcPr>
            <w:tcW w:w="654"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10.78</w:t>
            </w:r>
            <w:r w:rsidRPr="004943CF">
              <w:rPr>
                <w:rFonts w:asciiTheme="majorHAnsi" w:eastAsia="Times New Roman" w:hAnsiTheme="majorHAnsi"/>
                <w:sz w:val="22"/>
                <w:szCs w:val="22"/>
                <w:lang w:val="en-US" w:eastAsia="vi-VN"/>
              </w:rPr>
              <w:t>%</w:t>
            </w:r>
          </w:p>
        </w:tc>
      </w:tr>
      <w:tr w:rsidR="007366FD" w:rsidRPr="004943CF" w:rsidTr="00A5498A">
        <w:trPr>
          <w:trHeight w:val="20"/>
        </w:trPr>
        <w:tc>
          <w:tcPr>
            <w:tcW w:w="732" w:type="pct"/>
            <w:gridSpan w:val="2"/>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b/>
                <w:bCs/>
                <w:sz w:val="22"/>
                <w:szCs w:val="22"/>
                <w:lang w:eastAsia="vi-VN"/>
              </w:rPr>
            </w:pPr>
            <w:r w:rsidRPr="004943CF">
              <w:rPr>
                <w:rFonts w:asciiTheme="majorHAnsi" w:eastAsia="Times New Roman" w:hAnsiTheme="majorHAnsi"/>
                <w:b/>
                <w:bCs/>
                <w:iCs/>
                <w:sz w:val="22"/>
                <w:szCs w:val="22"/>
                <w:lang w:eastAsia="vi-VN"/>
              </w:rPr>
              <w:t>Tỷ lệ nợ quá hạn (%)</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0,31</w:t>
            </w:r>
            <w:r w:rsidR="003B50B1" w:rsidRPr="004943CF">
              <w:rPr>
                <w:rFonts w:asciiTheme="majorHAnsi" w:eastAsia="Times New Roman" w:hAnsiTheme="majorHAnsi"/>
                <w:sz w:val="22"/>
                <w:szCs w:val="22"/>
                <w:lang w:val="en-US" w:eastAsia="vi-VN"/>
              </w:rPr>
              <w:t>%</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0,45</w:t>
            </w:r>
            <w:r w:rsidR="003B50B1" w:rsidRPr="004943CF">
              <w:rPr>
                <w:rFonts w:asciiTheme="majorHAnsi" w:eastAsia="Times New Roman" w:hAnsiTheme="majorHAnsi"/>
                <w:sz w:val="22"/>
                <w:szCs w:val="22"/>
                <w:lang w:val="en-US" w:eastAsia="vi-VN"/>
              </w:rPr>
              <w:t>%</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eastAsia="vi-VN"/>
              </w:rPr>
            </w:pPr>
            <w:r w:rsidRPr="004943CF">
              <w:rPr>
                <w:rFonts w:asciiTheme="majorHAnsi" w:eastAsia="Times New Roman" w:hAnsiTheme="majorHAnsi"/>
                <w:sz w:val="22"/>
                <w:szCs w:val="22"/>
                <w:lang w:val="en-US" w:eastAsia="vi-VN"/>
              </w:rPr>
              <w:t>0,25</w:t>
            </w:r>
            <w:r w:rsidR="003B50B1" w:rsidRPr="004943CF">
              <w:rPr>
                <w:rFonts w:asciiTheme="majorHAnsi" w:eastAsia="Times New Roman" w:hAnsiTheme="majorHAnsi"/>
                <w:sz w:val="22"/>
                <w:szCs w:val="22"/>
                <w:lang w:val="en-US" w:eastAsia="vi-VN"/>
              </w:rPr>
              <w:t>%</w:t>
            </w:r>
          </w:p>
        </w:tc>
        <w:tc>
          <w:tcPr>
            <w:tcW w:w="633"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0</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14</w:t>
            </w:r>
            <w:r w:rsidR="003B50B1" w:rsidRPr="004943CF">
              <w:rPr>
                <w:rFonts w:asciiTheme="majorHAnsi" w:eastAsia="Times New Roman" w:hAnsiTheme="majorHAnsi"/>
                <w:sz w:val="22"/>
                <w:szCs w:val="22"/>
                <w:lang w:val="en-US" w:eastAsia="vi-VN"/>
              </w:rPr>
              <w:t>%</w:t>
            </w:r>
          </w:p>
        </w:tc>
        <w:tc>
          <w:tcPr>
            <w:tcW w:w="529"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p>
        </w:tc>
        <w:tc>
          <w:tcPr>
            <w:tcW w:w="57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-0</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2</w:t>
            </w:r>
            <w:r w:rsidR="003B50B1" w:rsidRPr="004943CF">
              <w:rPr>
                <w:rFonts w:asciiTheme="majorHAnsi" w:eastAsia="Times New Roman" w:hAnsiTheme="majorHAnsi"/>
                <w:sz w:val="22"/>
                <w:szCs w:val="22"/>
                <w:lang w:val="en-US" w:eastAsia="vi-VN"/>
              </w:rPr>
              <w:t>%</w:t>
            </w:r>
          </w:p>
        </w:tc>
        <w:tc>
          <w:tcPr>
            <w:tcW w:w="654" w:type="pct"/>
            <w:shd w:val="clear" w:color="auto" w:fill="auto"/>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p>
        </w:tc>
      </w:tr>
      <w:tr w:rsidR="007366FD" w:rsidRPr="004943CF" w:rsidTr="00A5498A">
        <w:trPr>
          <w:trHeight w:val="20"/>
        </w:trPr>
        <w:tc>
          <w:tcPr>
            <w:tcW w:w="732" w:type="pct"/>
            <w:gridSpan w:val="2"/>
            <w:shd w:val="clear" w:color="auto" w:fill="auto"/>
            <w:vAlign w:val="center"/>
            <w:hideMark/>
          </w:tcPr>
          <w:p w:rsidR="00827E3B" w:rsidRPr="004943CF" w:rsidRDefault="004772B0" w:rsidP="00827E3B">
            <w:pPr>
              <w:spacing w:after="0" w:line="240" w:lineRule="auto"/>
              <w:jc w:val="center"/>
              <w:rPr>
                <w:rFonts w:asciiTheme="majorHAnsi" w:eastAsia="Times New Roman" w:hAnsiTheme="majorHAnsi"/>
                <w:b/>
                <w:bCs/>
                <w:sz w:val="22"/>
                <w:szCs w:val="22"/>
                <w:lang w:val="en-US" w:eastAsia="vi-VN"/>
              </w:rPr>
            </w:pPr>
            <w:r w:rsidRPr="004943CF">
              <w:rPr>
                <w:rFonts w:asciiTheme="majorHAnsi" w:eastAsia="Times New Roman" w:hAnsiTheme="majorHAnsi"/>
                <w:b/>
                <w:bCs/>
                <w:sz w:val="22"/>
                <w:szCs w:val="22"/>
                <w:lang w:eastAsia="vi-VN"/>
              </w:rPr>
              <w:t xml:space="preserve">Tỷ lệ nợ </w:t>
            </w:r>
            <w:r w:rsidRPr="004943CF">
              <w:rPr>
                <w:rFonts w:asciiTheme="majorHAnsi" w:eastAsia="Times New Roman" w:hAnsiTheme="majorHAnsi"/>
                <w:b/>
                <w:bCs/>
                <w:sz w:val="22"/>
                <w:szCs w:val="22"/>
                <w:lang w:val="en-US" w:eastAsia="vi-VN"/>
              </w:rPr>
              <w:t>k</w:t>
            </w:r>
            <w:r w:rsidR="00827E3B" w:rsidRPr="004943CF">
              <w:rPr>
                <w:rFonts w:asciiTheme="majorHAnsi" w:eastAsia="Times New Roman" w:hAnsiTheme="majorHAnsi"/>
                <w:b/>
                <w:bCs/>
                <w:sz w:val="22"/>
                <w:szCs w:val="22"/>
                <w:lang w:eastAsia="vi-VN"/>
              </w:rPr>
              <w:t>hoanh</w:t>
            </w:r>
            <w:r w:rsidRPr="004943CF">
              <w:rPr>
                <w:rFonts w:asciiTheme="majorHAnsi" w:eastAsia="Times New Roman" w:hAnsiTheme="majorHAnsi"/>
                <w:b/>
                <w:bCs/>
                <w:sz w:val="22"/>
                <w:szCs w:val="22"/>
                <w:lang w:val="en-US" w:eastAsia="vi-VN"/>
              </w:rPr>
              <w:t xml:space="preserve"> (%)</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0</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37</w:t>
            </w:r>
            <w:r w:rsidR="003B50B1" w:rsidRPr="004943CF">
              <w:rPr>
                <w:rFonts w:asciiTheme="majorHAnsi" w:eastAsia="Times New Roman" w:hAnsiTheme="majorHAnsi"/>
                <w:sz w:val="22"/>
                <w:szCs w:val="22"/>
                <w:lang w:val="en-US" w:eastAsia="vi-VN"/>
              </w:rPr>
              <w:t>%</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0</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01</w:t>
            </w:r>
            <w:r w:rsidR="003B50B1" w:rsidRPr="004943CF">
              <w:rPr>
                <w:rFonts w:asciiTheme="majorHAnsi" w:eastAsia="Times New Roman" w:hAnsiTheme="majorHAnsi"/>
                <w:sz w:val="22"/>
                <w:szCs w:val="22"/>
                <w:lang w:val="en-US" w:eastAsia="vi-VN"/>
              </w:rPr>
              <w:t>%</w:t>
            </w:r>
          </w:p>
        </w:tc>
        <w:tc>
          <w:tcPr>
            <w:tcW w:w="62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0</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01</w:t>
            </w:r>
            <w:r w:rsidR="003B50B1" w:rsidRPr="004943CF">
              <w:rPr>
                <w:rFonts w:asciiTheme="majorHAnsi" w:eastAsia="Times New Roman" w:hAnsiTheme="majorHAnsi"/>
                <w:sz w:val="22"/>
                <w:szCs w:val="22"/>
                <w:lang w:val="en-US" w:eastAsia="vi-VN"/>
              </w:rPr>
              <w:t>%</w:t>
            </w:r>
          </w:p>
        </w:tc>
        <w:tc>
          <w:tcPr>
            <w:tcW w:w="633"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-0</w:t>
            </w:r>
            <w:r w:rsidRPr="004943CF">
              <w:rPr>
                <w:rFonts w:asciiTheme="majorHAnsi" w:eastAsia="Times New Roman" w:hAnsiTheme="majorHAnsi"/>
                <w:sz w:val="22"/>
                <w:szCs w:val="22"/>
                <w:lang w:val="en-US" w:eastAsia="vi-VN"/>
              </w:rPr>
              <w:t>,</w:t>
            </w:r>
            <w:r w:rsidRPr="004943CF">
              <w:rPr>
                <w:rFonts w:asciiTheme="majorHAnsi" w:eastAsia="Times New Roman" w:hAnsiTheme="majorHAnsi"/>
                <w:sz w:val="22"/>
                <w:szCs w:val="22"/>
                <w:lang w:eastAsia="vi-VN"/>
              </w:rPr>
              <w:t>36</w:t>
            </w:r>
            <w:r w:rsidR="003B50B1" w:rsidRPr="004943CF">
              <w:rPr>
                <w:rFonts w:asciiTheme="majorHAnsi" w:eastAsia="Times New Roman" w:hAnsiTheme="majorHAnsi"/>
                <w:sz w:val="22"/>
                <w:szCs w:val="22"/>
                <w:lang w:val="en-US" w:eastAsia="vi-VN"/>
              </w:rPr>
              <w:t>%</w:t>
            </w:r>
          </w:p>
        </w:tc>
        <w:tc>
          <w:tcPr>
            <w:tcW w:w="529" w:type="pct"/>
            <w:shd w:val="clear" w:color="auto" w:fill="auto"/>
            <w:noWrap/>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p>
        </w:tc>
        <w:tc>
          <w:tcPr>
            <w:tcW w:w="576" w:type="pct"/>
            <w:shd w:val="clear" w:color="auto" w:fill="auto"/>
            <w:vAlign w:val="center"/>
            <w:hideMark/>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eastAsia="vi-VN"/>
              </w:rPr>
              <w:t>0</w:t>
            </w:r>
            <w:r w:rsidR="003B50B1" w:rsidRPr="004943CF">
              <w:rPr>
                <w:rFonts w:asciiTheme="majorHAnsi" w:eastAsia="Times New Roman" w:hAnsiTheme="majorHAnsi"/>
                <w:sz w:val="22"/>
                <w:szCs w:val="22"/>
                <w:lang w:val="en-US" w:eastAsia="vi-VN"/>
              </w:rPr>
              <w:t>%</w:t>
            </w:r>
          </w:p>
        </w:tc>
        <w:tc>
          <w:tcPr>
            <w:tcW w:w="654" w:type="pct"/>
            <w:shd w:val="clear" w:color="auto" w:fill="auto"/>
            <w:noWrap/>
            <w:vAlign w:val="center"/>
          </w:tcPr>
          <w:p w:rsidR="00827E3B" w:rsidRPr="004943CF" w:rsidRDefault="00827E3B" w:rsidP="00827E3B">
            <w:pPr>
              <w:spacing w:after="0" w:line="240" w:lineRule="auto"/>
              <w:jc w:val="center"/>
              <w:rPr>
                <w:rFonts w:asciiTheme="majorHAnsi" w:eastAsia="Times New Roman" w:hAnsiTheme="majorHAnsi"/>
                <w:sz w:val="22"/>
                <w:szCs w:val="22"/>
                <w:lang w:val="en-US" w:eastAsia="vi-VN"/>
              </w:rPr>
            </w:pPr>
          </w:p>
        </w:tc>
      </w:tr>
      <w:tr w:rsidR="00D05D12" w:rsidRPr="004943CF" w:rsidTr="00A5498A">
        <w:trPr>
          <w:trHeight w:val="20"/>
        </w:trPr>
        <w:tc>
          <w:tcPr>
            <w:tcW w:w="732" w:type="pct"/>
            <w:gridSpan w:val="2"/>
            <w:shd w:val="clear" w:color="auto" w:fill="auto"/>
            <w:vAlign w:val="center"/>
          </w:tcPr>
          <w:p w:rsidR="006E45D8" w:rsidRPr="004943CF" w:rsidRDefault="006E45D8" w:rsidP="00827E3B">
            <w:pPr>
              <w:spacing w:after="0" w:line="240" w:lineRule="auto"/>
              <w:jc w:val="center"/>
              <w:rPr>
                <w:rFonts w:asciiTheme="majorHAnsi" w:eastAsia="Times New Roman" w:hAnsiTheme="majorHAnsi"/>
                <w:b/>
                <w:bCs/>
                <w:sz w:val="22"/>
                <w:szCs w:val="22"/>
                <w:lang w:eastAsia="vi-VN"/>
              </w:rPr>
            </w:pPr>
            <w:r w:rsidRPr="004943CF">
              <w:rPr>
                <w:rFonts w:asciiTheme="majorHAnsi" w:eastAsia="Times New Roman" w:hAnsiTheme="majorHAnsi"/>
                <w:b/>
                <w:bCs/>
                <w:sz w:val="22"/>
                <w:szCs w:val="22"/>
                <w:lang w:eastAsia="vi-VN"/>
              </w:rPr>
              <w:t>Số tiền vay vốn bình quân 1 hộ nghèo</w:t>
            </w:r>
            <w:r w:rsidR="009A7CE6" w:rsidRPr="004943CF">
              <w:rPr>
                <w:rFonts w:asciiTheme="majorHAnsi" w:eastAsia="Times New Roman" w:hAnsiTheme="majorHAnsi"/>
                <w:b/>
                <w:bCs/>
                <w:sz w:val="22"/>
                <w:szCs w:val="22"/>
                <w:lang w:eastAsia="vi-VN"/>
              </w:rPr>
              <w:t xml:space="preserve"> </w:t>
            </w:r>
          </w:p>
        </w:tc>
        <w:tc>
          <w:tcPr>
            <w:tcW w:w="626" w:type="pct"/>
            <w:shd w:val="clear" w:color="auto" w:fill="auto"/>
            <w:vAlign w:val="center"/>
          </w:tcPr>
          <w:p w:rsidR="006E45D8" w:rsidRPr="004943CF" w:rsidRDefault="00C17446" w:rsidP="00C17446">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42</w:t>
            </w:r>
            <w:r w:rsidR="002123AD" w:rsidRPr="004943CF">
              <w:rPr>
                <w:rFonts w:asciiTheme="majorHAnsi" w:eastAsia="Times New Roman" w:hAnsiTheme="majorHAnsi"/>
                <w:sz w:val="22"/>
                <w:szCs w:val="22"/>
                <w:lang w:val="en-US" w:eastAsia="vi-VN"/>
              </w:rPr>
              <w:t>/1 hộ</w:t>
            </w:r>
          </w:p>
        </w:tc>
        <w:tc>
          <w:tcPr>
            <w:tcW w:w="626" w:type="pct"/>
            <w:shd w:val="clear" w:color="auto" w:fill="auto"/>
            <w:vAlign w:val="center"/>
          </w:tcPr>
          <w:p w:rsidR="006E45D8" w:rsidRPr="004943CF" w:rsidRDefault="00C17446"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46</w:t>
            </w:r>
            <w:r w:rsidR="002123AD" w:rsidRPr="004943CF">
              <w:rPr>
                <w:rFonts w:asciiTheme="majorHAnsi" w:eastAsia="Times New Roman" w:hAnsiTheme="majorHAnsi"/>
                <w:sz w:val="22"/>
                <w:szCs w:val="22"/>
                <w:lang w:val="en-US" w:eastAsia="vi-VN"/>
              </w:rPr>
              <w:t>/ 1 hộ</w:t>
            </w:r>
          </w:p>
        </w:tc>
        <w:tc>
          <w:tcPr>
            <w:tcW w:w="626" w:type="pct"/>
            <w:shd w:val="clear" w:color="auto" w:fill="auto"/>
            <w:vAlign w:val="center"/>
          </w:tcPr>
          <w:p w:rsidR="006E45D8" w:rsidRPr="004943CF" w:rsidRDefault="00C17446"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31</w:t>
            </w:r>
            <w:r w:rsidR="002123AD" w:rsidRPr="004943CF">
              <w:rPr>
                <w:rFonts w:asciiTheme="majorHAnsi" w:eastAsia="Times New Roman" w:hAnsiTheme="majorHAnsi"/>
                <w:sz w:val="22"/>
                <w:szCs w:val="22"/>
                <w:lang w:val="en-US" w:eastAsia="vi-VN"/>
              </w:rPr>
              <w:t>/ 1 hộ</w:t>
            </w:r>
          </w:p>
        </w:tc>
        <w:tc>
          <w:tcPr>
            <w:tcW w:w="633" w:type="pct"/>
            <w:shd w:val="clear" w:color="auto" w:fill="auto"/>
            <w:vAlign w:val="center"/>
          </w:tcPr>
          <w:p w:rsidR="006E45D8" w:rsidRPr="004943CF" w:rsidRDefault="00C17446"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4</w:t>
            </w:r>
          </w:p>
        </w:tc>
        <w:tc>
          <w:tcPr>
            <w:tcW w:w="529" w:type="pct"/>
            <w:shd w:val="clear" w:color="auto" w:fill="auto"/>
            <w:noWrap/>
            <w:vAlign w:val="center"/>
          </w:tcPr>
          <w:p w:rsidR="006E45D8" w:rsidRPr="004943CF" w:rsidRDefault="002A3C9D"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9,52%</w:t>
            </w:r>
          </w:p>
        </w:tc>
        <w:tc>
          <w:tcPr>
            <w:tcW w:w="576" w:type="pct"/>
            <w:shd w:val="clear" w:color="auto" w:fill="auto"/>
            <w:vAlign w:val="center"/>
          </w:tcPr>
          <w:p w:rsidR="006E45D8" w:rsidRPr="004943CF" w:rsidRDefault="00C17446"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-15</w:t>
            </w:r>
          </w:p>
        </w:tc>
        <w:tc>
          <w:tcPr>
            <w:tcW w:w="654" w:type="pct"/>
            <w:shd w:val="clear" w:color="auto" w:fill="auto"/>
            <w:noWrap/>
            <w:vAlign w:val="center"/>
          </w:tcPr>
          <w:p w:rsidR="006E45D8" w:rsidRPr="004943CF" w:rsidRDefault="002A3C9D"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-32,6%</w:t>
            </w:r>
          </w:p>
        </w:tc>
      </w:tr>
      <w:tr w:rsidR="00754E84" w:rsidRPr="004943CF" w:rsidTr="00A5498A">
        <w:trPr>
          <w:trHeight w:val="20"/>
        </w:trPr>
        <w:tc>
          <w:tcPr>
            <w:tcW w:w="732" w:type="pct"/>
            <w:gridSpan w:val="2"/>
            <w:shd w:val="clear" w:color="auto" w:fill="auto"/>
            <w:vAlign w:val="center"/>
          </w:tcPr>
          <w:p w:rsidR="00754E84" w:rsidRPr="004943CF" w:rsidRDefault="00754E84" w:rsidP="00827E3B">
            <w:pPr>
              <w:spacing w:after="0" w:line="240" w:lineRule="auto"/>
              <w:jc w:val="center"/>
              <w:rPr>
                <w:rFonts w:asciiTheme="majorHAnsi" w:eastAsia="Times New Roman" w:hAnsiTheme="majorHAnsi"/>
                <w:b/>
                <w:bCs/>
                <w:sz w:val="22"/>
                <w:szCs w:val="22"/>
                <w:lang w:eastAsia="vi-VN"/>
              </w:rPr>
            </w:pPr>
            <w:r w:rsidRPr="004943CF">
              <w:rPr>
                <w:rFonts w:asciiTheme="majorHAnsi" w:eastAsia="Times New Roman" w:hAnsiTheme="majorHAnsi"/>
                <w:b/>
                <w:bCs/>
                <w:sz w:val="22"/>
                <w:szCs w:val="22"/>
                <w:lang w:eastAsia="vi-VN"/>
              </w:rPr>
              <w:t>Tỷ lệ hộ nghèo được vay vốn (%)</w:t>
            </w:r>
          </w:p>
        </w:tc>
        <w:tc>
          <w:tcPr>
            <w:tcW w:w="626" w:type="pct"/>
            <w:shd w:val="clear" w:color="auto" w:fill="auto"/>
            <w:vAlign w:val="center"/>
          </w:tcPr>
          <w:p w:rsidR="00754E84" w:rsidRPr="004943CF" w:rsidRDefault="0085024C" w:rsidP="0085024C">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75,45%</w:t>
            </w:r>
          </w:p>
        </w:tc>
        <w:tc>
          <w:tcPr>
            <w:tcW w:w="626" w:type="pct"/>
            <w:shd w:val="clear" w:color="auto" w:fill="auto"/>
            <w:vAlign w:val="center"/>
          </w:tcPr>
          <w:p w:rsidR="00754E84" w:rsidRPr="004943CF" w:rsidRDefault="0085024C"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83,93%</w:t>
            </w:r>
          </w:p>
        </w:tc>
        <w:tc>
          <w:tcPr>
            <w:tcW w:w="626" w:type="pct"/>
            <w:shd w:val="clear" w:color="auto" w:fill="auto"/>
            <w:vAlign w:val="center"/>
          </w:tcPr>
          <w:p w:rsidR="00754E84" w:rsidRPr="004943CF" w:rsidRDefault="0085024C"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93,4%</w:t>
            </w:r>
          </w:p>
        </w:tc>
        <w:tc>
          <w:tcPr>
            <w:tcW w:w="633" w:type="pct"/>
            <w:shd w:val="clear" w:color="auto" w:fill="auto"/>
            <w:vAlign w:val="center"/>
          </w:tcPr>
          <w:p w:rsidR="00754E84" w:rsidRPr="004943CF" w:rsidRDefault="0085024C"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+8,89%</w:t>
            </w:r>
          </w:p>
        </w:tc>
        <w:tc>
          <w:tcPr>
            <w:tcW w:w="529" w:type="pct"/>
            <w:shd w:val="clear" w:color="auto" w:fill="auto"/>
            <w:noWrap/>
            <w:vAlign w:val="center"/>
          </w:tcPr>
          <w:p w:rsidR="00754E84" w:rsidRPr="004943CF" w:rsidRDefault="002A3C9D"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11,78%</w:t>
            </w:r>
          </w:p>
        </w:tc>
        <w:tc>
          <w:tcPr>
            <w:tcW w:w="576" w:type="pct"/>
            <w:shd w:val="clear" w:color="auto" w:fill="auto"/>
            <w:vAlign w:val="center"/>
          </w:tcPr>
          <w:p w:rsidR="00754E84" w:rsidRPr="004943CF" w:rsidRDefault="0085024C"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+9,47%</w:t>
            </w:r>
          </w:p>
        </w:tc>
        <w:tc>
          <w:tcPr>
            <w:tcW w:w="654" w:type="pct"/>
            <w:shd w:val="clear" w:color="auto" w:fill="auto"/>
            <w:noWrap/>
            <w:vAlign w:val="center"/>
          </w:tcPr>
          <w:p w:rsidR="00754E84" w:rsidRPr="004943CF" w:rsidRDefault="002A3C9D" w:rsidP="00827E3B">
            <w:pPr>
              <w:spacing w:after="0" w:line="240" w:lineRule="auto"/>
              <w:jc w:val="center"/>
              <w:rPr>
                <w:rFonts w:asciiTheme="majorHAnsi" w:eastAsia="Times New Roman" w:hAnsiTheme="majorHAnsi"/>
                <w:sz w:val="22"/>
                <w:szCs w:val="22"/>
                <w:lang w:val="en-US" w:eastAsia="vi-VN"/>
              </w:rPr>
            </w:pPr>
            <w:r w:rsidRPr="004943CF">
              <w:rPr>
                <w:rFonts w:asciiTheme="majorHAnsi" w:eastAsia="Times New Roman" w:hAnsiTheme="majorHAnsi"/>
                <w:sz w:val="22"/>
                <w:szCs w:val="22"/>
                <w:lang w:val="en-US" w:eastAsia="vi-VN"/>
              </w:rPr>
              <w:t>11,28%</w:t>
            </w:r>
          </w:p>
        </w:tc>
      </w:tr>
    </w:tbl>
    <w:p w:rsidR="00422E53" w:rsidRPr="00632393" w:rsidRDefault="00422E53" w:rsidP="00EA36F7">
      <w:pPr>
        <w:spacing w:line="240" w:lineRule="auto"/>
        <w:ind w:firstLine="720"/>
        <w:jc w:val="right"/>
        <w:rPr>
          <w:rFonts w:asciiTheme="majorHAnsi" w:hAnsiTheme="majorHAnsi"/>
          <w:i/>
        </w:rPr>
      </w:pPr>
    </w:p>
    <w:p w:rsidR="00FF61B1" w:rsidRPr="00632393" w:rsidRDefault="00FF61B1" w:rsidP="00EA36F7">
      <w:pPr>
        <w:spacing w:line="240" w:lineRule="auto"/>
        <w:ind w:firstLine="720"/>
        <w:jc w:val="right"/>
        <w:rPr>
          <w:rFonts w:asciiTheme="majorHAnsi" w:hAnsiTheme="majorHAnsi"/>
          <w:i/>
        </w:rPr>
      </w:pPr>
      <w:r w:rsidRPr="00632393">
        <w:rPr>
          <w:rFonts w:asciiTheme="majorHAnsi" w:hAnsiTheme="majorHAnsi"/>
          <w:i/>
        </w:rPr>
        <w:t>(Nguồn: NHCSXH PGD Huyện Ngọc Hồi)</w:t>
      </w:r>
    </w:p>
    <w:p w:rsidR="00242AFD" w:rsidRPr="00632393" w:rsidRDefault="00827E3B" w:rsidP="00EA36F7">
      <w:pPr>
        <w:spacing w:line="240" w:lineRule="auto"/>
        <w:ind w:firstLine="720"/>
        <w:jc w:val="both"/>
        <w:rPr>
          <w:rFonts w:asciiTheme="majorHAnsi" w:hAnsiTheme="majorHAnsi"/>
        </w:rPr>
      </w:pPr>
      <w:r w:rsidRPr="00632393">
        <w:rPr>
          <w:rFonts w:asciiTheme="majorHAnsi" w:hAnsiTheme="majorHAnsi"/>
        </w:rPr>
        <w:t xml:space="preserve">Qua bảng số liệu 2.6 cho thấy doanh số cho vay, doanh số thu nợ qua 3 năm (2018-2020) có sự tăng giảm không đều, một phần cũng do ảnh hưởng của biến đổi khí hậu, tình hình dịch COVID-19 khiến cho doanh số cho vay, doanh số thu nợ có sự biến động như thế. Cụ thể </w:t>
      </w:r>
    </w:p>
    <w:p w:rsidR="00827E3B" w:rsidRPr="00632393" w:rsidRDefault="00827E3B" w:rsidP="00EA36F7">
      <w:pPr>
        <w:spacing w:line="240" w:lineRule="auto"/>
        <w:ind w:firstLine="720"/>
        <w:jc w:val="both"/>
        <w:rPr>
          <w:rFonts w:asciiTheme="majorHAnsi" w:hAnsiTheme="majorHAnsi"/>
        </w:rPr>
      </w:pPr>
      <w:r w:rsidRPr="00632393">
        <w:rPr>
          <w:rFonts w:asciiTheme="majorHAnsi" w:hAnsiTheme="majorHAnsi"/>
        </w:rPr>
        <w:t xml:space="preserve">Doanh số cho vay năm 2018 là 52.153 triệu đồng, bình quân </w:t>
      </w:r>
      <w:r w:rsidR="00DE5973" w:rsidRPr="00632393">
        <w:rPr>
          <w:rFonts w:asciiTheme="majorHAnsi" w:hAnsiTheme="majorHAnsi"/>
        </w:rPr>
        <w:t>một</w:t>
      </w:r>
      <w:r w:rsidRPr="00632393">
        <w:rPr>
          <w:rFonts w:asciiTheme="majorHAnsi" w:hAnsiTheme="majorHAnsi"/>
        </w:rPr>
        <w:t xml:space="preserve"> hộ vay được 42 triệu đồng/ hộ, </w:t>
      </w:r>
      <w:r w:rsidR="00A92BE3" w:rsidRPr="00A92BE3">
        <w:rPr>
          <w:rFonts w:asciiTheme="majorHAnsi" w:hAnsiTheme="majorHAnsi"/>
        </w:rPr>
        <w:t>đ</w:t>
      </w:r>
      <w:r w:rsidRPr="00632393">
        <w:rPr>
          <w:rFonts w:asciiTheme="majorHAnsi" w:hAnsiTheme="majorHAnsi"/>
        </w:rPr>
        <w:t xml:space="preserve">ến năm 2019 tăng 5.772 triệu đồng, </w:t>
      </w:r>
      <w:r w:rsidR="00DE5973" w:rsidRPr="00632393">
        <w:rPr>
          <w:rFonts w:asciiTheme="majorHAnsi" w:hAnsiTheme="majorHAnsi"/>
        </w:rPr>
        <w:t>tốc độ tăng trưởng đạt 11,07% so với năm 2018, bình quân một hộ vay được 46 triệu đồng/ 1 hộ tăng 4 triệu đồng</w:t>
      </w:r>
      <w:r w:rsidR="009A24E3" w:rsidRPr="009A24E3">
        <w:rPr>
          <w:rFonts w:asciiTheme="majorHAnsi" w:hAnsiTheme="majorHAnsi"/>
        </w:rPr>
        <w:t xml:space="preserve"> tốc độ </w:t>
      </w:r>
      <w:r w:rsidR="00A92BE3" w:rsidRPr="00A92BE3">
        <w:rPr>
          <w:rFonts w:asciiTheme="majorHAnsi" w:hAnsiTheme="majorHAnsi"/>
        </w:rPr>
        <w:t xml:space="preserve">tăng </w:t>
      </w:r>
      <w:r w:rsidR="009A24E3" w:rsidRPr="009A24E3">
        <w:rPr>
          <w:rFonts w:asciiTheme="majorHAnsi" w:hAnsiTheme="majorHAnsi"/>
        </w:rPr>
        <w:t>9,52%</w:t>
      </w:r>
      <w:r w:rsidR="00DE5973" w:rsidRPr="00632393">
        <w:rPr>
          <w:rFonts w:asciiTheme="majorHAnsi" w:hAnsiTheme="majorHAnsi"/>
        </w:rPr>
        <w:t xml:space="preserve"> so với năm 2018. Năm 2020 giảm 23.778 triệu đồng tốc độ (giảm) 41,05% so với năm 2019, bình quân một hộ vay được 31 triệu đồng/ hộ, giảm 15 triệu đồng </w:t>
      </w:r>
      <w:r w:rsidR="009A24E3" w:rsidRPr="009A24E3">
        <w:rPr>
          <w:rFonts w:asciiTheme="majorHAnsi" w:hAnsiTheme="majorHAnsi"/>
        </w:rPr>
        <w:t xml:space="preserve">(giảm) 32,6% </w:t>
      </w:r>
      <w:r w:rsidR="00DE5973" w:rsidRPr="00632393">
        <w:rPr>
          <w:rFonts w:asciiTheme="majorHAnsi" w:hAnsiTheme="majorHAnsi"/>
        </w:rPr>
        <w:t xml:space="preserve">so với năm 2019. Sự biến động của doanh số </w:t>
      </w:r>
      <w:r w:rsidR="00DE5973" w:rsidRPr="00632393">
        <w:rPr>
          <w:rFonts w:asciiTheme="majorHAnsi" w:hAnsiTheme="majorHAnsi"/>
        </w:rPr>
        <w:lastRenderedPageBreak/>
        <w:t>cho vay thể hiện rõ tình hình cho vay hộ nghèo đang ở mức báo động, cũng bởi do ảnh hưởng thời tiết, dịch COVID-19 khiến hộ nghèo không mạnh dạn tham gia vay vốn.</w:t>
      </w:r>
    </w:p>
    <w:p w:rsidR="00DE5973" w:rsidRPr="00632393" w:rsidRDefault="00DE5973" w:rsidP="00EA36F7">
      <w:pPr>
        <w:spacing w:line="240" w:lineRule="auto"/>
        <w:ind w:firstLine="720"/>
        <w:jc w:val="both"/>
        <w:rPr>
          <w:rFonts w:asciiTheme="majorHAnsi" w:hAnsiTheme="majorHAnsi"/>
        </w:rPr>
      </w:pPr>
      <w:r w:rsidRPr="00632393">
        <w:rPr>
          <w:rFonts w:asciiTheme="majorHAnsi" w:hAnsiTheme="majorHAnsi"/>
        </w:rPr>
        <w:t>Bên cạnh doanh số cho vay hộ nghèo có sự biến động, doanh số thu nợ cũng có biến động cụ thể Năm 2019 doanh số thu nợ đạt 29.164 triệu đồng giảm 1.905,94 triệu đồng so với năm 2018, tốc độ thu nợ (giảm) 6,13%. Năm 2020 doanh số thu nợ tăng nhẹ đạt 29.512 triệu đồng tăng 348,12 triệu đồng so với năm 2019, tốc độ tăng trưởng là 1.19%. Qua đó thấy công tác thu hồi nợ của Phòng giao dịch đang diễn ra thuận lợi, các hộ nghèo đầu tư vốn vay vào sản xuất kinh doanh có hiệu quả, tuy giảm vào năm 2019, nhưng có khả năng tăng trưởng vào những năm tới. Thu nhập của hộ nghèo tương đối ổn định nên khả năng trả nợ cho Ngân hàng ngày càng tăng, thoát khỏi cảnh đói nghèo.</w:t>
      </w:r>
    </w:p>
    <w:p w:rsidR="004772B0" w:rsidRPr="00632393" w:rsidRDefault="00DE5973" w:rsidP="005E1D52">
      <w:pPr>
        <w:spacing w:line="240" w:lineRule="auto"/>
        <w:ind w:firstLine="720"/>
        <w:jc w:val="both"/>
        <w:rPr>
          <w:rFonts w:asciiTheme="majorHAnsi" w:hAnsiTheme="majorHAnsi"/>
        </w:rPr>
      </w:pPr>
      <w:r w:rsidRPr="00632393">
        <w:rPr>
          <w:rFonts w:asciiTheme="majorHAnsi" w:hAnsiTheme="majorHAnsi"/>
        </w:rPr>
        <w:t xml:space="preserve">Dư nợ cho vay hộ nghèo tại </w:t>
      </w:r>
      <w:r w:rsidR="00693264" w:rsidRPr="00632393">
        <w:rPr>
          <w:rFonts w:asciiTheme="majorHAnsi" w:hAnsiTheme="majorHAnsi"/>
        </w:rPr>
        <w:t xml:space="preserve">NHCSXH </w:t>
      </w:r>
      <w:r w:rsidRPr="00632393">
        <w:rPr>
          <w:rFonts w:asciiTheme="majorHAnsi" w:hAnsiTheme="majorHAnsi"/>
        </w:rPr>
        <w:t xml:space="preserve">Phòng giao dịch  huyện Ngọc Hồi qua các năm tăng tương đối ổn định, tỷ lệ nợ quá hạn và nợ khoanh tại Phòng giao dịch không cao cụ thể : </w:t>
      </w:r>
      <w:r w:rsidR="00693264" w:rsidRPr="00632393">
        <w:rPr>
          <w:rFonts w:asciiTheme="majorHAnsi" w:hAnsiTheme="majorHAnsi"/>
        </w:rPr>
        <w:t>Dư nợ năm 2019 đạt 190.112 triệu đồng tăng 28.564 triệu đồng so với năm 2018 tốc độ tăng trưởng là 17,68%, đến năm 2020 đạt 210.607 triệu đồng tăng 20.494 triệu đồng tốc độ tăng trưởng là 10,78%. Nhìn chung tình hình cho vay hộ nghèo ở NHCSXH Phòng giao dịch huyện Ngọc Hồi ngày càng được mở rộng, quy mô tăng cao hàng năm, tốc độ tăng trưởng ở mức ổn định, chất lượng tín dụng ngày càng được nâng cao. Tỷ lệ nợ quá hạn và nợ khoanh các năm thấp không quá 1%.</w:t>
      </w:r>
    </w:p>
    <w:p w:rsidR="0085024C" w:rsidRPr="00A5498A" w:rsidRDefault="0085024C" w:rsidP="005E1D52">
      <w:pPr>
        <w:spacing w:line="240" w:lineRule="auto"/>
        <w:ind w:firstLine="720"/>
        <w:jc w:val="both"/>
        <w:rPr>
          <w:rFonts w:asciiTheme="majorHAnsi" w:hAnsiTheme="majorHAnsi"/>
        </w:rPr>
      </w:pPr>
      <w:r w:rsidRPr="00632393">
        <w:rPr>
          <w:rFonts w:asciiTheme="majorHAnsi" w:hAnsiTheme="majorHAnsi"/>
        </w:rPr>
        <w:t>Tỷ lệ hộ nghèo được vay vốn tại địa phương từ năm 2018-2020 mỗi năm đều tăng cụ thể: Năm 2018 tỷ lệ hộ nghèo được vay vốn chỉ đạt 75,04</w:t>
      </w:r>
      <w:r w:rsidR="00B55CE7" w:rsidRPr="00632393">
        <w:rPr>
          <w:rFonts w:asciiTheme="majorHAnsi" w:hAnsiTheme="majorHAnsi"/>
        </w:rPr>
        <w:t>%</w:t>
      </w:r>
      <w:r w:rsidRPr="00632393">
        <w:rPr>
          <w:rFonts w:asciiTheme="majorHAnsi" w:hAnsiTheme="majorHAnsi"/>
        </w:rPr>
        <w:t>, đế</w:t>
      </w:r>
      <w:r w:rsidR="009A24E3">
        <w:rPr>
          <w:rFonts w:asciiTheme="majorHAnsi" w:hAnsiTheme="majorHAnsi"/>
        </w:rPr>
        <w:t>n năm 2019 tăng 8,89%</w:t>
      </w:r>
      <w:r w:rsidR="009A24E3" w:rsidRPr="009A24E3">
        <w:rPr>
          <w:rFonts w:asciiTheme="majorHAnsi" w:hAnsiTheme="majorHAnsi"/>
        </w:rPr>
        <w:t xml:space="preserve"> </w:t>
      </w:r>
      <w:r w:rsidRPr="00632393">
        <w:rPr>
          <w:rFonts w:asciiTheme="majorHAnsi" w:hAnsiTheme="majorHAnsi"/>
        </w:rPr>
        <w:t>so vớ</w:t>
      </w:r>
      <w:r w:rsidR="00B55CE7" w:rsidRPr="00632393">
        <w:rPr>
          <w:rFonts w:asciiTheme="majorHAnsi" w:hAnsiTheme="majorHAnsi"/>
        </w:rPr>
        <w:t>i năm 2018</w:t>
      </w:r>
      <w:r w:rsidR="009A24E3" w:rsidRPr="009A24E3">
        <w:rPr>
          <w:rFonts w:asciiTheme="majorHAnsi" w:hAnsiTheme="majorHAnsi"/>
        </w:rPr>
        <w:t xml:space="preserve"> đạt 83,93%</w:t>
      </w:r>
      <w:r w:rsidRPr="00632393">
        <w:rPr>
          <w:rFonts w:asciiTheme="majorHAnsi" w:hAnsiTheme="majorHAnsi"/>
        </w:rPr>
        <w:t xml:space="preserve">. Năm 2020 tiếp tục tăng </w:t>
      </w:r>
      <w:r w:rsidR="005A1A17" w:rsidRPr="00632393">
        <w:rPr>
          <w:rFonts w:asciiTheme="majorHAnsi" w:hAnsiTheme="majorHAnsi"/>
        </w:rPr>
        <w:t>9,47% so với năm 2019 đạt 93,4%</w:t>
      </w:r>
      <w:r w:rsidR="00B55CE7" w:rsidRPr="00632393">
        <w:rPr>
          <w:rFonts w:asciiTheme="majorHAnsi" w:hAnsiTheme="majorHAnsi"/>
        </w:rPr>
        <w:t>. Có thể thấy tỷ lệ hộ nghèo vay vốn mỗi năm đều tăng cao cho thấy công tác tín dụng của NHCSXH PGD huyện Ngọc Hồi ngày càng được nâng cao, tỷ lệ hộ nghèo được tiếp cận nguồn vốn cũng ngày càng hoàn thiện hơn.</w:t>
      </w:r>
      <w:r w:rsidR="00A5498A" w:rsidRPr="00A5498A">
        <w:rPr>
          <w:rFonts w:asciiTheme="majorHAnsi" w:hAnsiTheme="majorHAnsi"/>
        </w:rPr>
        <w:t xml:space="preserve"> Những hộ nghèo không được vay vốn vì: Không còn làm chủ được hành vi, năng lực, hoặc quá tuổi cho phép vay vố</w:t>
      </w:r>
      <w:r w:rsidR="00A5498A">
        <w:rPr>
          <w:rFonts w:asciiTheme="majorHAnsi" w:hAnsiTheme="majorHAnsi"/>
        </w:rPr>
        <w:t>n</w:t>
      </w:r>
      <w:r w:rsidR="00A5498A" w:rsidRPr="00A5498A">
        <w:rPr>
          <w:rFonts w:asciiTheme="majorHAnsi" w:hAnsiTheme="majorHAnsi"/>
        </w:rPr>
        <w:t>,…</w:t>
      </w:r>
    </w:p>
    <w:p w:rsidR="00A64D37" w:rsidRPr="00632393" w:rsidRDefault="00FF61B1" w:rsidP="00EA36F7">
      <w:pPr>
        <w:shd w:val="clear" w:color="auto" w:fill="FFFFFF"/>
        <w:spacing w:line="240" w:lineRule="auto"/>
        <w:ind w:firstLine="720"/>
        <w:jc w:val="both"/>
        <w:rPr>
          <w:rFonts w:asciiTheme="majorHAnsi" w:hAnsiTheme="majorHAnsi"/>
          <w:b/>
        </w:rPr>
      </w:pPr>
      <w:r w:rsidRPr="00632393">
        <w:rPr>
          <w:rFonts w:asciiTheme="majorHAnsi" w:hAnsiTheme="majorHAnsi"/>
          <w:b/>
        </w:rPr>
        <w:t>2.2.2.</w:t>
      </w:r>
      <w:r w:rsidR="00A5498A" w:rsidRPr="00A5498A">
        <w:rPr>
          <w:rFonts w:asciiTheme="majorHAnsi" w:hAnsiTheme="majorHAnsi"/>
          <w:b/>
        </w:rPr>
        <w:t>3</w:t>
      </w:r>
      <w:r w:rsidRPr="00632393">
        <w:rPr>
          <w:rFonts w:asciiTheme="majorHAnsi" w:hAnsiTheme="majorHAnsi"/>
          <w:b/>
        </w:rPr>
        <w:t xml:space="preserve"> Tình hình cho vay hộ nghèo theo thời hạn</w:t>
      </w:r>
      <w:r w:rsidR="00CD745C" w:rsidRPr="00632393">
        <w:rPr>
          <w:rFonts w:asciiTheme="majorHAnsi" w:hAnsiTheme="majorHAnsi"/>
          <w:b/>
        </w:rPr>
        <w:t xml:space="preserve"> giai đoạn 2018-2020</w:t>
      </w:r>
    </w:p>
    <w:p w:rsidR="00A5498A" w:rsidRPr="00086D05" w:rsidRDefault="00A5498A" w:rsidP="00905660">
      <w:pPr>
        <w:pStyle w:val="Caption"/>
        <w:rPr>
          <w:rFonts w:asciiTheme="majorHAnsi" w:hAnsiTheme="majorHAnsi"/>
          <w:b w:val="0"/>
          <w:i/>
          <w:color w:val="auto"/>
          <w:sz w:val="26"/>
          <w:szCs w:val="26"/>
        </w:rPr>
      </w:pPr>
      <w:bookmarkStart w:id="68" w:name="_Toc90823993"/>
      <w:bookmarkStart w:id="69" w:name="_Toc91491021"/>
    </w:p>
    <w:p w:rsidR="00A5498A" w:rsidRPr="00086D05" w:rsidRDefault="00A5498A" w:rsidP="00905660">
      <w:pPr>
        <w:pStyle w:val="Caption"/>
        <w:rPr>
          <w:rFonts w:asciiTheme="majorHAnsi" w:hAnsiTheme="majorHAnsi"/>
          <w:b w:val="0"/>
          <w:i/>
          <w:color w:val="auto"/>
          <w:sz w:val="26"/>
          <w:szCs w:val="26"/>
        </w:rPr>
      </w:pPr>
    </w:p>
    <w:p w:rsidR="00A5498A" w:rsidRPr="00086D05" w:rsidRDefault="00A5498A" w:rsidP="00905660">
      <w:pPr>
        <w:pStyle w:val="Caption"/>
        <w:rPr>
          <w:rFonts w:asciiTheme="majorHAnsi" w:hAnsiTheme="majorHAnsi"/>
          <w:b w:val="0"/>
          <w:i/>
          <w:color w:val="auto"/>
          <w:sz w:val="26"/>
          <w:szCs w:val="26"/>
        </w:rPr>
      </w:pPr>
    </w:p>
    <w:p w:rsidR="00A5498A" w:rsidRPr="00086D05" w:rsidRDefault="00A5498A" w:rsidP="00905660">
      <w:pPr>
        <w:pStyle w:val="Caption"/>
        <w:rPr>
          <w:rFonts w:asciiTheme="majorHAnsi" w:hAnsiTheme="majorHAnsi"/>
          <w:b w:val="0"/>
          <w:i/>
          <w:color w:val="auto"/>
          <w:sz w:val="26"/>
          <w:szCs w:val="26"/>
        </w:rPr>
      </w:pPr>
    </w:p>
    <w:p w:rsidR="00FA6729" w:rsidRPr="00632393" w:rsidRDefault="00905660" w:rsidP="00905660">
      <w:pPr>
        <w:pStyle w:val="Caption"/>
        <w:rPr>
          <w:rFonts w:asciiTheme="majorHAnsi" w:hAnsiTheme="majorHAnsi"/>
          <w:b w:val="0"/>
          <w:i/>
          <w:color w:val="auto"/>
          <w:sz w:val="26"/>
          <w:szCs w:val="26"/>
        </w:rPr>
      </w:pPr>
      <w:r w:rsidRPr="00632393">
        <w:rPr>
          <w:rFonts w:asciiTheme="majorHAnsi" w:hAnsiTheme="majorHAnsi"/>
          <w:b w:val="0"/>
          <w:i/>
          <w:color w:val="auto"/>
          <w:sz w:val="26"/>
          <w:szCs w:val="26"/>
        </w:rPr>
        <w:t>Bảng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7</w:t>
      </w:r>
      <w:r w:rsidRPr="00632393">
        <w:rPr>
          <w:rFonts w:asciiTheme="majorHAnsi" w:hAnsiTheme="majorHAnsi"/>
          <w:b w:val="0"/>
          <w:i/>
          <w:color w:val="auto"/>
          <w:sz w:val="26"/>
          <w:szCs w:val="26"/>
        </w:rPr>
        <w:fldChar w:fldCharType="end"/>
      </w:r>
      <w:r w:rsidR="00FA6729" w:rsidRPr="00632393">
        <w:rPr>
          <w:rFonts w:asciiTheme="majorHAnsi" w:hAnsiTheme="majorHAnsi"/>
          <w:b w:val="0"/>
          <w:i/>
          <w:color w:val="auto"/>
          <w:sz w:val="26"/>
          <w:szCs w:val="26"/>
        </w:rPr>
        <w:t>:</w:t>
      </w:r>
      <w:r w:rsidRPr="00632393">
        <w:rPr>
          <w:rFonts w:asciiTheme="majorHAnsi" w:hAnsiTheme="majorHAnsi"/>
          <w:b w:val="0"/>
          <w:i/>
          <w:color w:val="auto"/>
          <w:sz w:val="26"/>
          <w:szCs w:val="26"/>
        </w:rPr>
        <w:t xml:space="preserve"> </w:t>
      </w:r>
      <w:r w:rsidR="00AB47F3" w:rsidRPr="00632393">
        <w:rPr>
          <w:rFonts w:asciiTheme="majorHAnsi" w:hAnsiTheme="majorHAnsi"/>
          <w:b w:val="0"/>
          <w:i/>
          <w:color w:val="auto"/>
          <w:sz w:val="26"/>
          <w:szCs w:val="26"/>
        </w:rPr>
        <w:t>Dư nợ cho vay hộ nghèo phân theo thời hạn giai đoạn 2018-2020</w:t>
      </w:r>
      <w:bookmarkEnd w:id="68"/>
      <w:bookmarkEnd w:id="69"/>
    </w:p>
    <w:p w:rsidR="00AB47F3" w:rsidRPr="00632393" w:rsidRDefault="00AB47F3" w:rsidP="00EA36F7">
      <w:pPr>
        <w:shd w:val="clear" w:color="auto" w:fill="FFFFFF"/>
        <w:spacing w:line="240" w:lineRule="auto"/>
        <w:ind w:firstLine="720"/>
        <w:jc w:val="right"/>
        <w:rPr>
          <w:rFonts w:asciiTheme="majorHAnsi" w:hAnsiTheme="majorHAnsi"/>
          <w:i/>
          <w:lang w:val="en-US"/>
        </w:rPr>
      </w:pPr>
      <w:r w:rsidRPr="00632393">
        <w:rPr>
          <w:rFonts w:asciiTheme="majorHAnsi" w:hAnsiTheme="majorHAnsi"/>
          <w:i/>
          <w:lang w:val="en-US"/>
        </w:rPr>
        <w:t>ĐVT: Triệu đồng</w:t>
      </w:r>
    </w:p>
    <w:tbl>
      <w:tblPr>
        <w:tblStyle w:val="TableGrid"/>
        <w:tblW w:w="5177" w:type="pct"/>
        <w:tblInd w:w="-318" w:type="dxa"/>
        <w:tblLook w:val="04A0" w:firstRow="1" w:lastRow="0" w:firstColumn="1" w:lastColumn="0" w:noHBand="0" w:noVBand="1"/>
      </w:tblPr>
      <w:tblGrid>
        <w:gridCol w:w="772"/>
        <w:gridCol w:w="1116"/>
        <w:gridCol w:w="833"/>
        <w:gridCol w:w="1116"/>
        <w:gridCol w:w="833"/>
        <w:gridCol w:w="1116"/>
        <w:gridCol w:w="833"/>
        <w:gridCol w:w="1130"/>
        <w:gridCol w:w="980"/>
        <w:gridCol w:w="1130"/>
        <w:gridCol w:w="980"/>
      </w:tblGrid>
      <w:tr w:rsidR="007366FD" w:rsidRPr="00A5498A" w:rsidTr="00A5498A">
        <w:trPr>
          <w:trHeight w:val="20"/>
        </w:trPr>
        <w:tc>
          <w:tcPr>
            <w:tcW w:w="432" w:type="pct"/>
            <w:vMerge w:val="restar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Chỉ tiêu</w:t>
            </w:r>
          </w:p>
        </w:tc>
        <w:tc>
          <w:tcPr>
            <w:tcW w:w="886" w:type="pct"/>
            <w:gridSpan w:val="2"/>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Năm 2018</w:t>
            </w:r>
          </w:p>
        </w:tc>
        <w:tc>
          <w:tcPr>
            <w:tcW w:w="886" w:type="pct"/>
            <w:gridSpan w:val="2"/>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Năm 2019</w:t>
            </w:r>
          </w:p>
        </w:tc>
        <w:tc>
          <w:tcPr>
            <w:tcW w:w="886" w:type="pct"/>
            <w:gridSpan w:val="2"/>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Năm 2020</w:t>
            </w:r>
          </w:p>
        </w:tc>
        <w:tc>
          <w:tcPr>
            <w:tcW w:w="1911" w:type="pct"/>
            <w:gridSpan w:val="4"/>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Chênh lệch</w:t>
            </w:r>
          </w:p>
        </w:tc>
      </w:tr>
      <w:tr w:rsidR="007366FD" w:rsidRPr="00A5498A" w:rsidTr="00A5498A">
        <w:trPr>
          <w:trHeight w:val="20"/>
        </w:trPr>
        <w:tc>
          <w:tcPr>
            <w:tcW w:w="432" w:type="pct"/>
            <w:vMerge/>
            <w:vAlign w:val="center"/>
          </w:tcPr>
          <w:p w:rsidR="00EA3AE4" w:rsidRPr="00A5498A" w:rsidRDefault="00EA3AE4" w:rsidP="008C753D">
            <w:pPr>
              <w:ind w:firstLine="720"/>
              <w:jc w:val="center"/>
              <w:rPr>
                <w:rFonts w:asciiTheme="majorHAnsi" w:hAnsiTheme="majorHAnsi" w:cstheme="majorHAnsi"/>
                <w:sz w:val="20"/>
                <w:szCs w:val="20"/>
                <w:lang w:val="en-US"/>
              </w:rPr>
            </w:pPr>
          </w:p>
        </w:tc>
        <w:tc>
          <w:tcPr>
            <w:tcW w:w="504" w:type="pct"/>
            <w:vMerge w:val="restar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Số tiền</w:t>
            </w:r>
          </w:p>
        </w:tc>
        <w:tc>
          <w:tcPr>
            <w:tcW w:w="382" w:type="pct"/>
            <w:vMerge w:val="restar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Tỷ trọng</w:t>
            </w:r>
            <w:r w:rsidR="007C68FB" w:rsidRPr="00A5498A">
              <w:rPr>
                <w:rFonts w:asciiTheme="majorHAnsi" w:hAnsiTheme="majorHAnsi" w:cstheme="majorHAnsi"/>
                <w:sz w:val="20"/>
                <w:szCs w:val="20"/>
                <w:lang w:val="en-US"/>
              </w:rPr>
              <w:t xml:space="preserve"> (%)</w:t>
            </w:r>
          </w:p>
        </w:tc>
        <w:tc>
          <w:tcPr>
            <w:tcW w:w="504" w:type="pct"/>
            <w:vMerge w:val="restar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Số tiền</w:t>
            </w:r>
          </w:p>
        </w:tc>
        <w:tc>
          <w:tcPr>
            <w:tcW w:w="382" w:type="pct"/>
            <w:vMerge w:val="restar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Tỷ trọng</w:t>
            </w:r>
            <w:r w:rsidR="007C68FB" w:rsidRPr="00A5498A">
              <w:rPr>
                <w:rFonts w:asciiTheme="majorHAnsi" w:hAnsiTheme="majorHAnsi" w:cstheme="majorHAnsi"/>
                <w:sz w:val="20"/>
                <w:szCs w:val="20"/>
                <w:lang w:val="en-US"/>
              </w:rPr>
              <w:t xml:space="preserve"> (%)</w:t>
            </w:r>
          </w:p>
        </w:tc>
        <w:tc>
          <w:tcPr>
            <w:tcW w:w="504" w:type="pct"/>
            <w:vMerge w:val="restar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Số tiền</w:t>
            </w:r>
          </w:p>
        </w:tc>
        <w:tc>
          <w:tcPr>
            <w:tcW w:w="382" w:type="pct"/>
            <w:vMerge w:val="restar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Tỷ trọng</w:t>
            </w:r>
            <w:r w:rsidR="007C68FB" w:rsidRPr="00A5498A">
              <w:rPr>
                <w:rFonts w:asciiTheme="majorHAnsi" w:hAnsiTheme="majorHAnsi" w:cstheme="majorHAnsi"/>
                <w:sz w:val="20"/>
                <w:szCs w:val="20"/>
                <w:lang w:val="en-US"/>
              </w:rPr>
              <w:t xml:space="preserve"> (%)</w:t>
            </w:r>
          </w:p>
        </w:tc>
        <w:tc>
          <w:tcPr>
            <w:tcW w:w="955" w:type="pct"/>
            <w:gridSpan w:val="2"/>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2019/2018</w:t>
            </w:r>
          </w:p>
        </w:tc>
        <w:tc>
          <w:tcPr>
            <w:tcW w:w="955" w:type="pct"/>
            <w:gridSpan w:val="2"/>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2019/2020</w:t>
            </w:r>
          </w:p>
        </w:tc>
      </w:tr>
      <w:tr w:rsidR="00A5498A" w:rsidRPr="00A5498A" w:rsidTr="00A5498A">
        <w:trPr>
          <w:trHeight w:val="20"/>
        </w:trPr>
        <w:tc>
          <w:tcPr>
            <w:tcW w:w="432" w:type="pct"/>
            <w:vMerge/>
            <w:vAlign w:val="center"/>
          </w:tcPr>
          <w:p w:rsidR="00EA3AE4" w:rsidRPr="00A5498A" w:rsidRDefault="00EA3AE4" w:rsidP="008C753D">
            <w:pPr>
              <w:ind w:firstLine="720"/>
              <w:jc w:val="center"/>
              <w:rPr>
                <w:rFonts w:asciiTheme="majorHAnsi" w:hAnsiTheme="majorHAnsi" w:cstheme="majorHAnsi"/>
                <w:sz w:val="20"/>
                <w:szCs w:val="20"/>
                <w:lang w:val="en-US"/>
              </w:rPr>
            </w:pPr>
          </w:p>
        </w:tc>
        <w:tc>
          <w:tcPr>
            <w:tcW w:w="504" w:type="pct"/>
            <w:vMerge/>
            <w:vAlign w:val="center"/>
          </w:tcPr>
          <w:p w:rsidR="00EA3AE4" w:rsidRPr="00A5498A" w:rsidRDefault="00EA3AE4" w:rsidP="008C753D">
            <w:pPr>
              <w:ind w:firstLine="720"/>
              <w:jc w:val="center"/>
              <w:rPr>
                <w:rFonts w:asciiTheme="majorHAnsi" w:hAnsiTheme="majorHAnsi" w:cstheme="majorHAnsi"/>
                <w:sz w:val="20"/>
                <w:szCs w:val="20"/>
                <w:lang w:val="en-US"/>
              </w:rPr>
            </w:pPr>
          </w:p>
        </w:tc>
        <w:tc>
          <w:tcPr>
            <w:tcW w:w="382" w:type="pct"/>
            <w:vMerge/>
            <w:vAlign w:val="center"/>
          </w:tcPr>
          <w:p w:rsidR="00EA3AE4" w:rsidRPr="00A5498A" w:rsidRDefault="00EA3AE4" w:rsidP="008C753D">
            <w:pPr>
              <w:ind w:firstLine="720"/>
              <w:jc w:val="center"/>
              <w:rPr>
                <w:rFonts w:asciiTheme="majorHAnsi" w:hAnsiTheme="majorHAnsi" w:cstheme="majorHAnsi"/>
                <w:sz w:val="20"/>
                <w:szCs w:val="20"/>
                <w:lang w:val="en-US"/>
              </w:rPr>
            </w:pPr>
          </w:p>
        </w:tc>
        <w:tc>
          <w:tcPr>
            <w:tcW w:w="504" w:type="pct"/>
            <w:vMerge/>
            <w:vAlign w:val="center"/>
          </w:tcPr>
          <w:p w:rsidR="00EA3AE4" w:rsidRPr="00A5498A" w:rsidRDefault="00EA3AE4" w:rsidP="008C753D">
            <w:pPr>
              <w:ind w:firstLine="720"/>
              <w:jc w:val="center"/>
              <w:rPr>
                <w:rFonts w:asciiTheme="majorHAnsi" w:hAnsiTheme="majorHAnsi" w:cstheme="majorHAnsi"/>
                <w:sz w:val="20"/>
                <w:szCs w:val="20"/>
                <w:lang w:val="en-US"/>
              </w:rPr>
            </w:pPr>
          </w:p>
        </w:tc>
        <w:tc>
          <w:tcPr>
            <w:tcW w:w="382" w:type="pct"/>
            <w:vMerge/>
            <w:vAlign w:val="center"/>
          </w:tcPr>
          <w:p w:rsidR="00EA3AE4" w:rsidRPr="00A5498A" w:rsidRDefault="00EA3AE4" w:rsidP="008C753D">
            <w:pPr>
              <w:ind w:firstLine="720"/>
              <w:jc w:val="center"/>
              <w:rPr>
                <w:rFonts w:asciiTheme="majorHAnsi" w:hAnsiTheme="majorHAnsi" w:cstheme="majorHAnsi"/>
                <w:sz w:val="20"/>
                <w:szCs w:val="20"/>
                <w:lang w:val="en-US"/>
              </w:rPr>
            </w:pPr>
          </w:p>
        </w:tc>
        <w:tc>
          <w:tcPr>
            <w:tcW w:w="504" w:type="pct"/>
            <w:vMerge/>
            <w:vAlign w:val="center"/>
          </w:tcPr>
          <w:p w:rsidR="00EA3AE4" w:rsidRPr="00A5498A" w:rsidRDefault="00EA3AE4" w:rsidP="008C753D">
            <w:pPr>
              <w:ind w:firstLine="720"/>
              <w:jc w:val="center"/>
              <w:rPr>
                <w:rFonts w:asciiTheme="majorHAnsi" w:hAnsiTheme="majorHAnsi" w:cstheme="majorHAnsi"/>
                <w:sz w:val="20"/>
                <w:szCs w:val="20"/>
                <w:lang w:val="en-US"/>
              </w:rPr>
            </w:pPr>
          </w:p>
        </w:tc>
        <w:tc>
          <w:tcPr>
            <w:tcW w:w="382" w:type="pct"/>
            <w:vMerge/>
            <w:vAlign w:val="center"/>
          </w:tcPr>
          <w:p w:rsidR="00EA3AE4" w:rsidRPr="00A5498A" w:rsidRDefault="00EA3AE4" w:rsidP="008C753D">
            <w:pPr>
              <w:ind w:firstLine="720"/>
              <w:jc w:val="center"/>
              <w:rPr>
                <w:rFonts w:asciiTheme="majorHAnsi" w:hAnsiTheme="majorHAnsi" w:cstheme="majorHAnsi"/>
                <w:sz w:val="20"/>
                <w:szCs w:val="20"/>
                <w:lang w:val="en-US"/>
              </w:rPr>
            </w:pPr>
          </w:p>
        </w:tc>
        <w:tc>
          <w:tcPr>
            <w:tcW w:w="510" w:type="pc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Mức tăng giảm</w:t>
            </w:r>
          </w:p>
        </w:tc>
        <w:tc>
          <w:tcPr>
            <w:tcW w:w="445" w:type="pc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Tỷ lệ (%)</w:t>
            </w:r>
          </w:p>
        </w:tc>
        <w:tc>
          <w:tcPr>
            <w:tcW w:w="510" w:type="pc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Mức tăng giảm</w:t>
            </w:r>
          </w:p>
        </w:tc>
        <w:tc>
          <w:tcPr>
            <w:tcW w:w="445" w:type="pct"/>
            <w:vAlign w:val="center"/>
          </w:tcPr>
          <w:p w:rsidR="00EA3AE4" w:rsidRPr="00A5498A" w:rsidRDefault="00EA3AE4"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Tỷ lệ (%)</w:t>
            </w:r>
          </w:p>
        </w:tc>
      </w:tr>
      <w:tr w:rsidR="00A5498A" w:rsidRPr="00A5498A" w:rsidTr="00A5498A">
        <w:trPr>
          <w:trHeight w:val="20"/>
        </w:trPr>
        <w:tc>
          <w:tcPr>
            <w:tcW w:w="432" w:type="pct"/>
            <w:vAlign w:val="center"/>
          </w:tcPr>
          <w:p w:rsidR="00051E9A" w:rsidRPr="00A5498A" w:rsidRDefault="00051E9A" w:rsidP="008C753D">
            <w:pPr>
              <w:jc w:val="center"/>
              <w:rPr>
                <w:rFonts w:asciiTheme="majorHAnsi" w:hAnsiTheme="majorHAnsi" w:cstheme="majorHAnsi"/>
                <w:sz w:val="20"/>
                <w:szCs w:val="20"/>
              </w:rPr>
            </w:pPr>
            <w:r w:rsidRPr="00A5498A">
              <w:rPr>
                <w:rFonts w:asciiTheme="majorHAnsi" w:hAnsiTheme="majorHAnsi" w:cstheme="majorHAnsi"/>
                <w:sz w:val="20"/>
                <w:szCs w:val="20"/>
              </w:rPr>
              <w:lastRenderedPageBreak/>
              <w:t>Tổng dư nợ</w:t>
            </w:r>
            <w:r w:rsidR="00AB47F3" w:rsidRPr="00A5498A">
              <w:rPr>
                <w:rFonts w:asciiTheme="majorHAnsi" w:hAnsiTheme="majorHAnsi" w:cstheme="majorHAnsi"/>
                <w:sz w:val="20"/>
                <w:szCs w:val="20"/>
              </w:rPr>
              <w:t xml:space="preserve"> cho vay hộ nghèo</w:t>
            </w:r>
          </w:p>
        </w:tc>
        <w:tc>
          <w:tcPr>
            <w:tcW w:w="504" w:type="pct"/>
            <w:vAlign w:val="center"/>
          </w:tcPr>
          <w:p w:rsidR="00051E9A" w:rsidRPr="00A5498A" w:rsidRDefault="002D0E66"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161.548,71</w:t>
            </w:r>
          </w:p>
        </w:tc>
        <w:tc>
          <w:tcPr>
            <w:tcW w:w="382" w:type="pct"/>
            <w:vAlign w:val="center"/>
          </w:tcPr>
          <w:p w:rsidR="00051E9A" w:rsidRPr="00A5498A" w:rsidRDefault="00CA1F60"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100</w:t>
            </w:r>
          </w:p>
        </w:tc>
        <w:tc>
          <w:tcPr>
            <w:tcW w:w="504" w:type="pct"/>
            <w:vAlign w:val="center"/>
          </w:tcPr>
          <w:p w:rsidR="00051E9A" w:rsidRPr="00A5498A" w:rsidRDefault="00051E9A"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190.112,87</w:t>
            </w:r>
          </w:p>
        </w:tc>
        <w:tc>
          <w:tcPr>
            <w:tcW w:w="382" w:type="pct"/>
            <w:vAlign w:val="center"/>
          </w:tcPr>
          <w:p w:rsidR="00051E9A" w:rsidRPr="00A5498A" w:rsidRDefault="00CA1F60"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100</w:t>
            </w:r>
          </w:p>
        </w:tc>
        <w:tc>
          <w:tcPr>
            <w:tcW w:w="504" w:type="pct"/>
            <w:vAlign w:val="center"/>
          </w:tcPr>
          <w:p w:rsidR="00051E9A" w:rsidRPr="00A5498A" w:rsidRDefault="002D0E66"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210.607,14</w:t>
            </w:r>
          </w:p>
        </w:tc>
        <w:tc>
          <w:tcPr>
            <w:tcW w:w="382" w:type="pct"/>
            <w:vAlign w:val="center"/>
          </w:tcPr>
          <w:p w:rsidR="00051E9A" w:rsidRPr="00A5498A" w:rsidRDefault="00CA1F60"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100</w:t>
            </w:r>
          </w:p>
        </w:tc>
        <w:tc>
          <w:tcPr>
            <w:tcW w:w="510" w:type="pct"/>
            <w:vAlign w:val="center"/>
          </w:tcPr>
          <w:p w:rsidR="00051E9A" w:rsidRPr="00A5498A" w:rsidRDefault="00341762"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+28.564,16</w:t>
            </w:r>
          </w:p>
        </w:tc>
        <w:tc>
          <w:tcPr>
            <w:tcW w:w="445" w:type="pct"/>
            <w:vAlign w:val="center"/>
          </w:tcPr>
          <w:p w:rsidR="00051E9A" w:rsidRPr="00A5498A" w:rsidRDefault="00341762"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+17,68%</w:t>
            </w:r>
          </w:p>
        </w:tc>
        <w:tc>
          <w:tcPr>
            <w:tcW w:w="510" w:type="pct"/>
            <w:vAlign w:val="center"/>
          </w:tcPr>
          <w:p w:rsidR="00051E9A" w:rsidRPr="00A5498A" w:rsidRDefault="00341762"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+20.494,27</w:t>
            </w:r>
          </w:p>
        </w:tc>
        <w:tc>
          <w:tcPr>
            <w:tcW w:w="445" w:type="pct"/>
            <w:vAlign w:val="center"/>
          </w:tcPr>
          <w:p w:rsidR="00051E9A" w:rsidRPr="00A5498A" w:rsidRDefault="00341762" w:rsidP="008C753D">
            <w:pPr>
              <w:jc w:val="center"/>
              <w:rPr>
                <w:rFonts w:asciiTheme="majorHAnsi" w:hAnsiTheme="majorHAnsi" w:cstheme="majorHAnsi"/>
                <w:sz w:val="20"/>
                <w:szCs w:val="20"/>
                <w:lang w:val="en-US"/>
              </w:rPr>
            </w:pPr>
            <w:r w:rsidRPr="00A5498A">
              <w:rPr>
                <w:rFonts w:asciiTheme="majorHAnsi" w:hAnsiTheme="majorHAnsi" w:cstheme="majorHAnsi"/>
                <w:sz w:val="20"/>
                <w:szCs w:val="20"/>
                <w:lang w:val="en-US"/>
              </w:rPr>
              <w:t>+10,78%</w:t>
            </w:r>
          </w:p>
        </w:tc>
      </w:tr>
      <w:tr w:rsidR="00A5498A" w:rsidRPr="00A5498A" w:rsidTr="00A5498A">
        <w:trPr>
          <w:trHeight w:val="20"/>
        </w:trPr>
        <w:tc>
          <w:tcPr>
            <w:tcW w:w="432" w:type="pct"/>
            <w:vAlign w:val="center"/>
          </w:tcPr>
          <w:p w:rsidR="00051E9A" w:rsidRPr="00A5498A" w:rsidRDefault="00051E9A"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1. Ngắn hạn</w:t>
            </w:r>
          </w:p>
        </w:tc>
        <w:tc>
          <w:tcPr>
            <w:tcW w:w="504" w:type="pct"/>
            <w:vAlign w:val="center"/>
          </w:tcPr>
          <w:p w:rsidR="00051E9A" w:rsidRPr="00A5498A" w:rsidRDefault="00AB47F3"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364</w:t>
            </w:r>
          </w:p>
        </w:tc>
        <w:tc>
          <w:tcPr>
            <w:tcW w:w="382" w:type="pct"/>
            <w:vAlign w:val="center"/>
          </w:tcPr>
          <w:p w:rsidR="00051E9A" w:rsidRPr="00A5498A" w:rsidRDefault="00AB47F3"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0,22%</w:t>
            </w:r>
          </w:p>
        </w:tc>
        <w:tc>
          <w:tcPr>
            <w:tcW w:w="504" w:type="pct"/>
            <w:vAlign w:val="center"/>
          </w:tcPr>
          <w:p w:rsidR="00AB47F3"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140</w:t>
            </w:r>
          </w:p>
        </w:tc>
        <w:tc>
          <w:tcPr>
            <w:tcW w:w="382"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0,07%</w:t>
            </w:r>
          </w:p>
        </w:tc>
        <w:tc>
          <w:tcPr>
            <w:tcW w:w="504"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87</w:t>
            </w:r>
          </w:p>
        </w:tc>
        <w:tc>
          <w:tcPr>
            <w:tcW w:w="382"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0,04%</w:t>
            </w:r>
          </w:p>
        </w:tc>
        <w:tc>
          <w:tcPr>
            <w:tcW w:w="510"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-224</w:t>
            </w:r>
          </w:p>
        </w:tc>
        <w:tc>
          <w:tcPr>
            <w:tcW w:w="445"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-61,5%</w:t>
            </w:r>
          </w:p>
        </w:tc>
        <w:tc>
          <w:tcPr>
            <w:tcW w:w="510"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-53</w:t>
            </w:r>
          </w:p>
        </w:tc>
        <w:tc>
          <w:tcPr>
            <w:tcW w:w="445"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-37,8%</w:t>
            </w:r>
          </w:p>
        </w:tc>
      </w:tr>
      <w:tr w:rsidR="00A5498A" w:rsidRPr="00A5498A" w:rsidTr="00A5498A">
        <w:trPr>
          <w:trHeight w:val="20"/>
        </w:trPr>
        <w:tc>
          <w:tcPr>
            <w:tcW w:w="432" w:type="pct"/>
            <w:vAlign w:val="center"/>
          </w:tcPr>
          <w:p w:rsidR="00051E9A" w:rsidRPr="00A5498A" w:rsidRDefault="00567070"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2. Trung- Dài hạn</w:t>
            </w:r>
          </w:p>
        </w:tc>
        <w:tc>
          <w:tcPr>
            <w:tcW w:w="504" w:type="pct"/>
            <w:vAlign w:val="center"/>
          </w:tcPr>
          <w:p w:rsidR="00051E9A" w:rsidRPr="00A5498A" w:rsidRDefault="00AB47F3"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161.184,71</w:t>
            </w:r>
          </w:p>
        </w:tc>
        <w:tc>
          <w:tcPr>
            <w:tcW w:w="382" w:type="pct"/>
            <w:vAlign w:val="center"/>
          </w:tcPr>
          <w:p w:rsidR="00051E9A" w:rsidRPr="00A5498A" w:rsidRDefault="00AB47F3"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99,78%</w:t>
            </w:r>
          </w:p>
        </w:tc>
        <w:tc>
          <w:tcPr>
            <w:tcW w:w="504" w:type="pct"/>
            <w:vAlign w:val="center"/>
          </w:tcPr>
          <w:p w:rsidR="00051E9A" w:rsidRPr="00A5498A" w:rsidRDefault="00AB47F3"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189.</w:t>
            </w:r>
            <w:r w:rsidR="007C68FB" w:rsidRPr="00A5498A">
              <w:rPr>
                <w:rFonts w:asciiTheme="majorHAnsi" w:hAnsiTheme="majorHAnsi" w:cstheme="majorHAnsi"/>
                <w:b w:val="0"/>
                <w:sz w:val="20"/>
                <w:szCs w:val="20"/>
                <w:lang w:val="en-US"/>
              </w:rPr>
              <w:t>972</w:t>
            </w:r>
            <w:r w:rsidRPr="00A5498A">
              <w:rPr>
                <w:rFonts w:asciiTheme="majorHAnsi" w:hAnsiTheme="majorHAnsi" w:cstheme="majorHAnsi"/>
                <w:b w:val="0"/>
                <w:sz w:val="20"/>
                <w:szCs w:val="20"/>
                <w:lang w:val="en-US"/>
              </w:rPr>
              <w:t>,87</w:t>
            </w:r>
          </w:p>
        </w:tc>
        <w:tc>
          <w:tcPr>
            <w:tcW w:w="382" w:type="pct"/>
            <w:vAlign w:val="center"/>
          </w:tcPr>
          <w:p w:rsidR="00051E9A" w:rsidRPr="00A5498A" w:rsidRDefault="00567070"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9</w:t>
            </w:r>
            <w:r w:rsidR="007C68FB" w:rsidRPr="00A5498A">
              <w:rPr>
                <w:rFonts w:asciiTheme="majorHAnsi" w:hAnsiTheme="majorHAnsi" w:cstheme="majorHAnsi"/>
                <w:b w:val="0"/>
                <w:sz w:val="20"/>
                <w:szCs w:val="20"/>
                <w:lang w:val="en-US"/>
              </w:rPr>
              <w:t>9,93%</w:t>
            </w:r>
          </w:p>
        </w:tc>
        <w:tc>
          <w:tcPr>
            <w:tcW w:w="504"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210.520,14</w:t>
            </w:r>
          </w:p>
        </w:tc>
        <w:tc>
          <w:tcPr>
            <w:tcW w:w="382" w:type="pct"/>
            <w:vAlign w:val="center"/>
          </w:tcPr>
          <w:p w:rsidR="00051E9A" w:rsidRPr="00A5498A" w:rsidRDefault="00567070"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9</w:t>
            </w:r>
            <w:r w:rsidR="007C68FB" w:rsidRPr="00A5498A">
              <w:rPr>
                <w:rFonts w:asciiTheme="majorHAnsi" w:hAnsiTheme="majorHAnsi" w:cstheme="majorHAnsi"/>
                <w:b w:val="0"/>
                <w:sz w:val="20"/>
                <w:szCs w:val="20"/>
                <w:lang w:val="en-US"/>
              </w:rPr>
              <w:t>9,96%</w:t>
            </w:r>
          </w:p>
        </w:tc>
        <w:tc>
          <w:tcPr>
            <w:tcW w:w="510"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+28.788,16</w:t>
            </w:r>
          </w:p>
        </w:tc>
        <w:tc>
          <w:tcPr>
            <w:tcW w:w="445"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+17,86%</w:t>
            </w:r>
          </w:p>
        </w:tc>
        <w:tc>
          <w:tcPr>
            <w:tcW w:w="510"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+20.547,27</w:t>
            </w:r>
          </w:p>
        </w:tc>
        <w:tc>
          <w:tcPr>
            <w:tcW w:w="445" w:type="pct"/>
            <w:vAlign w:val="center"/>
          </w:tcPr>
          <w:p w:rsidR="00051E9A" w:rsidRPr="00A5498A" w:rsidRDefault="007C68FB" w:rsidP="008C753D">
            <w:pPr>
              <w:jc w:val="center"/>
              <w:rPr>
                <w:rFonts w:asciiTheme="majorHAnsi" w:hAnsiTheme="majorHAnsi" w:cstheme="majorHAnsi"/>
                <w:b w:val="0"/>
                <w:sz w:val="20"/>
                <w:szCs w:val="20"/>
                <w:lang w:val="en-US"/>
              </w:rPr>
            </w:pPr>
            <w:r w:rsidRPr="00A5498A">
              <w:rPr>
                <w:rFonts w:asciiTheme="majorHAnsi" w:hAnsiTheme="majorHAnsi" w:cstheme="majorHAnsi"/>
                <w:b w:val="0"/>
                <w:sz w:val="20"/>
                <w:szCs w:val="20"/>
                <w:lang w:val="en-US"/>
              </w:rPr>
              <w:t>+10,81%</w:t>
            </w:r>
          </w:p>
        </w:tc>
      </w:tr>
    </w:tbl>
    <w:p w:rsidR="00CA1F60" w:rsidRPr="00632393" w:rsidRDefault="00AB47F3" w:rsidP="00EA36F7">
      <w:pPr>
        <w:shd w:val="clear" w:color="auto" w:fill="FFFFFF"/>
        <w:spacing w:line="240" w:lineRule="auto"/>
        <w:ind w:firstLine="720"/>
        <w:jc w:val="right"/>
        <w:rPr>
          <w:rFonts w:asciiTheme="majorHAnsi" w:hAnsiTheme="majorHAnsi"/>
          <w:i/>
        </w:rPr>
      </w:pPr>
      <w:r w:rsidRPr="00632393">
        <w:rPr>
          <w:rFonts w:asciiTheme="majorHAnsi" w:hAnsiTheme="majorHAnsi"/>
          <w:i/>
        </w:rPr>
        <w:t>(Nguồn: NHCSXH Phòng giao dịch huyện Ngọc Hồi)</w:t>
      </w:r>
    </w:p>
    <w:p w:rsidR="009813B3" w:rsidRPr="00A5498A" w:rsidRDefault="00AB47F3" w:rsidP="009813B3">
      <w:pPr>
        <w:shd w:val="clear" w:color="auto" w:fill="FFFFFF"/>
        <w:spacing w:line="240" w:lineRule="auto"/>
        <w:ind w:firstLine="720"/>
        <w:jc w:val="both"/>
        <w:rPr>
          <w:rFonts w:asciiTheme="majorHAnsi" w:hAnsiTheme="majorHAnsi"/>
        </w:rPr>
      </w:pPr>
      <w:r w:rsidRPr="00632393">
        <w:rPr>
          <w:rFonts w:asciiTheme="majorHAnsi" w:hAnsiTheme="majorHAnsi"/>
        </w:rPr>
        <w:t>Qua bảng số liệu 2.7 cho ta thấy, dư nợ cho vay hộ nghèo trong ba năm đều tăng đều, vay ngắn hạn chiếm tỷ lệ nhỏ trong thời hạn cho vay củ</w:t>
      </w:r>
      <w:r w:rsidR="007C68FB" w:rsidRPr="00632393">
        <w:rPr>
          <w:rFonts w:asciiTheme="majorHAnsi" w:hAnsiTheme="majorHAnsi"/>
        </w:rPr>
        <w:t xml:space="preserve">a Ngân hàng cụ thể: Năm 2018 vay ngắn hạn là 364 triệu đồng chiếm 0,22%  đến năm 2019 tiếp tục </w:t>
      </w:r>
      <w:r w:rsidR="00567070" w:rsidRPr="00632393">
        <w:rPr>
          <w:rFonts w:asciiTheme="majorHAnsi" w:hAnsiTheme="majorHAnsi"/>
        </w:rPr>
        <w:t>(</w:t>
      </w:r>
      <w:r w:rsidR="007C68FB" w:rsidRPr="00632393">
        <w:rPr>
          <w:rFonts w:asciiTheme="majorHAnsi" w:hAnsiTheme="majorHAnsi"/>
        </w:rPr>
        <w:t>giảm 61,5%</w:t>
      </w:r>
      <w:r w:rsidR="00567070" w:rsidRPr="00632393">
        <w:rPr>
          <w:rFonts w:asciiTheme="majorHAnsi" w:hAnsiTheme="majorHAnsi"/>
        </w:rPr>
        <w:t>)</w:t>
      </w:r>
      <w:r w:rsidR="007C68FB" w:rsidRPr="00632393">
        <w:rPr>
          <w:rFonts w:asciiTheme="majorHAnsi" w:hAnsiTheme="majorHAnsi"/>
        </w:rPr>
        <w:t xml:space="preserve"> tương đương với </w:t>
      </w:r>
      <w:r w:rsidR="00567070" w:rsidRPr="00632393">
        <w:rPr>
          <w:rFonts w:asciiTheme="majorHAnsi" w:hAnsiTheme="majorHAnsi"/>
        </w:rPr>
        <w:t xml:space="preserve">(giảm </w:t>
      </w:r>
      <w:r w:rsidR="007C68FB" w:rsidRPr="00632393">
        <w:rPr>
          <w:rFonts w:asciiTheme="majorHAnsi" w:hAnsiTheme="majorHAnsi"/>
        </w:rPr>
        <w:t>224 triệu đồng</w:t>
      </w:r>
      <w:r w:rsidR="00567070" w:rsidRPr="00632393">
        <w:rPr>
          <w:rFonts w:asciiTheme="majorHAnsi" w:hAnsiTheme="majorHAnsi"/>
        </w:rPr>
        <w:t>)</w:t>
      </w:r>
      <w:r w:rsidR="007C68FB" w:rsidRPr="00632393">
        <w:rPr>
          <w:rFonts w:asciiTheme="majorHAnsi" w:hAnsiTheme="majorHAnsi"/>
        </w:rPr>
        <w:t xml:space="preserve"> so với năm 2018</w:t>
      </w:r>
      <w:r w:rsidR="00567070" w:rsidRPr="00632393">
        <w:rPr>
          <w:rFonts w:asciiTheme="majorHAnsi" w:hAnsiTheme="majorHAnsi"/>
        </w:rPr>
        <w:t>, đạt 140 triệu chiếm 0,07% trong năm 2019</w:t>
      </w:r>
      <w:r w:rsidR="007C68FB" w:rsidRPr="00632393">
        <w:rPr>
          <w:rFonts w:asciiTheme="majorHAnsi" w:hAnsiTheme="majorHAnsi"/>
        </w:rPr>
        <w:t>.</w:t>
      </w:r>
      <w:r w:rsidR="00567070" w:rsidRPr="00632393">
        <w:rPr>
          <w:rFonts w:asciiTheme="majorHAnsi" w:hAnsiTheme="majorHAnsi"/>
        </w:rPr>
        <w:t xml:space="preserve"> Năm 2020 tiếp tục giảm mạnh 53 triệu đồng (giảm 37,8%) so với năm 2019, đạt 87 triệu chiếm 0,04% trong cho dư nợ cho vay hộ nghèo năm 2020. Quy mô tín dụng cho vay ngắn hạn ngày càng bị thu hẹp, cũng vì các hộ dân không có điều kiện để vay ngắn hạn và trả nợ trong thời gian ngắn.</w:t>
      </w:r>
    </w:p>
    <w:p w:rsidR="00735F81" w:rsidRPr="00632393" w:rsidRDefault="00567070" w:rsidP="00735F81">
      <w:pPr>
        <w:shd w:val="clear" w:color="auto" w:fill="FFFFFF"/>
        <w:spacing w:line="240" w:lineRule="auto"/>
        <w:ind w:firstLine="720"/>
        <w:jc w:val="both"/>
        <w:rPr>
          <w:rFonts w:asciiTheme="majorHAnsi" w:hAnsiTheme="majorHAnsi"/>
        </w:rPr>
      </w:pPr>
      <w:r w:rsidRPr="00632393">
        <w:rPr>
          <w:rFonts w:asciiTheme="majorHAnsi" w:hAnsiTheme="majorHAnsi"/>
        </w:rPr>
        <w:t>Dư nợ cho vay hộ nghèo trung hạn chiếm phần lớn tỷ trọng trong việc cho vay hộ nghèo cụ thể: năm 2018 đạt 161.184,71 triệu đồng chiếm 99,78%. Đến năm 2019 tăng thêm 28.788,16 triệu đồng tốc độ tăng là 17,86% so với năm 2018, đạt 189.972,87 triệu đồng chiếm 99,93%. Năm 2020 tiếp tục tăng thêm 20.547,27 triệu đồng tốc độ là 10,81% so với năm 2019, đạt 210.520,14 triệu đồng chiếm 99,96% năm 2020. Có thể nói do Ngân hàng dự</w:t>
      </w:r>
      <w:r w:rsidR="00A5498A">
        <w:rPr>
          <w:rFonts w:asciiTheme="majorHAnsi" w:hAnsiTheme="majorHAnsi"/>
        </w:rPr>
        <w:t>a trên nguyên n</w:t>
      </w:r>
      <w:r w:rsidR="00A5498A" w:rsidRPr="00A5498A">
        <w:rPr>
          <w:rFonts w:asciiTheme="majorHAnsi" w:hAnsiTheme="majorHAnsi"/>
        </w:rPr>
        <w:t>h</w:t>
      </w:r>
      <w:r w:rsidRPr="00632393">
        <w:rPr>
          <w:rFonts w:asciiTheme="majorHAnsi" w:hAnsiTheme="majorHAnsi"/>
        </w:rPr>
        <w:t>ân vay vốn, thời hạn vay vốn để sản xuất vậy nên nhu cầu vay trung – dài hạn của người nghèo tương đối lớn, khẳng định NHCSXH</w:t>
      </w:r>
      <w:r w:rsidR="00410A9B" w:rsidRPr="00632393">
        <w:rPr>
          <w:rFonts w:asciiTheme="majorHAnsi" w:hAnsiTheme="majorHAnsi"/>
        </w:rPr>
        <w:t xml:space="preserve"> PGD</w:t>
      </w:r>
      <w:r w:rsidRPr="00632393">
        <w:rPr>
          <w:rFonts w:asciiTheme="majorHAnsi" w:hAnsiTheme="majorHAnsi"/>
        </w:rPr>
        <w:t xml:space="preserve"> huyện Ngọc Hồi đã đáp ứng được nhu cầu vay vốn của người dân trên địa bàn.</w:t>
      </w:r>
    </w:p>
    <w:p w:rsidR="00B209D5" w:rsidRPr="00632393" w:rsidRDefault="006321E9" w:rsidP="00B209D5">
      <w:pPr>
        <w:shd w:val="clear" w:color="auto" w:fill="FFFFFF"/>
        <w:spacing w:line="240" w:lineRule="auto"/>
        <w:ind w:firstLine="720"/>
        <w:jc w:val="both"/>
        <w:rPr>
          <w:rFonts w:asciiTheme="majorHAnsi" w:hAnsiTheme="majorHAnsi"/>
          <w:b/>
          <w:i/>
        </w:rPr>
      </w:pPr>
      <w:r w:rsidRPr="00632393">
        <w:rPr>
          <w:rFonts w:asciiTheme="majorHAnsi" w:hAnsiTheme="majorHAnsi"/>
        </w:rPr>
        <w:t>Để thấy rõ hơn ta thông qua biểu đồ</w:t>
      </w:r>
      <w:r w:rsidR="00B209D5" w:rsidRPr="00632393">
        <w:rPr>
          <w:rFonts w:asciiTheme="majorHAnsi" w:hAnsiTheme="majorHAnsi"/>
        </w:rPr>
        <w:t xml:space="preserve"> sau :</w:t>
      </w:r>
    </w:p>
    <w:p w:rsidR="00A5498A" w:rsidRPr="00086D05" w:rsidRDefault="00A5498A" w:rsidP="00B209D5">
      <w:pPr>
        <w:shd w:val="clear" w:color="auto" w:fill="FFFFFF"/>
        <w:spacing w:line="240" w:lineRule="auto"/>
        <w:ind w:firstLine="720"/>
        <w:jc w:val="both"/>
        <w:rPr>
          <w:rFonts w:asciiTheme="majorHAnsi" w:hAnsiTheme="majorHAnsi"/>
          <w:i/>
        </w:rPr>
      </w:pPr>
      <w:bookmarkStart w:id="70" w:name="_Toc91491029"/>
    </w:p>
    <w:p w:rsidR="00A5498A" w:rsidRPr="00086D05" w:rsidRDefault="00A5498A" w:rsidP="00B209D5">
      <w:pPr>
        <w:shd w:val="clear" w:color="auto" w:fill="FFFFFF"/>
        <w:spacing w:line="240" w:lineRule="auto"/>
        <w:ind w:firstLine="720"/>
        <w:jc w:val="both"/>
        <w:rPr>
          <w:rFonts w:asciiTheme="majorHAnsi" w:hAnsiTheme="majorHAnsi"/>
          <w:i/>
        </w:rPr>
      </w:pPr>
    </w:p>
    <w:p w:rsidR="00A5498A" w:rsidRPr="00086D05" w:rsidRDefault="00A5498A" w:rsidP="00B209D5">
      <w:pPr>
        <w:shd w:val="clear" w:color="auto" w:fill="FFFFFF"/>
        <w:spacing w:line="240" w:lineRule="auto"/>
        <w:ind w:firstLine="720"/>
        <w:jc w:val="both"/>
        <w:rPr>
          <w:rFonts w:asciiTheme="majorHAnsi" w:hAnsiTheme="majorHAnsi"/>
          <w:i/>
        </w:rPr>
      </w:pPr>
    </w:p>
    <w:p w:rsidR="00A5498A" w:rsidRPr="00086D05" w:rsidRDefault="00A5498A" w:rsidP="00B209D5">
      <w:pPr>
        <w:shd w:val="clear" w:color="auto" w:fill="FFFFFF"/>
        <w:spacing w:line="240" w:lineRule="auto"/>
        <w:ind w:firstLine="720"/>
        <w:jc w:val="both"/>
        <w:rPr>
          <w:rFonts w:asciiTheme="majorHAnsi" w:hAnsiTheme="majorHAnsi"/>
          <w:i/>
        </w:rPr>
      </w:pPr>
    </w:p>
    <w:p w:rsidR="00A5498A" w:rsidRPr="00086D05" w:rsidRDefault="00A5498A" w:rsidP="00B209D5">
      <w:pPr>
        <w:shd w:val="clear" w:color="auto" w:fill="FFFFFF"/>
        <w:spacing w:line="240" w:lineRule="auto"/>
        <w:ind w:firstLine="720"/>
        <w:jc w:val="both"/>
        <w:rPr>
          <w:rFonts w:asciiTheme="majorHAnsi" w:hAnsiTheme="majorHAnsi"/>
          <w:i/>
        </w:rPr>
      </w:pPr>
    </w:p>
    <w:p w:rsidR="006321E9" w:rsidRPr="00632393" w:rsidRDefault="00905660" w:rsidP="00B209D5">
      <w:pPr>
        <w:shd w:val="clear" w:color="auto" w:fill="FFFFFF"/>
        <w:spacing w:line="240" w:lineRule="auto"/>
        <w:ind w:firstLine="720"/>
        <w:jc w:val="both"/>
        <w:rPr>
          <w:rFonts w:asciiTheme="majorHAnsi" w:hAnsiTheme="majorHAnsi"/>
          <w:i/>
        </w:rPr>
      </w:pPr>
      <w:r w:rsidRPr="00632393">
        <w:rPr>
          <w:rFonts w:asciiTheme="majorHAnsi" w:hAnsiTheme="majorHAnsi"/>
          <w:i/>
        </w:rPr>
        <w:t>Biểu đồ 2.</w:t>
      </w:r>
      <w:r w:rsidRPr="00632393">
        <w:rPr>
          <w:rFonts w:asciiTheme="majorHAnsi" w:hAnsiTheme="majorHAnsi"/>
          <w:i/>
        </w:rPr>
        <w:fldChar w:fldCharType="begin"/>
      </w:r>
      <w:r w:rsidRPr="00632393">
        <w:rPr>
          <w:rFonts w:asciiTheme="majorHAnsi" w:hAnsiTheme="majorHAnsi"/>
          <w:i/>
        </w:rPr>
        <w:instrText xml:space="preserve"> SEQ Biểu_đồ \* ARABIC </w:instrText>
      </w:r>
      <w:r w:rsidRPr="00632393">
        <w:rPr>
          <w:rFonts w:asciiTheme="majorHAnsi" w:hAnsiTheme="majorHAnsi"/>
          <w:i/>
        </w:rPr>
        <w:fldChar w:fldCharType="separate"/>
      </w:r>
      <w:r w:rsidR="001A7DF5">
        <w:rPr>
          <w:rFonts w:asciiTheme="majorHAnsi" w:hAnsiTheme="majorHAnsi"/>
          <w:i/>
          <w:noProof/>
        </w:rPr>
        <w:t>5</w:t>
      </w:r>
      <w:r w:rsidRPr="00632393">
        <w:rPr>
          <w:rFonts w:asciiTheme="majorHAnsi" w:hAnsiTheme="majorHAnsi"/>
          <w:i/>
        </w:rPr>
        <w:fldChar w:fldCharType="end"/>
      </w:r>
      <w:r w:rsidR="006321E9" w:rsidRPr="00632393">
        <w:rPr>
          <w:rFonts w:asciiTheme="majorHAnsi" w:hAnsiTheme="majorHAnsi"/>
          <w:i/>
        </w:rPr>
        <w:t>: Tổng dư nợ cho vay hộ nghèo giai đoạn 2018-2020</w:t>
      </w:r>
      <w:bookmarkEnd w:id="70"/>
    </w:p>
    <w:p w:rsidR="006321E9" w:rsidRPr="00632393" w:rsidRDefault="006321E9" w:rsidP="006321E9">
      <w:pPr>
        <w:shd w:val="clear" w:color="auto" w:fill="FFFFFF"/>
        <w:spacing w:line="240" w:lineRule="auto"/>
        <w:ind w:firstLine="720"/>
        <w:jc w:val="right"/>
        <w:rPr>
          <w:rFonts w:asciiTheme="majorHAnsi" w:hAnsiTheme="majorHAnsi"/>
          <w:i/>
          <w:lang w:val="en-US"/>
        </w:rPr>
      </w:pPr>
      <w:r w:rsidRPr="00632393">
        <w:rPr>
          <w:rFonts w:asciiTheme="majorHAnsi" w:hAnsiTheme="majorHAnsi"/>
          <w:i/>
          <w:lang w:val="en-US"/>
        </w:rPr>
        <w:t>ĐVT: Triệu đồng</w:t>
      </w:r>
    </w:p>
    <w:p w:rsidR="006321E9" w:rsidRPr="00632393" w:rsidRDefault="006321E9" w:rsidP="00182646">
      <w:pPr>
        <w:shd w:val="clear" w:color="auto" w:fill="FFFFFF"/>
        <w:spacing w:line="240" w:lineRule="auto"/>
        <w:ind w:firstLine="720"/>
        <w:rPr>
          <w:rFonts w:asciiTheme="majorHAnsi" w:hAnsiTheme="majorHAnsi"/>
          <w:lang w:val="en-US"/>
        </w:rPr>
      </w:pPr>
      <w:r w:rsidRPr="00632393">
        <w:rPr>
          <w:rFonts w:asciiTheme="majorHAnsi" w:hAnsiTheme="majorHAnsi"/>
          <w:noProof/>
          <w:lang w:eastAsia="vi-VN"/>
        </w:rPr>
        <w:lastRenderedPageBreak/>
        <w:drawing>
          <wp:inline distT="0" distB="0" distL="0" distR="0" wp14:anchorId="53E531D7" wp14:editId="1AB5E730">
            <wp:extent cx="4756417" cy="2950669"/>
            <wp:effectExtent l="0" t="0" r="25400" b="21590"/>
            <wp:docPr id="91" name="Chart 9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92A8C" w:rsidRPr="00632393" w:rsidRDefault="00A92A8C" w:rsidP="00A92A8C">
      <w:pPr>
        <w:shd w:val="clear" w:color="auto" w:fill="FFFFFF"/>
        <w:spacing w:line="240" w:lineRule="auto"/>
        <w:jc w:val="right"/>
        <w:rPr>
          <w:rFonts w:asciiTheme="majorHAnsi" w:hAnsiTheme="majorHAnsi"/>
          <w:i/>
          <w:lang w:val="en-US"/>
        </w:rPr>
      </w:pPr>
      <w:r w:rsidRPr="00632393">
        <w:rPr>
          <w:rFonts w:asciiTheme="majorHAnsi" w:hAnsiTheme="majorHAnsi"/>
          <w:lang w:val="en-US"/>
        </w:rPr>
        <w:t>(</w:t>
      </w:r>
      <w:r w:rsidRPr="00632393">
        <w:rPr>
          <w:rFonts w:asciiTheme="majorHAnsi" w:hAnsiTheme="majorHAnsi"/>
          <w:i/>
          <w:lang w:val="en-US"/>
        </w:rPr>
        <w:t>Nguồn : NHCSXH P</w:t>
      </w:r>
      <w:r w:rsidR="00410A9B" w:rsidRPr="00632393">
        <w:rPr>
          <w:rFonts w:asciiTheme="majorHAnsi" w:hAnsiTheme="majorHAnsi"/>
          <w:i/>
          <w:lang w:val="en-US"/>
        </w:rPr>
        <w:t>GD h</w:t>
      </w:r>
      <w:r w:rsidRPr="00632393">
        <w:rPr>
          <w:rFonts w:asciiTheme="majorHAnsi" w:hAnsiTheme="majorHAnsi"/>
          <w:i/>
          <w:lang w:val="en-US"/>
        </w:rPr>
        <w:t>uyện Ngọc Hồi)</w:t>
      </w:r>
    </w:p>
    <w:p w:rsidR="006321E9" w:rsidRPr="00632393" w:rsidRDefault="006321E9" w:rsidP="005B088E">
      <w:pPr>
        <w:shd w:val="clear" w:color="auto" w:fill="FFFFFF"/>
        <w:spacing w:line="240" w:lineRule="auto"/>
        <w:ind w:firstLine="720"/>
        <w:jc w:val="both"/>
        <w:rPr>
          <w:rFonts w:asciiTheme="majorHAnsi" w:hAnsiTheme="majorHAnsi"/>
          <w:lang w:val="en-US"/>
        </w:rPr>
      </w:pPr>
      <w:r w:rsidRPr="00632393">
        <w:rPr>
          <w:rFonts w:asciiTheme="majorHAnsi" w:hAnsiTheme="majorHAnsi"/>
          <w:lang w:val="en-US"/>
        </w:rPr>
        <w:t xml:space="preserve">Thông qua biểu đồ </w:t>
      </w:r>
      <w:r w:rsidR="00905660" w:rsidRPr="00632393">
        <w:rPr>
          <w:rFonts w:asciiTheme="majorHAnsi" w:hAnsiTheme="majorHAnsi"/>
          <w:lang w:val="en-US"/>
        </w:rPr>
        <w:t>2.5 cho</w:t>
      </w:r>
      <w:r w:rsidRPr="00632393">
        <w:rPr>
          <w:rFonts w:asciiTheme="majorHAnsi" w:hAnsiTheme="majorHAnsi"/>
          <w:lang w:val="en-US"/>
        </w:rPr>
        <w:t xml:space="preserve"> thấ</w:t>
      </w:r>
      <w:r w:rsidR="00A92A8C" w:rsidRPr="00632393">
        <w:rPr>
          <w:rFonts w:asciiTheme="majorHAnsi" w:hAnsiTheme="majorHAnsi"/>
          <w:lang w:val="en-US"/>
        </w:rPr>
        <w:t xml:space="preserve">y : </w:t>
      </w:r>
      <w:r w:rsidR="005E1D52" w:rsidRPr="00632393">
        <w:rPr>
          <w:rFonts w:asciiTheme="majorHAnsi" w:hAnsiTheme="majorHAnsi"/>
          <w:lang w:val="en-US"/>
        </w:rPr>
        <w:t>Tổng dư nợ cho vay hộ nghèo tại địa bàn mỗi năm đều tăng cao cụ thể: Năm 2018 đạt 161.548 triệu đồng đến năm 2019 tăng 17,68% so tương đương với 28.54 triệu đồng so với năm 2018. Đến năm 2020 tiếp tục tăng đạt 210.607 triệu đồng tăng 10,78% so với năm 2019. Nhìn chung vay trung và dài hạn luôn luôn đạt mức cao trong tổng dư nợ cho vay hộ nghèo; có thể thấy NHCSXH đang từng bước triển khai các vốn vay này, do nhu cầu sản xuất của nông dân chủ yếu là nông nghiệp nên việc vay trung – dài hạn giúp người dân dễ dàng sản xuất dần dần trả nợ và trả lãi cho Ngân hàng.</w:t>
      </w:r>
    </w:p>
    <w:p w:rsidR="00FF61B1" w:rsidRPr="00632393" w:rsidRDefault="00CD745C" w:rsidP="00EA36F7">
      <w:pPr>
        <w:shd w:val="clear" w:color="auto" w:fill="FFFFFF"/>
        <w:spacing w:line="240" w:lineRule="auto"/>
        <w:ind w:firstLine="720"/>
        <w:jc w:val="both"/>
        <w:rPr>
          <w:rFonts w:asciiTheme="majorHAnsi" w:hAnsiTheme="majorHAnsi"/>
          <w:b/>
        </w:rPr>
      </w:pPr>
      <w:r w:rsidRPr="00632393">
        <w:rPr>
          <w:rFonts w:asciiTheme="majorHAnsi" w:hAnsiTheme="majorHAnsi"/>
          <w:b/>
        </w:rPr>
        <w:t xml:space="preserve">2.2.2.3 </w:t>
      </w:r>
      <w:r w:rsidR="00D43D79" w:rsidRPr="00632393">
        <w:rPr>
          <w:rFonts w:asciiTheme="majorHAnsi" w:hAnsiTheme="majorHAnsi"/>
          <w:b/>
        </w:rPr>
        <w:t>Cơ cấu dư nợ cho vay hộ nghèo trong tổng dư nợ cho vay xóa đói giảm nghèo.</w:t>
      </w:r>
    </w:p>
    <w:p w:rsidR="00CD745C" w:rsidRPr="00632393" w:rsidRDefault="00CD745C" w:rsidP="00EA36F7">
      <w:pPr>
        <w:shd w:val="clear" w:color="auto" w:fill="FFFFFF"/>
        <w:spacing w:after="0" w:line="240" w:lineRule="auto"/>
        <w:ind w:firstLine="720"/>
        <w:jc w:val="both"/>
        <w:rPr>
          <w:rFonts w:asciiTheme="majorHAnsi" w:hAnsiTheme="majorHAnsi"/>
        </w:rPr>
      </w:pPr>
      <w:r w:rsidRPr="00632393">
        <w:rPr>
          <w:rFonts w:asciiTheme="majorHAnsi" w:hAnsiTheme="majorHAnsi"/>
        </w:rPr>
        <w:t>Qua nhiều năm hoạt động, công tác tín dụng NHCSXH đã có rất nhiều cố gắng bám sát chủ trương, mục tiêu phát triển kinh tế và Xóa đói giảm nghèo của Đảng, Nhà nước, xây dựng cơ chế chính sách, ban hành các văn bản chỉ đạo nghiệp vụ của TW sát với thực tiễn cơ sở nhằm thực hiện cho vay đúng đối tượng, tiền trực tiếp đến tay người nghèo, đạt được hiệu quả trong công tác đầu tư.</w:t>
      </w:r>
    </w:p>
    <w:p w:rsidR="00CD745C" w:rsidRPr="00632393" w:rsidRDefault="00CD745C" w:rsidP="00EA36F7">
      <w:pPr>
        <w:shd w:val="clear" w:color="auto" w:fill="FFFFFF"/>
        <w:spacing w:after="0" w:line="240" w:lineRule="auto"/>
        <w:ind w:firstLine="720"/>
        <w:jc w:val="both"/>
        <w:rPr>
          <w:rFonts w:asciiTheme="majorHAnsi" w:hAnsiTheme="majorHAnsi"/>
          <w:spacing w:val="-4"/>
        </w:rPr>
      </w:pPr>
      <w:r w:rsidRPr="00632393">
        <w:rPr>
          <w:rFonts w:asciiTheme="majorHAnsi" w:hAnsiTheme="majorHAnsi"/>
          <w:spacing w:val="-4"/>
        </w:rPr>
        <w:t>Cho vay hộ nghèo là một nghiệp vụ hoàn toàn mới, đây khó khăn và phức tạp vì hộ vay không phải thế chấp tài sản nhưng lại phải thực hiện theo những qui chế riêng chặt chẽ. Việc cho vay không chỉ đơn thuần là điều tra xem xét mà đòi hỏi phải có sự phối hợp chặt chẽ của các ngành, các cấp, có sự bình xét công khai từ tổ nhóm. Như vậy công tác cho vay muốn thực hiện được tốt thì ngay từ đầu phải thành lập được các tổ nhóm tại cơ sở, đặc biệt là việc chọn, bầu tổ trưởng phải là người có năng lực, có trách nhiệm, tâm huyết với người nghèo và có uy tín với nhân dân, tương trợ giúp đỡ nhau trong tổ nhóm.</w:t>
      </w:r>
    </w:p>
    <w:p w:rsidR="00CD745C" w:rsidRPr="00632393" w:rsidRDefault="00CD745C" w:rsidP="00EA36F7">
      <w:pPr>
        <w:shd w:val="clear" w:color="auto" w:fill="FFFFFF"/>
        <w:spacing w:after="0" w:line="240" w:lineRule="auto"/>
        <w:ind w:firstLine="720"/>
        <w:jc w:val="both"/>
        <w:rPr>
          <w:rFonts w:asciiTheme="majorHAnsi" w:hAnsiTheme="majorHAnsi"/>
        </w:rPr>
      </w:pPr>
      <w:r w:rsidRPr="00632393">
        <w:rPr>
          <w:rFonts w:asciiTheme="majorHAnsi" w:hAnsiTheme="majorHAnsi"/>
        </w:rPr>
        <w:t xml:space="preserve">Thông qua những vấn đề nêu trên, ta thấy rõ ràng nghiệp vụ cho vay đối với người nghèo khác hẳn với nghiệp vụ cho vay thông thường. Đối tượng phục vụ là người nghèo, mục tiêu là xóa đói giảm nghèo. Chính vì vậy hộ nghèo được hưởng </w:t>
      </w:r>
      <w:r w:rsidRPr="00632393">
        <w:rPr>
          <w:rFonts w:asciiTheme="majorHAnsi" w:hAnsiTheme="majorHAnsi"/>
        </w:rPr>
        <w:lastRenderedPageBreak/>
        <w:t>nhiều ưu đãi trong khi cho vay hơn là các đối tượng khác như: Ưu đãi về lãi suất, về thời hạn, về thủ tục, về mức vốn tự có tham gia, về tín chấp…</w:t>
      </w:r>
    </w:p>
    <w:p w:rsidR="00327B10" w:rsidRPr="00632393" w:rsidRDefault="00CD745C" w:rsidP="00A30B26">
      <w:pPr>
        <w:shd w:val="clear" w:color="auto" w:fill="FFFFFF"/>
        <w:spacing w:after="0" w:line="240" w:lineRule="auto"/>
        <w:ind w:firstLine="720"/>
        <w:jc w:val="both"/>
        <w:rPr>
          <w:rFonts w:asciiTheme="majorHAnsi" w:hAnsiTheme="majorHAnsi"/>
        </w:rPr>
      </w:pPr>
      <w:r w:rsidRPr="00632393">
        <w:rPr>
          <w:rFonts w:asciiTheme="majorHAnsi" w:hAnsiTheme="majorHAnsi"/>
        </w:rPr>
        <w:t>Nhờ có sự chỉ đạo và quan tâm của Đảng, Chính phủ, của các cấp chính quyền địa phương, các tổ chức đoàn thể và các cơ sở đã giúp cho việc giải ngân vốn tín dụng đến hộ nghèo nhanh chóng, thuận lợi và thu được kết quả tốt thể hiện trên các mặ</w:t>
      </w:r>
      <w:r w:rsidR="00A30B26" w:rsidRPr="00632393">
        <w:rPr>
          <w:rFonts w:asciiTheme="majorHAnsi" w:hAnsiTheme="majorHAnsi"/>
        </w:rPr>
        <w:t>t như sau:</w:t>
      </w:r>
    </w:p>
    <w:p w:rsidR="004943CF" w:rsidRDefault="004943CF">
      <w:pPr>
        <w:rPr>
          <w:rFonts w:asciiTheme="majorHAnsi" w:hAnsiTheme="majorHAnsi"/>
          <w:bCs/>
          <w:i/>
        </w:rPr>
      </w:pPr>
      <w:bookmarkStart w:id="71" w:name="_Toc90823994"/>
      <w:bookmarkStart w:id="72" w:name="_Toc91491022"/>
      <w:r>
        <w:rPr>
          <w:rFonts w:asciiTheme="majorHAnsi" w:hAnsiTheme="majorHAnsi"/>
          <w:b/>
          <w:i/>
        </w:rPr>
        <w:br w:type="page"/>
      </w:r>
    </w:p>
    <w:p w:rsidR="00CD745C" w:rsidRPr="00632393" w:rsidRDefault="00905660" w:rsidP="00905660">
      <w:pPr>
        <w:pStyle w:val="Caption"/>
        <w:jc w:val="center"/>
        <w:rPr>
          <w:rFonts w:asciiTheme="majorHAnsi" w:hAnsiTheme="majorHAnsi"/>
          <w:b w:val="0"/>
          <w:i/>
          <w:color w:val="auto"/>
          <w:sz w:val="26"/>
          <w:szCs w:val="26"/>
        </w:rPr>
      </w:pPr>
      <w:r w:rsidRPr="00632393">
        <w:rPr>
          <w:rFonts w:asciiTheme="majorHAnsi" w:hAnsiTheme="majorHAnsi"/>
          <w:b w:val="0"/>
          <w:i/>
          <w:color w:val="auto"/>
          <w:sz w:val="26"/>
          <w:szCs w:val="26"/>
        </w:rPr>
        <w:lastRenderedPageBreak/>
        <w:t>Bảng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8</w:t>
      </w:r>
      <w:r w:rsidRPr="00632393">
        <w:rPr>
          <w:rFonts w:asciiTheme="majorHAnsi" w:hAnsiTheme="majorHAnsi"/>
          <w:b w:val="0"/>
          <w:i/>
          <w:color w:val="auto"/>
          <w:sz w:val="26"/>
          <w:szCs w:val="26"/>
        </w:rPr>
        <w:fldChar w:fldCharType="end"/>
      </w:r>
      <w:r w:rsidRPr="00632393">
        <w:rPr>
          <w:rFonts w:asciiTheme="majorHAnsi" w:hAnsiTheme="majorHAnsi"/>
          <w:b w:val="0"/>
          <w:i/>
          <w:color w:val="auto"/>
          <w:sz w:val="26"/>
          <w:szCs w:val="26"/>
        </w:rPr>
        <w:t xml:space="preserve">: </w:t>
      </w:r>
      <w:r w:rsidR="00FC7CB4" w:rsidRPr="00632393">
        <w:rPr>
          <w:rFonts w:asciiTheme="majorHAnsi" w:hAnsiTheme="majorHAnsi"/>
          <w:b w:val="0"/>
          <w:i/>
          <w:color w:val="auto"/>
          <w:sz w:val="26"/>
          <w:szCs w:val="26"/>
        </w:rPr>
        <w:t>Diễn biến dư n</w:t>
      </w:r>
      <w:r w:rsidR="00632393" w:rsidRPr="00632393">
        <w:rPr>
          <w:rFonts w:asciiTheme="majorHAnsi" w:hAnsiTheme="majorHAnsi"/>
          <w:b w:val="0"/>
          <w:i/>
          <w:color w:val="auto"/>
          <w:sz w:val="26"/>
          <w:szCs w:val="26"/>
        </w:rPr>
        <w:t>ợ</w:t>
      </w:r>
      <w:r w:rsidR="00FC7CB4" w:rsidRPr="00632393">
        <w:rPr>
          <w:rFonts w:asciiTheme="majorHAnsi" w:hAnsiTheme="majorHAnsi"/>
          <w:b w:val="0"/>
          <w:i/>
          <w:color w:val="auto"/>
          <w:sz w:val="26"/>
          <w:szCs w:val="26"/>
        </w:rPr>
        <w:t xml:space="preserve"> cho vay hộ nghèo trong tổng dư nợ cho vay các chương trình giai đoạn 2018-2020</w:t>
      </w:r>
      <w:bookmarkEnd w:id="71"/>
      <w:bookmarkEnd w:id="72"/>
    </w:p>
    <w:p w:rsidR="00CD745C" w:rsidRPr="00632393" w:rsidRDefault="00CD745C" w:rsidP="00EA36F7">
      <w:pPr>
        <w:shd w:val="clear" w:color="auto" w:fill="FFFFFF"/>
        <w:spacing w:after="0" w:line="240" w:lineRule="auto"/>
        <w:ind w:firstLine="720"/>
        <w:jc w:val="right"/>
        <w:rPr>
          <w:rFonts w:asciiTheme="majorHAnsi" w:hAnsiTheme="majorHAnsi"/>
          <w:i/>
        </w:rPr>
      </w:pPr>
      <w:r w:rsidRPr="00632393">
        <w:rPr>
          <w:rFonts w:asciiTheme="majorHAnsi" w:hAnsiTheme="majorHAnsi"/>
          <w:i/>
        </w:rPr>
        <w:t>(ĐVT: Triệu đồng)</w:t>
      </w:r>
    </w:p>
    <w:tbl>
      <w:tblPr>
        <w:tblpPr w:leftFromText="45" w:rightFromText="45" w:vertAnchor="text" w:tblpXSpec="center"/>
        <w:tblW w:w="5076"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77"/>
        <w:gridCol w:w="1010"/>
        <w:gridCol w:w="699"/>
        <w:gridCol w:w="1010"/>
        <w:gridCol w:w="699"/>
        <w:gridCol w:w="1010"/>
        <w:gridCol w:w="699"/>
        <w:gridCol w:w="962"/>
        <w:gridCol w:w="823"/>
        <w:gridCol w:w="1026"/>
        <w:gridCol w:w="735"/>
      </w:tblGrid>
      <w:tr w:rsidR="007366FD" w:rsidRPr="004943CF" w:rsidTr="00735F81">
        <w:trPr>
          <w:cantSplit/>
          <w:trHeight w:val="20"/>
          <w:tblCellSpacing w:w="0" w:type="dxa"/>
        </w:trPr>
        <w:tc>
          <w:tcPr>
            <w:tcW w:w="674" w:type="pct"/>
            <w:vMerge w:val="restart"/>
            <w:vAlign w:val="center"/>
          </w:tcPr>
          <w:p w:rsidR="00836A6D" w:rsidRPr="004943CF" w:rsidRDefault="00836A6D" w:rsidP="00836A6D">
            <w:pPr>
              <w:spacing w:after="0" w:line="240" w:lineRule="auto"/>
              <w:jc w:val="center"/>
              <w:rPr>
                <w:rFonts w:asciiTheme="majorHAnsi" w:hAnsiTheme="majorHAnsi"/>
                <w:b/>
                <w:sz w:val="22"/>
                <w:szCs w:val="22"/>
              </w:rPr>
            </w:pPr>
            <w:r w:rsidRPr="004943CF">
              <w:rPr>
                <w:rFonts w:asciiTheme="majorHAnsi" w:hAnsiTheme="majorHAnsi"/>
                <w:b/>
                <w:bCs/>
                <w:sz w:val="22"/>
                <w:szCs w:val="22"/>
              </w:rPr>
              <w:t>Chương</w:t>
            </w:r>
            <w:r w:rsidRPr="004943CF">
              <w:rPr>
                <w:rFonts w:asciiTheme="majorHAnsi" w:hAnsiTheme="majorHAnsi"/>
                <w:b/>
                <w:sz w:val="22"/>
                <w:szCs w:val="22"/>
              </w:rPr>
              <w:t xml:space="preserve"> </w:t>
            </w:r>
            <w:r w:rsidRPr="004943CF">
              <w:rPr>
                <w:rFonts w:asciiTheme="majorHAnsi" w:hAnsiTheme="majorHAnsi"/>
                <w:b/>
                <w:bCs/>
                <w:sz w:val="22"/>
                <w:szCs w:val="22"/>
              </w:rPr>
              <w:t>Trình</w:t>
            </w:r>
          </w:p>
        </w:tc>
        <w:tc>
          <w:tcPr>
            <w:tcW w:w="838" w:type="pct"/>
            <w:gridSpan w:val="2"/>
            <w:vAlign w:val="center"/>
          </w:tcPr>
          <w:p w:rsidR="00836A6D" w:rsidRPr="004943CF" w:rsidRDefault="00836A6D" w:rsidP="00836A6D">
            <w:pPr>
              <w:spacing w:after="0" w:line="240" w:lineRule="auto"/>
              <w:jc w:val="center"/>
              <w:rPr>
                <w:rFonts w:asciiTheme="majorHAnsi" w:hAnsiTheme="majorHAnsi"/>
                <w:b/>
                <w:bCs/>
                <w:sz w:val="22"/>
                <w:szCs w:val="22"/>
              </w:rPr>
            </w:pPr>
            <w:r w:rsidRPr="004943CF">
              <w:rPr>
                <w:rFonts w:asciiTheme="majorHAnsi" w:hAnsiTheme="majorHAnsi"/>
                <w:b/>
                <w:bCs/>
                <w:sz w:val="22"/>
                <w:szCs w:val="22"/>
              </w:rPr>
              <w:t>Năm 2018</w:t>
            </w:r>
          </w:p>
        </w:tc>
        <w:tc>
          <w:tcPr>
            <w:tcW w:w="838" w:type="pct"/>
            <w:gridSpan w:val="2"/>
            <w:vAlign w:val="center"/>
          </w:tcPr>
          <w:p w:rsidR="00836A6D" w:rsidRPr="004943CF" w:rsidRDefault="00836A6D" w:rsidP="00836A6D">
            <w:pPr>
              <w:spacing w:after="0" w:line="240" w:lineRule="auto"/>
              <w:jc w:val="center"/>
              <w:rPr>
                <w:rFonts w:asciiTheme="majorHAnsi" w:hAnsiTheme="majorHAnsi"/>
                <w:b/>
                <w:sz w:val="22"/>
                <w:szCs w:val="22"/>
              </w:rPr>
            </w:pPr>
            <w:r w:rsidRPr="004943CF">
              <w:rPr>
                <w:rFonts w:asciiTheme="majorHAnsi" w:hAnsiTheme="majorHAnsi"/>
                <w:b/>
                <w:bCs/>
                <w:sz w:val="22"/>
                <w:szCs w:val="22"/>
              </w:rPr>
              <w:t>Năm 2019</w:t>
            </w:r>
          </w:p>
        </w:tc>
        <w:tc>
          <w:tcPr>
            <w:tcW w:w="838" w:type="pct"/>
            <w:gridSpan w:val="2"/>
            <w:vAlign w:val="center"/>
          </w:tcPr>
          <w:p w:rsidR="00836A6D" w:rsidRPr="004943CF" w:rsidRDefault="00836A6D" w:rsidP="00836A6D">
            <w:pPr>
              <w:spacing w:after="0" w:line="240" w:lineRule="auto"/>
              <w:jc w:val="center"/>
              <w:rPr>
                <w:rFonts w:asciiTheme="majorHAnsi" w:hAnsiTheme="majorHAnsi"/>
                <w:b/>
                <w:sz w:val="22"/>
                <w:szCs w:val="22"/>
              </w:rPr>
            </w:pPr>
            <w:r w:rsidRPr="004943CF">
              <w:rPr>
                <w:rFonts w:asciiTheme="majorHAnsi" w:hAnsiTheme="majorHAnsi"/>
                <w:b/>
                <w:bCs/>
                <w:sz w:val="22"/>
                <w:szCs w:val="22"/>
              </w:rPr>
              <w:t>Năm 2020</w:t>
            </w:r>
          </w:p>
        </w:tc>
        <w:tc>
          <w:tcPr>
            <w:tcW w:w="1813" w:type="pct"/>
            <w:gridSpan w:val="4"/>
            <w:vAlign w:val="center"/>
          </w:tcPr>
          <w:p w:rsidR="00836A6D" w:rsidRPr="004943CF" w:rsidRDefault="00836A6D" w:rsidP="00836A6D">
            <w:pPr>
              <w:spacing w:after="0" w:line="240" w:lineRule="auto"/>
              <w:jc w:val="center"/>
              <w:rPr>
                <w:rFonts w:asciiTheme="majorHAnsi" w:hAnsiTheme="majorHAnsi"/>
                <w:b/>
                <w:bCs/>
                <w:sz w:val="22"/>
                <w:szCs w:val="22"/>
              </w:rPr>
            </w:pPr>
            <w:r w:rsidRPr="004943CF">
              <w:rPr>
                <w:rFonts w:asciiTheme="majorHAnsi" w:hAnsiTheme="majorHAnsi"/>
                <w:b/>
                <w:bCs/>
                <w:sz w:val="22"/>
                <w:szCs w:val="22"/>
                <w:lang w:val="en-US"/>
              </w:rPr>
              <w:t>Chênh lệch</w:t>
            </w:r>
          </w:p>
        </w:tc>
      </w:tr>
      <w:tr w:rsidR="007366FD" w:rsidRPr="004943CF" w:rsidTr="00735F81">
        <w:trPr>
          <w:cantSplit/>
          <w:trHeight w:val="20"/>
          <w:tblCellSpacing w:w="0" w:type="dxa"/>
        </w:trPr>
        <w:tc>
          <w:tcPr>
            <w:tcW w:w="674" w:type="pct"/>
            <w:vMerge/>
            <w:vAlign w:val="center"/>
          </w:tcPr>
          <w:p w:rsidR="00836A6D" w:rsidRPr="004943CF" w:rsidRDefault="00836A6D" w:rsidP="00836A6D">
            <w:pPr>
              <w:spacing w:after="0" w:line="240" w:lineRule="auto"/>
              <w:ind w:firstLine="720"/>
              <w:jc w:val="center"/>
              <w:rPr>
                <w:rFonts w:asciiTheme="majorHAnsi" w:hAnsiTheme="majorHAnsi"/>
                <w:b/>
                <w:sz w:val="22"/>
                <w:szCs w:val="22"/>
              </w:rPr>
            </w:pPr>
          </w:p>
        </w:tc>
        <w:tc>
          <w:tcPr>
            <w:tcW w:w="495" w:type="pct"/>
            <w:vAlign w:val="center"/>
          </w:tcPr>
          <w:p w:rsidR="00836A6D" w:rsidRPr="004943CF" w:rsidRDefault="00836A6D" w:rsidP="00836A6D">
            <w:pPr>
              <w:spacing w:after="0" w:line="240" w:lineRule="auto"/>
              <w:jc w:val="center"/>
              <w:rPr>
                <w:rFonts w:asciiTheme="majorHAnsi" w:hAnsiTheme="majorHAnsi"/>
                <w:b/>
                <w:sz w:val="22"/>
                <w:szCs w:val="22"/>
              </w:rPr>
            </w:pPr>
            <w:r w:rsidRPr="004943CF">
              <w:rPr>
                <w:rFonts w:asciiTheme="majorHAnsi" w:hAnsiTheme="majorHAnsi"/>
                <w:b/>
                <w:bCs/>
                <w:sz w:val="22"/>
                <w:szCs w:val="22"/>
              </w:rPr>
              <w:t>Dư nợ</w:t>
            </w:r>
          </w:p>
        </w:tc>
        <w:tc>
          <w:tcPr>
            <w:tcW w:w="343" w:type="pct"/>
            <w:vAlign w:val="center"/>
          </w:tcPr>
          <w:p w:rsidR="00836A6D" w:rsidRPr="004943CF" w:rsidRDefault="00836A6D" w:rsidP="00836A6D">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Tỷ trọng</w:t>
            </w:r>
          </w:p>
        </w:tc>
        <w:tc>
          <w:tcPr>
            <w:tcW w:w="495" w:type="pct"/>
            <w:vAlign w:val="center"/>
          </w:tcPr>
          <w:p w:rsidR="00836A6D" w:rsidRPr="004943CF" w:rsidRDefault="00836A6D" w:rsidP="00836A6D">
            <w:pPr>
              <w:spacing w:after="0" w:line="240" w:lineRule="auto"/>
              <w:jc w:val="center"/>
              <w:rPr>
                <w:rFonts w:asciiTheme="majorHAnsi" w:hAnsiTheme="majorHAnsi"/>
                <w:b/>
                <w:sz w:val="22"/>
                <w:szCs w:val="22"/>
              </w:rPr>
            </w:pPr>
            <w:r w:rsidRPr="004943CF">
              <w:rPr>
                <w:rFonts w:asciiTheme="majorHAnsi" w:hAnsiTheme="majorHAnsi"/>
                <w:b/>
                <w:bCs/>
                <w:sz w:val="22"/>
                <w:szCs w:val="22"/>
              </w:rPr>
              <w:t>Dư nợ</w:t>
            </w:r>
          </w:p>
        </w:tc>
        <w:tc>
          <w:tcPr>
            <w:tcW w:w="343"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bCs/>
                <w:sz w:val="22"/>
                <w:szCs w:val="22"/>
                <w:lang w:val="en-US"/>
              </w:rPr>
              <w:t>Tỷ trọng</w:t>
            </w:r>
          </w:p>
        </w:tc>
        <w:tc>
          <w:tcPr>
            <w:tcW w:w="495" w:type="pct"/>
            <w:vAlign w:val="center"/>
          </w:tcPr>
          <w:p w:rsidR="00836A6D" w:rsidRPr="004943CF" w:rsidRDefault="00836A6D" w:rsidP="00836A6D">
            <w:pPr>
              <w:spacing w:after="0" w:line="240" w:lineRule="auto"/>
              <w:jc w:val="center"/>
              <w:rPr>
                <w:rFonts w:asciiTheme="majorHAnsi" w:hAnsiTheme="majorHAnsi"/>
                <w:b/>
                <w:sz w:val="22"/>
                <w:szCs w:val="22"/>
              </w:rPr>
            </w:pPr>
            <w:r w:rsidRPr="004943CF">
              <w:rPr>
                <w:rFonts w:asciiTheme="majorHAnsi" w:hAnsiTheme="majorHAnsi"/>
                <w:b/>
                <w:bCs/>
                <w:sz w:val="22"/>
                <w:szCs w:val="22"/>
              </w:rPr>
              <w:t>Dư nợ</w:t>
            </w:r>
          </w:p>
        </w:tc>
        <w:tc>
          <w:tcPr>
            <w:tcW w:w="343" w:type="pct"/>
            <w:vAlign w:val="center"/>
          </w:tcPr>
          <w:p w:rsidR="00836A6D" w:rsidRPr="004943CF" w:rsidRDefault="00836A6D" w:rsidP="00836A6D">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Tỷ trọng</w:t>
            </w:r>
          </w:p>
        </w:tc>
        <w:tc>
          <w:tcPr>
            <w:tcW w:w="471" w:type="pct"/>
            <w:vAlign w:val="center"/>
          </w:tcPr>
          <w:p w:rsidR="00836A6D" w:rsidRPr="004943CF" w:rsidRDefault="00836A6D" w:rsidP="00836A6D">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2019/2018</w:t>
            </w:r>
          </w:p>
        </w:tc>
        <w:tc>
          <w:tcPr>
            <w:tcW w:w="404" w:type="pct"/>
            <w:vAlign w:val="center"/>
          </w:tcPr>
          <w:p w:rsidR="00836A6D" w:rsidRPr="004943CF" w:rsidRDefault="00836A6D" w:rsidP="00836A6D">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Tốc độ tăng trưởng</w:t>
            </w:r>
          </w:p>
        </w:tc>
        <w:tc>
          <w:tcPr>
            <w:tcW w:w="502" w:type="pct"/>
            <w:vAlign w:val="center"/>
          </w:tcPr>
          <w:p w:rsidR="00836A6D" w:rsidRPr="004943CF" w:rsidRDefault="00836A6D" w:rsidP="00836A6D">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2020/2019</w:t>
            </w:r>
          </w:p>
        </w:tc>
        <w:tc>
          <w:tcPr>
            <w:tcW w:w="436" w:type="pct"/>
            <w:vAlign w:val="center"/>
          </w:tcPr>
          <w:p w:rsidR="00836A6D" w:rsidRPr="004943CF" w:rsidRDefault="00836A6D" w:rsidP="00836A6D">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Tốc độ tăng trưởng</w:t>
            </w:r>
          </w:p>
        </w:tc>
      </w:tr>
      <w:tr w:rsidR="007366FD" w:rsidRPr="004943CF" w:rsidTr="00735F81">
        <w:trPr>
          <w:trHeight w:val="20"/>
          <w:tblCellSpacing w:w="0" w:type="dxa"/>
        </w:trPr>
        <w:tc>
          <w:tcPr>
            <w:tcW w:w="67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rPr>
              <w:t xml:space="preserve">1. </w:t>
            </w:r>
            <w:r w:rsidRPr="004943CF">
              <w:rPr>
                <w:rFonts w:asciiTheme="majorHAnsi" w:hAnsiTheme="majorHAnsi"/>
                <w:sz w:val="22"/>
                <w:szCs w:val="22"/>
                <w:lang w:val="en-US"/>
              </w:rPr>
              <w:t>Cho vay hộ nghèo</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161.548,71</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54,89%</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190.112,87</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55,14%</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210.607,14</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54,91%</w:t>
            </w:r>
          </w:p>
        </w:tc>
        <w:tc>
          <w:tcPr>
            <w:tcW w:w="471"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25.564,16</w:t>
            </w:r>
          </w:p>
        </w:tc>
        <w:tc>
          <w:tcPr>
            <w:tcW w:w="40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+15,53%</w:t>
            </w:r>
          </w:p>
        </w:tc>
        <w:tc>
          <w:tcPr>
            <w:tcW w:w="502"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+20.494,27</w:t>
            </w:r>
          </w:p>
        </w:tc>
        <w:tc>
          <w:tcPr>
            <w:tcW w:w="436"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10,78%</w:t>
            </w:r>
          </w:p>
        </w:tc>
      </w:tr>
      <w:tr w:rsidR="007366FD" w:rsidRPr="004943CF" w:rsidTr="00735F81">
        <w:trPr>
          <w:trHeight w:val="20"/>
          <w:tblCellSpacing w:w="0" w:type="dxa"/>
        </w:trPr>
        <w:tc>
          <w:tcPr>
            <w:tcW w:w="67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w:t>
            </w:r>
            <w:r w:rsidRPr="004943CF">
              <w:rPr>
                <w:rFonts w:asciiTheme="majorHAnsi" w:hAnsiTheme="majorHAnsi"/>
                <w:sz w:val="22"/>
                <w:szCs w:val="22"/>
              </w:rPr>
              <w:t xml:space="preserve">. </w:t>
            </w:r>
            <w:r w:rsidRPr="004943CF">
              <w:rPr>
                <w:rFonts w:asciiTheme="majorHAnsi" w:hAnsiTheme="majorHAnsi"/>
                <w:sz w:val="22"/>
                <w:szCs w:val="22"/>
                <w:lang w:val="en-US"/>
              </w:rPr>
              <w:t>Cho vay HSSV</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5.976,35</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2,03%</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4.593,07</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1,33%</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3.495,11</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0,91%</w:t>
            </w:r>
          </w:p>
        </w:tc>
        <w:tc>
          <w:tcPr>
            <w:tcW w:w="471"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-1.383,28</w:t>
            </w:r>
          </w:p>
        </w:tc>
        <w:tc>
          <w:tcPr>
            <w:tcW w:w="40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-23,14%</w:t>
            </w:r>
          </w:p>
        </w:tc>
        <w:tc>
          <w:tcPr>
            <w:tcW w:w="502"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-1.097,96</w:t>
            </w:r>
          </w:p>
        </w:tc>
        <w:tc>
          <w:tcPr>
            <w:tcW w:w="436"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-23,09%</w:t>
            </w:r>
          </w:p>
        </w:tc>
      </w:tr>
      <w:tr w:rsidR="007366FD" w:rsidRPr="004943CF" w:rsidTr="00735F81">
        <w:trPr>
          <w:trHeight w:val="20"/>
          <w:tblCellSpacing w:w="0" w:type="dxa"/>
        </w:trPr>
        <w:tc>
          <w:tcPr>
            <w:tcW w:w="67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w:t>
            </w:r>
            <w:r w:rsidRPr="004943CF">
              <w:rPr>
                <w:rFonts w:asciiTheme="majorHAnsi" w:hAnsiTheme="majorHAnsi"/>
                <w:sz w:val="22"/>
                <w:szCs w:val="22"/>
              </w:rPr>
              <w:t>. Cho vay</w:t>
            </w:r>
          </w:p>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rPr>
              <w:t>NS&amp;VSMTNT</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46.508,87</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15,80%</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55.278,92</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16,03%</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58.740,81</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15,32%</w:t>
            </w:r>
          </w:p>
        </w:tc>
        <w:tc>
          <w:tcPr>
            <w:tcW w:w="471"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+8.770,05</w:t>
            </w:r>
          </w:p>
        </w:tc>
        <w:tc>
          <w:tcPr>
            <w:tcW w:w="40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+18,85%</w:t>
            </w:r>
          </w:p>
        </w:tc>
        <w:tc>
          <w:tcPr>
            <w:tcW w:w="502"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+3.461,89</w:t>
            </w:r>
          </w:p>
        </w:tc>
        <w:tc>
          <w:tcPr>
            <w:tcW w:w="436"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6,26%</w:t>
            </w:r>
          </w:p>
        </w:tc>
      </w:tr>
      <w:tr w:rsidR="007366FD" w:rsidRPr="004943CF" w:rsidTr="00735F81">
        <w:trPr>
          <w:trHeight w:val="20"/>
          <w:tblCellSpacing w:w="0" w:type="dxa"/>
        </w:trPr>
        <w:tc>
          <w:tcPr>
            <w:tcW w:w="674" w:type="pct"/>
            <w:vAlign w:val="center"/>
          </w:tcPr>
          <w:p w:rsidR="00836A6D" w:rsidRPr="004943CF" w:rsidRDefault="00836A6D" w:rsidP="00836A6D">
            <w:pPr>
              <w:spacing w:after="0" w:line="240" w:lineRule="auto"/>
              <w:jc w:val="center"/>
              <w:rPr>
                <w:rFonts w:asciiTheme="majorHAnsi" w:hAnsiTheme="majorHAnsi"/>
                <w:sz w:val="22"/>
                <w:szCs w:val="22"/>
              </w:rPr>
            </w:pPr>
            <w:r w:rsidRPr="004943CF">
              <w:rPr>
                <w:rFonts w:asciiTheme="majorHAnsi" w:hAnsiTheme="majorHAnsi"/>
                <w:sz w:val="22"/>
                <w:szCs w:val="22"/>
              </w:rPr>
              <w:t>4. Cho vay giải quyết việc làm</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11.614,60</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3,95%</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19.132,57</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5,55%</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24.060,60</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6,27%</w:t>
            </w:r>
          </w:p>
        </w:tc>
        <w:tc>
          <w:tcPr>
            <w:tcW w:w="471"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+7.517,97</w:t>
            </w:r>
          </w:p>
        </w:tc>
        <w:tc>
          <w:tcPr>
            <w:tcW w:w="40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+64,72%</w:t>
            </w:r>
          </w:p>
        </w:tc>
        <w:tc>
          <w:tcPr>
            <w:tcW w:w="502"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+4.928,03</w:t>
            </w:r>
          </w:p>
        </w:tc>
        <w:tc>
          <w:tcPr>
            <w:tcW w:w="436"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25,75%</w:t>
            </w:r>
          </w:p>
        </w:tc>
      </w:tr>
      <w:tr w:rsidR="007366FD" w:rsidRPr="004943CF" w:rsidTr="00735F81">
        <w:trPr>
          <w:trHeight w:val="20"/>
          <w:tblCellSpacing w:w="0" w:type="dxa"/>
        </w:trPr>
        <w:tc>
          <w:tcPr>
            <w:tcW w:w="674" w:type="pct"/>
            <w:vAlign w:val="center"/>
          </w:tcPr>
          <w:p w:rsidR="00836A6D" w:rsidRPr="004943CF" w:rsidRDefault="00836A6D" w:rsidP="00836A6D">
            <w:pPr>
              <w:spacing w:after="0" w:line="240" w:lineRule="auto"/>
              <w:jc w:val="center"/>
              <w:rPr>
                <w:rFonts w:asciiTheme="majorHAnsi" w:hAnsiTheme="majorHAnsi"/>
                <w:sz w:val="22"/>
                <w:szCs w:val="22"/>
              </w:rPr>
            </w:pPr>
            <w:r w:rsidRPr="004943CF">
              <w:rPr>
                <w:rFonts w:asciiTheme="majorHAnsi" w:hAnsiTheme="majorHAnsi"/>
                <w:sz w:val="22"/>
                <w:szCs w:val="22"/>
              </w:rPr>
              <w:t>5. Cho vay hộ SXKD tại vùng khó khăn</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58.638,72</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19,92%</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63.638,52</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18,46%</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66.622,46</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17,37%</w:t>
            </w:r>
          </w:p>
        </w:tc>
        <w:tc>
          <w:tcPr>
            <w:tcW w:w="471"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+4.999,8</w:t>
            </w:r>
          </w:p>
        </w:tc>
        <w:tc>
          <w:tcPr>
            <w:tcW w:w="40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+8,52%</w:t>
            </w:r>
          </w:p>
        </w:tc>
        <w:tc>
          <w:tcPr>
            <w:tcW w:w="502"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+2.983,94</w:t>
            </w:r>
          </w:p>
        </w:tc>
        <w:tc>
          <w:tcPr>
            <w:tcW w:w="436"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4,69%</w:t>
            </w:r>
          </w:p>
        </w:tc>
      </w:tr>
      <w:tr w:rsidR="007366FD" w:rsidRPr="004943CF" w:rsidTr="00735F81">
        <w:trPr>
          <w:trHeight w:val="20"/>
          <w:tblCellSpacing w:w="0" w:type="dxa"/>
        </w:trPr>
        <w:tc>
          <w:tcPr>
            <w:tcW w:w="674" w:type="pct"/>
            <w:vAlign w:val="center"/>
          </w:tcPr>
          <w:p w:rsidR="00836A6D" w:rsidRPr="004943CF" w:rsidRDefault="00836A6D" w:rsidP="00836A6D">
            <w:pPr>
              <w:spacing w:after="0" w:line="240" w:lineRule="auto"/>
              <w:jc w:val="center"/>
              <w:rPr>
                <w:rFonts w:asciiTheme="majorHAnsi" w:hAnsiTheme="majorHAnsi"/>
                <w:sz w:val="22"/>
                <w:szCs w:val="22"/>
              </w:rPr>
            </w:pPr>
            <w:r w:rsidRPr="004943CF">
              <w:rPr>
                <w:rFonts w:asciiTheme="majorHAnsi" w:hAnsiTheme="majorHAnsi"/>
                <w:sz w:val="22"/>
                <w:szCs w:val="22"/>
                <w:lang w:val="en-US"/>
              </w:rPr>
              <w:t>6</w:t>
            </w:r>
            <w:r w:rsidRPr="004943CF">
              <w:rPr>
                <w:rFonts w:asciiTheme="majorHAnsi" w:hAnsiTheme="majorHAnsi"/>
                <w:sz w:val="22"/>
                <w:szCs w:val="22"/>
              </w:rPr>
              <w:t>. Cho vay khác</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10.049,43</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3,41%</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12.006,91</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3,48%</w:t>
            </w:r>
          </w:p>
        </w:tc>
        <w:tc>
          <w:tcPr>
            <w:tcW w:w="495"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20.023</w:t>
            </w:r>
          </w:p>
        </w:tc>
        <w:tc>
          <w:tcPr>
            <w:tcW w:w="343"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5,22%</w:t>
            </w:r>
          </w:p>
        </w:tc>
        <w:tc>
          <w:tcPr>
            <w:tcW w:w="471"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1.957,48</w:t>
            </w:r>
          </w:p>
        </w:tc>
        <w:tc>
          <w:tcPr>
            <w:tcW w:w="404"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19,47%</w:t>
            </w:r>
          </w:p>
        </w:tc>
        <w:tc>
          <w:tcPr>
            <w:tcW w:w="502" w:type="pct"/>
            <w:vAlign w:val="center"/>
          </w:tcPr>
          <w:p w:rsidR="00836A6D" w:rsidRPr="004943CF" w:rsidRDefault="00836A6D" w:rsidP="00836A6D">
            <w:pPr>
              <w:jc w:val="center"/>
              <w:rPr>
                <w:rFonts w:asciiTheme="majorHAnsi" w:hAnsiTheme="majorHAnsi"/>
                <w:bCs/>
                <w:sz w:val="22"/>
                <w:szCs w:val="22"/>
                <w:lang w:val="en-US"/>
              </w:rPr>
            </w:pPr>
            <w:r w:rsidRPr="004943CF">
              <w:rPr>
                <w:rFonts w:asciiTheme="majorHAnsi" w:hAnsiTheme="majorHAnsi"/>
                <w:bCs/>
                <w:sz w:val="22"/>
                <w:szCs w:val="22"/>
                <w:lang w:val="en-US"/>
              </w:rPr>
              <w:t>+8.016,09</w:t>
            </w:r>
          </w:p>
        </w:tc>
        <w:tc>
          <w:tcPr>
            <w:tcW w:w="436" w:type="pct"/>
            <w:vAlign w:val="center"/>
          </w:tcPr>
          <w:p w:rsidR="00836A6D" w:rsidRPr="004943CF" w:rsidRDefault="00836A6D" w:rsidP="00836A6D">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66,76%</w:t>
            </w:r>
          </w:p>
        </w:tc>
      </w:tr>
      <w:tr w:rsidR="007366FD" w:rsidRPr="004943CF" w:rsidTr="00735F81">
        <w:trPr>
          <w:trHeight w:val="20"/>
          <w:tblCellSpacing w:w="0" w:type="dxa"/>
        </w:trPr>
        <w:tc>
          <w:tcPr>
            <w:tcW w:w="674" w:type="pct"/>
            <w:vAlign w:val="center"/>
          </w:tcPr>
          <w:p w:rsidR="00836A6D" w:rsidRPr="004943CF" w:rsidRDefault="00836A6D" w:rsidP="00836A6D">
            <w:pPr>
              <w:spacing w:after="0" w:line="240" w:lineRule="auto"/>
              <w:jc w:val="center"/>
              <w:rPr>
                <w:rFonts w:asciiTheme="majorHAnsi" w:hAnsiTheme="majorHAnsi"/>
                <w:b/>
                <w:sz w:val="22"/>
                <w:szCs w:val="22"/>
              </w:rPr>
            </w:pPr>
            <w:r w:rsidRPr="004943CF">
              <w:rPr>
                <w:rFonts w:asciiTheme="majorHAnsi" w:hAnsiTheme="majorHAnsi"/>
                <w:b/>
                <w:sz w:val="22"/>
                <w:szCs w:val="22"/>
              </w:rPr>
              <w:t>Tổng dư nợ cho vay các chương trình</w:t>
            </w:r>
          </w:p>
        </w:tc>
        <w:tc>
          <w:tcPr>
            <w:tcW w:w="495"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294.336,68</w:t>
            </w:r>
          </w:p>
        </w:tc>
        <w:tc>
          <w:tcPr>
            <w:tcW w:w="343"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495"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344.762,84</w:t>
            </w:r>
          </w:p>
        </w:tc>
        <w:tc>
          <w:tcPr>
            <w:tcW w:w="343"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495"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383.549,11</w:t>
            </w:r>
          </w:p>
        </w:tc>
        <w:tc>
          <w:tcPr>
            <w:tcW w:w="343"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471"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50.426,16</w:t>
            </w:r>
          </w:p>
        </w:tc>
        <w:tc>
          <w:tcPr>
            <w:tcW w:w="404"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17,13%</w:t>
            </w:r>
          </w:p>
        </w:tc>
        <w:tc>
          <w:tcPr>
            <w:tcW w:w="502" w:type="pct"/>
            <w:vAlign w:val="center"/>
          </w:tcPr>
          <w:p w:rsidR="00836A6D" w:rsidRPr="004943CF" w:rsidRDefault="00836A6D" w:rsidP="00836A6D">
            <w:pPr>
              <w:jc w:val="center"/>
              <w:rPr>
                <w:rFonts w:asciiTheme="majorHAnsi" w:hAnsiTheme="majorHAnsi"/>
                <w:b/>
                <w:bCs/>
                <w:sz w:val="22"/>
                <w:szCs w:val="22"/>
                <w:lang w:val="en-US"/>
              </w:rPr>
            </w:pPr>
            <w:r w:rsidRPr="004943CF">
              <w:rPr>
                <w:rFonts w:asciiTheme="majorHAnsi" w:hAnsiTheme="majorHAnsi"/>
                <w:b/>
                <w:bCs/>
                <w:sz w:val="22"/>
                <w:szCs w:val="22"/>
                <w:lang w:val="en-US"/>
              </w:rPr>
              <w:t>+38.786,27</w:t>
            </w:r>
          </w:p>
        </w:tc>
        <w:tc>
          <w:tcPr>
            <w:tcW w:w="436" w:type="pct"/>
            <w:vAlign w:val="center"/>
          </w:tcPr>
          <w:p w:rsidR="00836A6D" w:rsidRPr="004943CF" w:rsidRDefault="00836A6D" w:rsidP="00836A6D">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11,25%</w:t>
            </w:r>
          </w:p>
        </w:tc>
      </w:tr>
    </w:tbl>
    <w:p w:rsidR="00CD745C" w:rsidRPr="00632393" w:rsidRDefault="00CD745C" w:rsidP="00EA36F7">
      <w:pPr>
        <w:shd w:val="clear" w:color="auto" w:fill="FFFFFF"/>
        <w:spacing w:after="0" w:line="240" w:lineRule="auto"/>
        <w:ind w:firstLine="720"/>
        <w:jc w:val="both"/>
        <w:rPr>
          <w:rFonts w:asciiTheme="majorHAnsi" w:hAnsiTheme="majorHAnsi"/>
          <w:i/>
          <w:lang w:val="en-US"/>
        </w:rPr>
      </w:pPr>
    </w:p>
    <w:p w:rsidR="00CD745C" w:rsidRPr="00632393" w:rsidRDefault="00CD745C" w:rsidP="00EA36F7">
      <w:pPr>
        <w:spacing w:line="240" w:lineRule="auto"/>
        <w:ind w:firstLine="720"/>
        <w:jc w:val="right"/>
        <w:rPr>
          <w:rFonts w:asciiTheme="majorHAnsi" w:hAnsiTheme="majorHAnsi"/>
          <w:i/>
        </w:rPr>
      </w:pPr>
      <w:r w:rsidRPr="00632393">
        <w:rPr>
          <w:rFonts w:asciiTheme="majorHAnsi" w:hAnsiTheme="majorHAnsi"/>
          <w:i/>
        </w:rPr>
        <w:t>(Nguồn NHCSXH PGD Huyện Ngọc Hồi)</w:t>
      </w:r>
    </w:p>
    <w:p w:rsidR="00CD745C" w:rsidRPr="00632393" w:rsidRDefault="00CD745C" w:rsidP="00EA36F7">
      <w:pPr>
        <w:spacing w:line="240" w:lineRule="auto"/>
        <w:ind w:firstLine="720"/>
        <w:jc w:val="both"/>
        <w:rPr>
          <w:rFonts w:asciiTheme="majorHAnsi" w:hAnsiTheme="majorHAnsi"/>
        </w:rPr>
      </w:pPr>
      <w:r w:rsidRPr="00632393">
        <w:rPr>
          <w:rFonts w:asciiTheme="majorHAnsi" w:hAnsiTheme="majorHAnsi"/>
        </w:rPr>
        <w:t xml:space="preserve"> Tổng dư nợ cho vay </w:t>
      </w:r>
      <w:r w:rsidR="007D5C8A" w:rsidRPr="00632393">
        <w:rPr>
          <w:rFonts w:asciiTheme="majorHAnsi" w:hAnsiTheme="majorHAnsi"/>
        </w:rPr>
        <w:t>xóa đói giảm nghèo</w:t>
      </w:r>
      <w:r w:rsidRPr="00632393">
        <w:rPr>
          <w:rFonts w:asciiTheme="majorHAnsi" w:hAnsiTheme="majorHAnsi"/>
        </w:rPr>
        <w:t xml:space="preserve"> đến 31/12/2018 đạt 294.336,68 triệu đồng và cho đến 31/12/2019 đạt 344.762,84 triệu đồng, tốc độ tăng trưởng đạt 17,13%. Tổng dư nợ cho vay đến 31/12/2020 đạt 383.549,11 triệu đồng, tốc độ tăng trưởng đạt 11,25% so với năm 2019. Cụ thể như sau:</w:t>
      </w:r>
    </w:p>
    <w:p w:rsidR="00CD745C" w:rsidRPr="00632393" w:rsidRDefault="00CD745C" w:rsidP="00EA36F7">
      <w:pPr>
        <w:spacing w:after="0" w:line="240" w:lineRule="auto"/>
        <w:ind w:firstLine="720"/>
        <w:jc w:val="both"/>
        <w:rPr>
          <w:rFonts w:asciiTheme="majorHAnsi" w:hAnsiTheme="majorHAnsi"/>
        </w:rPr>
      </w:pPr>
      <w:r w:rsidRPr="00632393">
        <w:rPr>
          <w:rFonts w:asciiTheme="majorHAnsi" w:hAnsiTheme="majorHAnsi"/>
        </w:rPr>
        <w:t>Cho vay hộ nghèo:Thực hiện theo đúng hướng dẫn của Tổng giám đốc về nghiệp vụ cho vay hộ nghèo cụ thể: Tổng dư nợ đến 31/12/2018 đạ</w:t>
      </w:r>
      <w:r w:rsidR="00DE2D98" w:rsidRPr="00632393">
        <w:rPr>
          <w:rFonts w:asciiTheme="majorHAnsi" w:hAnsiTheme="majorHAnsi"/>
        </w:rPr>
        <w:t>t 161</w:t>
      </w:r>
      <w:r w:rsidRPr="00632393">
        <w:rPr>
          <w:rFonts w:asciiTheme="majorHAnsi" w:hAnsiTheme="majorHAnsi"/>
        </w:rPr>
        <w:t>.548,71 triệu đồng</w:t>
      </w:r>
      <w:r w:rsidR="00E817BC" w:rsidRPr="00632393">
        <w:rPr>
          <w:rFonts w:asciiTheme="majorHAnsi" w:hAnsiTheme="majorHAnsi"/>
        </w:rPr>
        <w:t xml:space="preserve"> </w:t>
      </w:r>
      <w:r w:rsidRPr="00632393">
        <w:rPr>
          <w:rFonts w:asciiTheme="majorHAnsi" w:hAnsiTheme="majorHAnsi"/>
        </w:rPr>
        <w:t>cho vay 1</w:t>
      </w:r>
      <w:r w:rsidR="005E3184" w:rsidRPr="005E3184">
        <w:rPr>
          <w:rFonts w:asciiTheme="majorHAnsi" w:hAnsiTheme="majorHAnsi"/>
        </w:rPr>
        <w:t>.</w:t>
      </w:r>
      <w:r w:rsidRPr="00632393">
        <w:rPr>
          <w:rFonts w:asciiTheme="majorHAnsi" w:hAnsiTheme="majorHAnsi"/>
        </w:rPr>
        <w:t>242 hộ , trong đó có 175 hộ thoát nghèo. Nợ quá hạn là 502,88 triệu đồng tỷ lệ nợ quá hạn là 0,30%. Nợ khoanh là 596,65 triệu đồng tỷ lệ nợ khoanh là 0,36%. Đến 31/12/2019 đạt 190.112,87 triệu đồng</w:t>
      </w:r>
      <w:r w:rsidR="00E817BC" w:rsidRPr="00632393">
        <w:rPr>
          <w:rFonts w:asciiTheme="majorHAnsi" w:hAnsiTheme="majorHAnsi"/>
        </w:rPr>
        <w:t xml:space="preserve"> </w:t>
      </w:r>
      <w:r w:rsidRPr="00632393">
        <w:rPr>
          <w:rFonts w:asciiTheme="majorHAnsi" w:hAnsiTheme="majorHAnsi"/>
        </w:rPr>
        <w:t>tốc độ tăng trưởng đạt 15,53% tương đương với 25.564,16 triệu đồng so với năm 2018. Trong đó cho vay 1259 hộ, có 161 hộ thoát nghèo, nợ quá hạn là 849,37 triệu đồng tỷ lệ nợ quá hạn là 0,44%, nợ khoanh là 20 triệu đồng tỷ lệ nợ khoanh là 0,01%. Đến 31/12/2020 dư nợ cho vay hộ nghèo đạt 210.607,14 triệu đồ</w:t>
      </w:r>
      <w:r w:rsidR="00E817BC" w:rsidRPr="00632393">
        <w:rPr>
          <w:rFonts w:asciiTheme="majorHAnsi" w:hAnsiTheme="majorHAnsi"/>
        </w:rPr>
        <w:t xml:space="preserve">ng, tốc độ tăng trưởng tăng </w:t>
      </w:r>
      <w:r w:rsidRPr="00632393">
        <w:rPr>
          <w:rFonts w:asciiTheme="majorHAnsi" w:hAnsiTheme="majorHAnsi"/>
        </w:rPr>
        <w:t xml:space="preserve"> 10,78% so với năm 2019 tương đương 20.494,27 triệu đồng. Cho vay 1090 hộ trong đó có 321 hộ thoát nghèo tăng 160 hộ so với năm 2019. Nợ quá hạn là 530,58 triệu đồng tỷ lệ nợ quá hạn trong năm là 0,25%. Nợ khoanh là 20 triệu đồng tỷ lệ nợ khoanh là 0,01%.</w:t>
      </w:r>
      <w:r w:rsidR="00E817BC" w:rsidRPr="00632393">
        <w:rPr>
          <w:rFonts w:asciiTheme="majorHAnsi" w:hAnsiTheme="majorHAnsi"/>
        </w:rPr>
        <w:t xml:space="preserve">  </w:t>
      </w:r>
    </w:p>
    <w:p w:rsidR="00E817BC" w:rsidRPr="00632393" w:rsidRDefault="00E817BC" w:rsidP="00E817BC">
      <w:pPr>
        <w:spacing w:after="0" w:line="240" w:lineRule="auto"/>
        <w:ind w:firstLine="720"/>
        <w:jc w:val="both"/>
        <w:rPr>
          <w:rFonts w:asciiTheme="majorHAnsi" w:hAnsiTheme="majorHAnsi"/>
        </w:rPr>
      </w:pPr>
      <w:r w:rsidRPr="00632393">
        <w:rPr>
          <w:rFonts w:asciiTheme="majorHAnsi" w:hAnsiTheme="majorHAnsi"/>
        </w:rPr>
        <w:t xml:space="preserve">Nhìn chung cho vay hộ nghèo chiếm phần lớn trong tổng số dư nợ cho vay xóa đói giảm nghèo cụ thể: Năm 2018 chiếm 54,89% đến năm 2019 giảm 0,25% so với năm 2018 nhưng vẫn chiếm </w:t>
      </w:r>
      <w:r w:rsidR="00632393" w:rsidRPr="00632393">
        <w:rPr>
          <w:rFonts w:asciiTheme="majorHAnsi" w:hAnsiTheme="majorHAnsi"/>
        </w:rPr>
        <w:t>tỷ</w:t>
      </w:r>
      <w:r w:rsidRPr="00632393">
        <w:rPr>
          <w:rFonts w:asciiTheme="majorHAnsi" w:hAnsiTheme="majorHAnsi"/>
        </w:rPr>
        <w:t xml:space="preserve"> trọng cao trong các chương trình. Đến năm 2019 tăng nhẹ 0,23%. Có thể thấy chương trình cho vay hộ nghèo được đặc biệt ưu tiên và có nguồn vốn vay ổn định qua các năm. Nhờ được vay vốn NHCSXH đã giúp hộ </w:t>
      </w:r>
      <w:r w:rsidRPr="00632393">
        <w:rPr>
          <w:rFonts w:asciiTheme="majorHAnsi" w:hAnsiTheme="majorHAnsi"/>
        </w:rPr>
        <w:lastRenderedPageBreak/>
        <w:t xml:space="preserve">nghèo có điều kiện kinh tế gia đình, rất nhiều hộ trên địa bàn đã thoát  nghèo và mua sắm được đồ </w:t>
      </w:r>
      <w:r w:rsidR="00632393" w:rsidRPr="00632393">
        <w:rPr>
          <w:rFonts w:asciiTheme="majorHAnsi" w:hAnsiTheme="majorHAnsi"/>
        </w:rPr>
        <w:t>dùng</w:t>
      </w:r>
      <w:r w:rsidRPr="00632393">
        <w:rPr>
          <w:rFonts w:asciiTheme="majorHAnsi" w:hAnsiTheme="majorHAnsi"/>
        </w:rPr>
        <w:t xml:space="preserve"> sinh hoạt cho gia đình.</w:t>
      </w:r>
    </w:p>
    <w:p w:rsidR="00CD745C" w:rsidRPr="00632393" w:rsidRDefault="00CD745C" w:rsidP="00E817BC">
      <w:pPr>
        <w:spacing w:after="0" w:line="240" w:lineRule="auto"/>
        <w:ind w:firstLine="720"/>
        <w:jc w:val="both"/>
        <w:rPr>
          <w:rFonts w:asciiTheme="majorHAnsi" w:hAnsiTheme="majorHAnsi"/>
        </w:rPr>
      </w:pPr>
      <w:r w:rsidRPr="00632393">
        <w:rPr>
          <w:rFonts w:asciiTheme="majorHAnsi" w:hAnsiTheme="majorHAnsi"/>
        </w:rPr>
        <w:t>Cho vay HSSV: Tổng dư nợ đến 31/12/2018 đạt 5.976,354 triệu đồng với số 16 HSSV vay vốn để trang t</w:t>
      </w:r>
      <w:r w:rsidR="00632393" w:rsidRPr="00632393">
        <w:rPr>
          <w:rFonts w:asciiTheme="majorHAnsi" w:hAnsiTheme="majorHAnsi"/>
        </w:rPr>
        <w:t>rải</w:t>
      </w:r>
      <w:r w:rsidRPr="00632393">
        <w:rPr>
          <w:rFonts w:asciiTheme="majorHAnsi" w:hAnsiTheme="majorHAnsi"/>
        </w:rPr>
        <w:t xml:space="preserve"> chi phí học tập. Đến 31/12/2019 đạt 4.593,07 triệu đồng giảm 23,14% tương đương với 1.383,28 triệu đồng so với năm 2018, với 10 HSSV vay vốn để trang trải chi phí học tập. Đến 31/12/2020 tiếp tục giảm 23,09% tương dương với 1.097,96 triệu đồng so với năm 2019 cho 17 HSSV vay vốn.</w:t>
      </w:r>
    </w:p>
    <w:p w:rsidR="00CD745C" w:rsidRPr="00632393" w:rsidRDefault="00CD745C" w:rsidP="00EA36F7">
      <w:pPr>
        <w:spacing w:line="240" w:lineRule="auto"/>
        <w:ind w:firstLine="720"/>
        <w:jc w:val="both"/>
        <w:rPr>
          <w:rFonts w:asciiTheme="majorHAnsi" w:hAnsiTheme="majorHAnsi"/>
        </w:rPr>
      </w:pPr>
      <w:r w:rsidRPr="00632393">
        <w:rPr>
          <w:rFonts w:asciiTheme="majorHAnsi" w:hAnsiTheme="majorHAnsi"/>
        </w:rPr>
        <w:t>Cho vay NS&amp;VSMTNT: Thực hiện chiến lược quốc gia về cấp nước sạch và vệ sinh môi trường nôn</w:t>
      </w:r>
      <w:r w:rsidR="00632393" w:rsidRPr="00632393">
        <w:rPr>
          <w:rFonts w:asciiTheme="majorHAnsi" w:hAnsiTheme="majorHAnsi"/>
        </w:rPr>
        <w:t>g</w:t>
      </w:r>
      <w:r w:rsidRPr="00632393">
        <w:rPr>
          <w:rFonts w:asciiTheme="majorHAnsi" w:hAnsiTheme="majorHAnsi"/>
        </w:rPr>
        <w:t xml:space="preserve"> thôn nhằm nâng cao sức khỏe, cải thiện điều kiện sinh hoạt, thúc đẩy phát triển kinh tế xã hội khu vực nông thôn cụ thể: Số lượt vay vốn trong năm 2018 là 684 hộ dư nợ đạt 46.507,87 triệu đồng. Đến năm 2019 tăng lên 1049 hộ với số tiền đạt 55.278,92 triệu đồng tăng 18,85% so với năm 2018. Năm 2020 dư nợ đạt 58.740,81 triệu đồng tăng 6,26% tương đương với 3.461,89 triệu đồng so với năm 2019, với 674 hộ vay vốn giảm 375 hộ so với năm 2019.</w:t>
      </w:r>
    </w:p>
    <w:p w:rsidR="00CD745C" w:rsidRPr="00632393" w:rsidRDefault="00CD745C" w:rsidP="00EA36F7">
      <w:pPr>
        <w:spacing w:after="0" w:line="240" w:lineRule="auto"/>
        <w:ind w:firstLine="720"/>
        <w:jc w:val="both"/>
        <w:rPr>
          <w:rFonts w:asciiTheme="majorHAnsi" w:hAnsiTheme="majorHAnsi"/>
          <w:bCs/>
          <w:spacing w:val="-2"/>
        </w:rPr>
      </w:pPr>
      <w:r w:rsidRPr="00632393">
        <w:rPr>
          <w:rFonts w:asciiTheme="majorHAnsi" w:hAnsiTheme="majorHAnsi"/>
        </w:rPr>
        <w:t>Cho vay giải quyết việc làm:</w:t>
      </w:r>
      <w:r w:rsidRPr="00632393">
        <w:rPr>
          <w:rFonts w:asciiTheme="majorHAnsi" w:hAnsiTheme="majorHAnsi"/>
          <w:bCs/>
        </w:rPr>
        <w:t xml:space="preserve"> Thực hiện theo đúng hướng dẫn của Tổng giám đốc về quy trình thủ tục cho vay giải quyết việc làm và bảo đảm tiền vay theo đúng quy định. </w:t>
      </w:r>
      <w:r w:rsidRPr="00632393">
        <w:rPr>
          <w:rFonts w:asciiTheme="majorHAnsi" w:hAnsiTheme="majorHAnsi"/>
          <w:bCs/>
          <w:spacing w:val="-2"/>
        </w:rPr>
        <w:t>PGD đã căn cứ vào chỉ tiêu bổ sung nguồn vốn cho vay giải quyết việc làm của Ngân hàng cấp trên thông báo về đã nhanh chóng kịp thời hoàn thiện hồ sơ và trình cấp có thẩm quyền ra quyết định và giải ngân. Cụ thể: Lao động thu hút trong năm 2018 là 109 lao động đạt 11.614,60 triệu đồng, đến năm 2019 đạt 19.132,57 triệu đồng tăng 64,72% so với năm 2018 số lao động thu hút năm 2019 là 209 lao động. Đến năm 2020 thu hút 133 lao động giảm 76 lao động so với năm 2019 đạt 24.060,60 triệu đồng tăng 25,75% tương đương 4.928,03 triệu đồng so với năm 2019.</w:t>
      </w:r>
    </w:p>
    <w:p w:rsidR="00CD745C" w:rsidRPr="00632393" w:rsidRDefault="00CD745C" w:rsidP="00EA36F7">
      <w:pPr>
        <w:spacing w:after="0" w:line="240" w:lineRule="auto"/>
        <w:ind w:firstLine="720"/>
        <w:jc w:val="both"/>
        <w:rPr>
          <w:rFonts w:asciiTheme="majorHAnsi" w:hAnsiTheme="majorHAnsi"/>
          <w:bCs/>
        </w:rPr>
      </w:pPr>
      <w:r w:rsidRPr="00632393">
        <w:rPr>
          <w:rFonts w:asciiTheme="majorHAnsi" w:hAnsiTheme="majorHAnsi"/>
          <w:bCs/>
        </w:rPr>
        <w:t>Cho vay hộ SXKD tại vùng khó khăn: Thực hiện theo đúng hướng dẫn của Tổng giám đốc về quy trình cho vay SXKD nhằm giúp vốn cho các hộ gia đình tại những vùng khó khăn về kinh tế, đối tượng là vay vốn của chương trình là các hộ gia đình không thuộc hộ nghèo thực hiện các hoạt động SXKD tại vùng khó khăn cụ thể: Năm 2018 58.638,72 triệu đồng cho vay 348 hộ, đến năm 2019 tăng 8,52% tương đương với 4.999,8 triệu đồng so với năm 2018, cho vay 303 hộ khó khăn. Đến năm 2020 đạt 66.622,46 triệu đồng tăng 4,69% tương đương 2.983,94 triệu đồng, cho vay 313 hộ khó khăn tăng 10 hộ so với năm 2019.</w:t>
      </w:r>
    </w:p>
    <w:p w:rsidR="00CD745C" w:rsidRPr="00632393" w:rsidRDefault="00CD745C" w:rsidP="00EA36F7">
      <w:pPr>
        <w:spacing w:line="240" w:lineRule="auto"/>
        <w:ind w:firstLine="720"/>
        <w:jc w:val="both"/>
        <w:rPr>
          <w:rFonts w:asciiTheme="majorHAnsi" w:hAnsiTheme="majorHAnsi"/>
        </w:rPr>
      </w:pPr>
      <w:r w:rsidRPr="00632393">
        <w:rPr>
          <w:rFonts w:asciiTheme="majorHAnsi" w:hAnsiTheme="majorHAnsi"/>
        </w:rPr>
        <w:t>Cho vay khác bao gồm: Chương trình cho vay về nhà ở, xuất khẩu lao động, cho vay dân tộc thiểu số, đồng bào dân tộc thiểu số nghèo đời sống khó khăn,… cụ thể: năm 2018 đạt 10.049,43 triệu đồng, đến năm 2019 tăng 19,47% tương đương với 12.006,91 triệu đồng so với năm 2018, năm 2020 tốc độ tăng trưởng đạt 66,76% tương đương với 8.016,09 triệu đồng so với năm 2019.</w:t>
      </w:r>
    </w:p>
    <w:p w:rsidR="00CD745C" w:rsidRPr="00632393" w:rsidRDefault="00CD745C" w:rsidP="00EA36F7">
      <w:pPr>
        <w:spacing w:line="240" w:lineRule="auto"/>
        <w:ind w:firstLine="720"/>
        <w:jc w:val="both"/>
        <w:rPr>
          <w:rFonts w:asciiTheme="majorHAnsi" w:hAnsiTheme="majorHAnsi"/>
        </w:rPr>
      </w:pPr>
      <w:r w:rsidRPr="00632393">
        <w:rPr>
          <w:rFonts w:asciiTheme="majorHAnsi" w:hAnsiTheme="majorHAnsi"/>
        </w:rPr>
        <w:t>Qua đây có thể thấy nguồn vốn tín dụng chính sách cũng đã làm chuyển biến nhận thức, cách làm ăn của hộ nghèo, tác động tích cực đến vùng khó khăn, vùng đồng bào dân tộc thiểu số; lồng ghép với công tác khuyến nông, lâm nghiệp, chuyển giao khoa học kĩ thuật để tăng năng suất, tăng thu nhập cho hộ nghèo, nhằm mục tiêu xóa đói giảm nghèo bền cũng mà Đảng, Nhà nước đã đề ra; đồng thời góp phần xây dựng nông thôn mới. Cụ thể góp phần giảm tỷ lệ hộ nghèo từ 4,96% (2019) xuống còn 4,05% (2020).</w:t>
      </w:r>
    </w:p>
    <w:p w:rsidR="00CD745C" w:rsidRPr="00632393" w:rsidRDefault="00CD745C" w:rsidP="00EA36F7">
      <w:pPr>
        <w:shd w:val="clear" w:color="auto" w:fill="FFFFFF"/>
        <w:spacing w:line="240" w:lineRule="auto"/>
        <w:ind w:firstLine="720"/>
        <w:jc w:val="both"/>
        <w:rPr>
          <w:rFonts w:asciiTheme="majorHAnsi" w:hAnsiTheme="majorHAnsi"/>
          <w:b/>
        </w:rPr>
      </w:pPr>
      <w:r w:rsidRPr="00632393">
        <w:rPr>
          <w:rFonts w:asciiTheme="majorHAnsi" w:hAnsiTheme="majorHAnsi"/>
          <w:b/>
        </w:rPr>
        <w:lastRenderedPageBreak/>
        <w:t>2.2.2.4 Tình hình cho vay hộ nghèo qua các tổ chức Chính trị - Xã hội giai đoạn 2018-2020</w:t>
      </w:r>
    </w:p>
    <w:p w:rsidR="005249F8" w:rsidRPr="00632393" w:rsidRDefault="005249F8" w:rsidP="00EA36F7">
      <w:pPr>
        <w:shd w:val="clear" w:color="auto" w:fill="FFFFFF"/>
        <w:spacing w:after="0" w:line="240" w:lineRule="auto"/>
        <w:ind w:firstLine="720"/>
        <w:jc w:val="both"/>
        <w:rPr>
          <w:rFonts w:asciiTheme="majorHAnsi" w:hAnsiTheme="majorHAnsi"/>
        </w:rPr>
      </w:pPr>
      <w:r w:rsidRPr="00632393">
        <w:rPr>
          <w:rFonts w:asciiTheme="majorHAnsi" w:hAnsiTheme="majorHAnsi"/>
        </w:rPr>
        <w:t>Trong những năm qua, thực hiện chương trình mục tiêu quốc gia về xóa đói giảm nghèo và phát triển các xã đặc biệt khó khăn, Đảng và Chính phủ đã có nhiều biện pháp chỉ đạo đồng bộ nhằm phát huy sức mạnh tổng hợp cả về trí lực và vật lực rộng khắp ở các ngành, các cấp, các đoàn thể xã hội và từng cá nhân trong và ngoài nước. Đồng thời, có kế hoạch triển khai tuyên truyền sâu rộng nâng cao nhận thức của toàn Đảng, toàn dân, làm cho chương trình xóa đói giảm nghèo không phải là trách nhiệm riêng của một ngành, một cấp nào mà là của toàn xã hội. Có thể nói, đó chính là thực hiện việc xã hội hóa công tác xóa đói giảm nghèo.</w:t>
      </w:r>
    </w:p>
    <w:p w:rsidR="00407F2B" w:rsidRPr="004943CF" w:rsidRDefault="005249F8" w:rsidP="004943CF">
      <w:pPr>
        <w:shd w:val="clear" w:color="auto" w:fill="FFFFFF"/>
        <w:spacing w:after="0" w:line="240" w:lineRule="auto"/>
        <w:ind w:firstLine="720"/>
        <w:jc w:val="both"/>
        <w:rPr>
          <w:rFonts w:asciiTheme="majorHAnsi" w:hAnsiTheme="majorHAnsi"/>
        </w:rPr>
      </w:pPr>
      <w:r w:rsidRPr="00632393">
        <w:rPr>
          <w:rFonts w:asciiTheme="majorHAnsi" w:hAnsiTheme="majorHAnsi"/>
        </w:rPr>
        <w:t xml:space="preserve">Quán triệt tư tưởng trên, NHCSXH trong quá trình hoạt động hơn </w:t>
      </w:r>
      <w:r w:rsidR="0054364D" w:rsidRPr="00632393">
        <w:rPr>
          <w:rFonts w:asciiTheme="majorHAnsi" w:hAnsiTheme="majorHAnsi"/>
        </w:rPr>
        <w:t xml:space="preserve">15 </w:t>
      </w:r>
      <w:r w:rsidRPr="00632393">
        <w:rPr>
          <w:rFonts w:asciiTheme="majorHAnsi" w:hAnsiTheme="majorHAnsi"/>
        </w:rPr>
        <w:t>năm đã đẩy mạnh việc xã hội hóa công tác cho vay hộ nghèo, thể hiện rõ trong quy trình nghiệp vụ cho vay không phải thế chấp tài sản nhưng phải dựa trên cơ sở thiết lập các tổ vay vốn. Tổ vay vốn được thành lập gồm những hộ nghèo có cùng hoàn cảnh, sống gần nhau, cùng thôn xóm, có từ 5 đến 50 thành viên tự nguyện tham gia. Tổ có quy ước cộng đồng trách nhiệm về vay vốn, trả nợ ngân hàng, việc bình xét đối tượng vay vốn được thực hiện công khai, dân chủ trong nhân dân thông qua tổ nhóm, xét duyệt của ban giảm nghèo và UBND, phường, sự quan tâm của ban đại diện HĐQT – NHCSXH huyện, giám sát của các hội đoàn thể</w:t>
      </w:r>
      <w:r w:rsidR="008C753D" w:rsidRPr="00632393">
        <w:rPr>
          <w:rFonts w:asciiTheme="majorHAnsi" w:hAnsiTheme="majorHAnsi"/>
        </w:rPr>
        <w:t>.</w:t>
      </w:r>
      <w:bookmarkStart w:id="73" w:name="_Toc90823995"/>
    </w:p>
    <w:p w:rsidR="00CF3E95" w:rsidRPr="00632393" w:rsidRDefault="00905660" w:rsidP="00905660">
      <w:pPr>
        <w:pStyle w:val="Caption"/>
        <w:jc w:val="center"/>
        <w:rPr>
          <w:rFonts w:asciiTheme="majorHAnsi" w:hAnsiTheme="majorHAnsi"/>
          <w:b w:val="0"/>
          <w:i/>
          <w:color w:val="auto"/>
          <w:sz w:val="26"/>
          <w:szCs w:val="26"/>
        </w:rPr>
      </w:pPr>
      <w:bookmarkStart w:id="74" w:name="_Toc91491023"/>
      <w:r w:rsidRPr="00632393">
        <w:rPr>
          <w:rFonts w:asciiTheme="majorHAnsi" w:hAnsiTheme="majorHAnsi"/>
          <w:b w:val="0"/>
          <w:i/>
          <w:color w:val="auto"/>
          <w:sz w:val="26"/>
          <w:szCs w:val="26"/>
        </w:rPr>
        <w:t>Bảng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9</w:t>
      </w:r>
      <w:r w:rsidRPr="00632393">
        <w:rPr>
          <w:rFonts w:asciiTheme="majorHAnsi" w:hAnsiTheme="majorHAnsi"/>
          <w:b w:val="0"/>
          <w:i/>
          <w:color w:val="auto"/>
          <w:sz w:val="26"/>
          <w:szCs w:val="26"/>
        </w:rPr>
        <w:fldChar w:fldCharType="end"/>
      </w:r>
      <w:r w:rsidRPr="00632393">
        <w:rPr>
          <w:rFonts w:asciiTheme="majorHAnsi" w:hAnsiTheme="majorHAnsi"/>
          <w:b w:val="0"/>
          <w:i/>
          <w:color w:val="auto"/>
          <w:sz w:val="26"/>
          <w:szCs w:val="26"/>
        </w:rPr>
        <w:t xml:space="preserve">: </w:t>
      </w:r>
      <w:r w:rsidR="00CF3E95" w:rsidRPr="00632393">
        <w:rPr>
          <w:rFonts w:asciiTheme="majorHAnsi" w:hAnsiTheme="majorHAnsi"/>
          <w:b w:val="0"/>
          <w:i/>
          <w:color w:val="auto"/>
          <w:sz w:val="26"/>
          <w:szCs w:val="26"/>
        </w:rPr>
        <w:t xml:space="preserve">Diễn biến </w:t>
      </w:r>
      <w:r w:rsidR="00B31C8E" w:rsidRPr="00632393">
        <w:rPr>
          <w:rFonts w:asciiTheme="majorHAnsi" w:hAnsiTheme="majorHAnsi"/>
          <w:b w:val="0"/>
          <w:i/>
          <w:color w:val="auto"/>
          <w:sz w:val="26"/>
          <w:szCs w:val="26"/>
        </w:rPr>
        <w:t xml:space="preserve">dư nợ </w:t>
      </w:r>
      <w:r w:rsidR="00CF3E95" w:rsidRPr="00632393">
        <w:rPr>
          <w:rFonts w:asciiTheme="majorHAnsi" w:hAnsiTheme="majorHAnsi"/>
          <w:b w:val="0"/>
          <w:i/>
          <w:color w:val="auto"/>
          <w:sz w:val="26"/>
          <w:szCs w:val="26"/>
        </w:rPr>
        <w:t>cho vay hộ nghèo qua các tổ chức Chính trị - Xã hội giai đoạn 2018-2020</w:t>
      </w:r>
      <w:bookmarkEnd w:id="73"/>
      <w:bookmarkEnd w:id="74"/>
    </w:p>
    <w:p w:rsidR="00CF3E95" w:rsidRPr="00632393" w:rsidRDefault="00CF3E95" w:rsidP="00EA36F7">
      <w:pPr>
        <w:spacing w:line="240" w:lineRule="auto"/>
        <w:ind w:firstLine="720"/>
        <w:jc w:val="right"/>
        <w:rPr>
          <w:rFonts w:asciiTheme="majorHAnsi" w:hAnsiTheme="majorHAnsi"/>
          <w:i/>
          <w:lang w:val="en-US"/>
        </w:rPr>
      </w:pPr>
      <w:r w:rsidRPr="00632393">
        <w:rPr>
          <w:rFonts w:asciiTheme="majorHAnsi" w:hAnsiTheme="majorHAnsi"/>
          <w:i/>
        </w:rPr>
        <w:t>ĐVT: Triệu đồng</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134"/>
        <w:gridCol w:w="708"/>
        <w:gridCol w:w="1134"/>
        <w:gridCol w:w="709"/>
        <w:gridCol w:w="1134"/>
        <w:gridCol w:w="851"/>
        <w:gridCol w:w="850"/>
        <w:gridCol w:w="851"/>
        <w:gridCol w:w="850"/>
        <w:gridCol w:w="709"/>
      </w:tblGrid>
      <w:tr w:rsidR="007366FD" w:rsidRPr="004943CF" w:rsidTr="00386EC7">
        <w:trPr>
          <w:trHeight w:val="20"/>
        </w:trPr>
        <w:tc>
          <w:tcPr>
            <w:tcW w:w="1419" w:type="dxa"/>
            <w:vMerge w:val="restart"/>
            <w:vAlign w:val="center"/>
          </w:tcPr>
          <w:p w:rsidR="00CF3E95" w:rsidRPr="004943CF" w:rsidRDefault="00CF3E95" w:rsidP="00A55892">
            <w:pPr>
              <w:spacing w:line="240" w:lineRule="auto"/>
              <w:jc w:val="center"/>
              <w:rPr>
                <w:rFonts w:asciiTheme="majorHAnsi" w:hAnsiTheme="majorHAnsi"/>
                <w:b/>
                <w:sz w:val="22"/>
                <w:szCs w:val="22"/>
              </w:rPr>
            </w:pPr>
            <w:r w:rsidRPr="004943CF">
              <w:rPr>
                <w:rFonts w:asciiTheme="majorHAnsi" w:hAnsiTheme="majorHAnsi"/>
                <w:b/>
                <w:sz w:val="22"/>
                <w:szCs w:val="22"/>
              </w:rPr>
              <w:t>Chỉ tiêu</w:t>
            </w:r>
          </w:p>
        </w:tc>
        <w:tc>
          <w:tcPr>
            <w:tcW w:w="1842" w:type="dxa"/>
            <w:gridSpan w:val="2"/>
            <w:vAlign w:val="center"/>
          </w:tcPr>
          <w:p w:rsidR="00CF3E95" w:rsidRPr="004943CF" w:rsidRDefault="00CF3E95" w:rsidP="00A55892">
            <w:pPr>
              <w:tabs>
                <w:tab w:val="right" w:pos="1720"/>
              </w:tabs>
              <w:spacing w:line="240" w:lineRule="auto"/>
              <w:jc w:val="center"/>
              <w:rPr>
                <w:rFonts w:asciiTheme="majorHAnsi" w:hAnsiTheme="majorHAnsi"/>
                <w:b/>
                <w:sz w:val="22"/>
                <w:szCs w:val="22"/>
              </w:rPr>
            </w:pPr>
            <w:r w:rsidRPr="004943CF">
              <w:rPr>
                <w:rFonts w:asciiTheme="majorHAnsi" w:hAnsiTheme="majorHAnsi"/>
                <w:b/>
                <w:sz w:val="22"/>
                <w:szCs w:val="22"/>
              </w:rPr>
              <w:t>Năm 2018</w:t>
            </w:r>
          </w:p>
        </w:tc>
        <w:tc>
          <w:tcPr>
            <w:tcW w:w="1843" w:type="dxa"/>
            <w:gridSpan w:val="2"/>
            <w:vAlign w:val="center"/>
          </w:tcPr>
          <w:p w:rsidR="00CF3E95" w:rsidRPr="004943CF" w:rsidRDefault="00CF3E95" w:rsidP="00A55892">
            <w:pPr>
              <w:spacing w:after="0" w:line="240" w:lineRule="auto"/>
              <w:jc w:val="center"/>
              <w:rPr>
                <w:rFonts w:asciiTheme="majorHAnsi" w:hAnsiTheme="majorHAnsi"/>
                <w:b/>
                <w:sz w:val="22"/>
                <w:szCs w:val="22"/>
                <w:lang w:val="en-US"/>
              </w:rPr>
            </w:pPr>
            <w:r w:rsidRPr="004943CF">
              <w:rPr>
                <w:rFonts w:asciiTheme="majorHAnsi" w:hAnsiTheme="majorHAnsi"/>
                <w:b/>
                <w:sz w:val="22"/>
                <w:szCs w:val="22"/>
              </w:rPr>
              <w:t>Năm 2019</w:t>
            </w:r>
          </w:p>
        </w:tc>
        <w:tc>
          <w:tcPr>
            <w:tcW w:w="1985" w:type="dxa"/>
            <w:gridSpan w:val="2"/>
            <w:vAlign w:val="center"/>
          </w:tcPr>
          <w:p w:rsidR="00CF3E95" w:rsidRPr="004943CF" w:rsidRDefault="00CF3E95" w:rsidP="00A55892">
            <w:pPr>
              <w:spacing w:after="0" w:line="240" w:lineRule="auto"/>
              <w:jc w:val="center"/>
              <w:rPr>
                <w:rFonts w:asciiTheme="majorHAnsi" w:hAnsiTheme="majorHAnsi"/>
                <w:b/>
                <w:sz w:val="22"/>
                <w:szCs w:val="22"/>
                <w:lang w:val="en-US"/>
              </w:rPr>
            </w:pPr>
            <w:r w:rsidRPr="004943CF">
              <w:rPr>
                <w:rFonts w:asciiTheme="majorHAnsi" w:hAnsiTheme="majorHAnsi"/>
                <w:b/>
                <w:sz w:val="22"/>
                <w:szCs w:val="22"/>
              </w:rPr>
              <w:t>Năm 2020</w:t>
            </w:r>
          </w:p>
        </w:tc>
        <w:tc>
          <w:tcPr>
            <w:tcW w:w="3260" w:type="dxa"/>
            <w:gridSpan w:val="4"/>
            <w:vAlign w:val="center"/>
          </w:tcPr>
          <w:p w:rsidR="00CF3E95" w:rsidRPr="004943CF" w:rsidRDefault="00CF3E95" w:rsidP="00A55892">
            <w:pPr>
              <w:spacing w:line="240" w:lineRule="auto"/>
              <w:jc w:val="center"/>
              <w:rPr>
                <w:rFonts w:asciiTheme="majorHAnsi" w:hAnsiTheme="majorHAnsi"/>
                <w:b/>
                <w:sz w:val="22"/>
                <w:szCs w:val="22"/>
              </w:rPr>
            </w:pPr>
            <w:r w:rsidRPr="004943CF">
              <w:rPr>
                <w:rFonts w:asciiTheme="majorHAnsi" w:hAnsiTheme="majorHAnsi"/>
                <w:b/>
                <w:sz w:val="22"/>
                <w:szCs w:val="22"/>
              </w:rPr>
              <w:t>Chênh lệch</w:t>
            </w:r>
          </w:p>
        </w:tc>
      </w:tr>
      <w:tr w:rsidR="007366FD" w:rsidRPr="004943CF" w:rsidTr="00386EC7">
        <w:trPr>
          <w:trHeight w:val="20"/>
        </w:trPr>
        <w:tc>
          <w:tcPr>
            <w:tcW w:w="1419" w:type="dxa"/>
            <w:vMerge/>
            <w:vAlign w:val="center"/>
          </w:tcPr>
          <w:p w:rsidR="00CF3E95" w:rsidRPr="004943CF" w:rsidRDefault="00CF3E95" w:rsidP="00A55892">
            <w:pPr>
              <w:spacing w:line="240" w:lineRule="auto"/>
              <w:ind w:firstLine="720"/>
              <w:jc w:val="center"/>
              <w:rPr>
                <w:rFonts w:asciiTheme="majorHAnsi" w:hAnsiTheme="majorHAnsi"/>
                <w:b/>
                <w:sz w:val="22"/>
                <w:szCs w:val="22"/>
              </w:rPr>
            </w:pPr>
          </w:p>
        </w:tc>
        <w:tc>
          <w:tcPr>
            <w:tcW w:w="1134" w:type="dxa"/>
            <w:vAlign w:val="center"/>
          </w:tcPr>
          <w:p w:rsidR="00CF3E95" w:rsidRPr="004943CF" w:rsidRDefault="00CF3E95" w:rsidP="00A55892">
            <w:pPr>
              <w:spacing w:after="0" w:line="240" w:lineRule="auto"/>
              <w:jc w:val="center"/>
              <w:rPr>
                <w:rFonts w:asciiTheme="majorHAnsi" w:hAnsiTheme="majorHAnsi"/>
                <w:b/>
                <w:sz w:val="22"/>
                <w:szCs w:val="22"/>
              </w:rPr>
            </w:pPr>
            <w:r w:rsidRPr="004943CF">
              <w:rPr>
                <w:rFonts w:asciiTheme="majorHAnsi" w:hAnsiTheme="majorHAnsi"/>
                <w:b/>
                <w:sz w:val="22"/>
                <w:szCs w:val="22"/>
              </w:rPr>
              <w:t>Số tiền</w:t>
            </w:r>
          </w:p>
          <w:p w:rsidR="00CF3E95" w:rsidRPr="004943CF" w:rsidRDefault="00CF3E95" w:rsidP="00A55892">
            <w:pPr>
              <w:spacing w:line="240" w:lineRule="auto"/>
              <w:ind w:firstLine="720"/>
              <w:jc w:val="center"/>
              <w:rPr>
                <w:rFonts w:asciiTheme="majorHAnsi" w:hAnsiTheme="majorHAnsi"/>
                <w:b/>
                <w:sz w:val="22"/>
                <w:szCs w:val="22"/>
              </w:rPr>
            </w:pPr>
          </w:p>
        </w:tc>
        <w:tc>
          <w:tcPr>
            <w:tcW w:w="708" w:type="dxa"/>
            <w:vAlign w:val="center"/>
          </w:tcPr>
          <w:p w:rsidR="00CF3E95" w:rsidRPr="004943CF" w:rsidRDefault="00CF3E95" w:rsidP="00A55892">
            <w:pPr>
              <w:spacing w:after="0" w:line="240" w:lineRule="auto"/>
              <w:jc w:val="center"/>
              <w:rPr>
                <w:rFonts w:asciiTheme="majorHAnsi" w:hAnsiTheme="majorHAnsi"/>
                <w:b/>
                <w:sz w:val="22"/>
                <w:szCs w:val="22"/>
              </w:rPr>
            </w:pPr>
            <w:r w:rsidRPr="004943CF">
              <w:rPr>
                <w:rFonts w:asciiTheme="majorHAnsi" w:hAnsiTheme="majorHAnsi"/>
                <w:b/>
                <w:sz w:val="22"/>
                <w:szCs w:val="22"/>
                <w:lang w:val="en-US"/>
              </w:rPr>
              <w:t xml:space="preserve">Tỷ trọng </w:t>
            </w:r>
            <w:r w:rsidRPr="004943CF">
              <w:rPr>
                <w:rFonts w:asciiTheme="majorHAnsi" w:hAnsiTheme="majorHAnsi"/>
                <w:b/>
                <w:sz w:val="22"/>
                <w:szCs w:val="22"/>
              </w:rPr>
              <w:t>%</w:t>
            </w:r>
          </w:p>
          <w:p w:rsidR="00CF3E95" w:rsidRPr="004943CF" w:rsidRDefault="00CF3E95" w:rsidP="00A55892">
            <w:pPr>
              <w:spacing w:line="240" w:lineRule="auto"/>
              <w:ind w:firstLine="720"/>
              <w:jc w:val="center"/>
              <w:rPr>
                <w:rFonts w:asciiTheme="majorHAnsi" w:hAnsiTheme="majorHAnsi"/>
                <w:b/>
                <w:sz w:val="22"/>
                <w:szCs w:val="22"/>
              </w:rPr>
            </w:pPr>
          </w:p>
        </w:tc>
        <w:tc>
          <w:tcPr>
            <w:tcW w:w="1134" w:type="dxa"/>
            <w:vAlign w:val="center"/>
          </w:tcPr>
          <w:p w:rsidR="00CF3E95" w:rsidRPr="004943CF" w:rsidRDefault="00CF3E95" w:rsidP="00A55892">
            <w:pPr>
              <w:spacing w:after="0" w:line="240" w:lineRule="auto"/>
              <w:jc w:val="center"/>
              <w:rPr>
                <w:rFonts w:asciiTheme="majorHAnsi" w:hAnsiTheme="majorHAnsi"/>
                <w:b/>
                <w:sz w:val="22"/>
                <w:szCs w:val="22"/>
                <w:lang w:val="en-US"/>
              </w:rPr>
            </w:pPr>
            <w:r w:rsidRPr="004943CF">
              <w:rPr>
                <w:rFonts w:asciiTheme="majorHAnsi" w:hAnsiTheme="majorHAnsi"/>
                <w:b/>
                <w:sz w:val="22"/>
                <w:szCs w:val="22"/>
              </w:rPr>
              <w:t>Số tiền</w:t>
            </w:r>
          </w:p>
        </w:tc>
        <w:tc>
          <w:tcPr>
            <w:tcW w:w="709" w:type="dxa"/>
            <w:vAlign w:val="center"/>
          </w:tcPr>
          <w:p w:rsidR="00CF3E95" w:rsidRPr="004943CF" w:rsidRDefault="00CF3E95" w:rsidP="00A55892">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 xml:space="preserve">Tỷ trọng </w:t>
            </w:r>
            <w:r w:rsidRPr="004943CF">
              <w:rPr>
                <w:rFonts w:asciiTheme="majorHAnsi" w:hAnsiTheme="majorHAnsi"/>
                <w:b/>
                <w:sz w:val="22"/>
                <w:szCs w:val="22"/>
              </w:rPr>
              <w:t>%</w:t>
            </w:r>
          </w:p>
          <w:p w:rsidR="00CF3E95" w:rsidRPr="004943CF" w:rsidRDefault="00CF3E95" w:rsidP="00A55892">
            <w:pPr>
              <w:spacing w:line="240" w:lineRule="auto"/>
              <w:ind w:firstLine="720"/>
              <w:jc w:val="center"/>
              <w:rPr>
                <w:rFonts w:asciiTheme="majorHAnsi" w:hAnsiTheme="majorHAnsi"/>
                <w:b/>
                <w:sz w:val="22"/>
                <w:szCs w:val="22"/>
              </w:rPr>
            </w:pPr>
          </w:p>
        </w:tc>
        <w:tc>
          <w:tcPr>
            <w:tcW w:w="1134" w:type="dxa"/>
            <w:vAlign w:val="center"/>
          </w:tcPr>
          <w:p w:rsidR="00CF3E95" w:rsidRPr="004943CF" w:rsidRDefault="00CF3E95" w:rsidP="00A55892">
            <w:pPr>
              <w:spacing w:after="0" w:line="240" w:lineRule="auto"/>
              <w:jc w:val="center"/>
              <w:rPr>
                <w:rFonts w:asciiTheme="majorHAnsi" w:hAnsiTheme="majorHAnsi"/>
                <w:b/>
                <w:sz w:val="22"/>
                <w:szCs w:val="22"/>
                <w:lang w:val="en-US"/>
              </w:rPr>
            </w:pPr>
            <w:r w:rsidRPr="004943CF">
              <w:rPr>
                <w:rFonts w:asciiTheme="majorHAnsi" w:hAnsiTheme="majorHAnsi"/>
                <w:b/>
                <w:sz w:val="22"/>
                <w:szCs w:val="22"/>
              </w:rPr>
              <w:t>Số tiền</w:t>
            </w:r>
          </w:p>
        </w:tc>
        <w:tc>
          <w:tcPr>
            <w:tcW w:w="851" w:type="dxa"/>
            <w:vAlign w:val="center"/>
          </w:tcPr>
          <w:p w:rsidR="00CF3E95" w:rsidRPr="004943CF" w:rsidRDefault="00CF3E95" w:rsidP="00A55892">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Tỷ trọng</w:t>
            </w:r>
            <w:r w:rsidRPr="004943CF">
              <w:rPr>
                <w:rFonts w:asciiTheme="majorHAnsi" w:hAnsiTheme="majorHAnsi"/>
                <w:b/>
                <w:sz w:val="22"/>
                <w:szCs w:val="22"/>
              </w:rPr>
              <w:t>%</w:t>
            </w:r>
          </w:p>
        </w:tc>
        <w:tc>
          <w:tcPr>
            <w:tcW w:w="850" w:type="dxa"/>
            <w:vAlign w:val="center"/>
          </w:tcPr>
          <w:p w:rsidR="00CF3E95" w:rsidRPr="004943CF" w:rsidRDefault="00CF3E95" w:rsidP="00A55892">
            <w:pPr>
              <w:spacing w:line="240" w:lineRule="auto"/>
              <w:jc w:val="center"/>
              <w:rPr>
                <w:rFonts w:asciiTheme="majorHAnsi" w:hAnsiTheme="majorHAnsi"/>
                <w:b/>
                <w:sz w:val="22"/>
                <w:szCs w:val="22"/>
              </w:rPr>
            </w:pPr>
            <w:r w:rsidRPr="004943CF">
              <w:rPr>
                <w:rFonts w:asciiTheme="majorHAnsi" w:hAnsiTheme="majorHAnsi"/>
                <w:b/>
                <w:sz w:val="22"/>
                <w:szCs w:val="22"/>
              </w:rPr>
              <w:t>2019/2018</w:t>
            </w:r>
          </w:p>
        </w:tc>
        <w:tc>
          <w:tcPr>
            <w:tcW w:w="851" w:type="dxa"/>
            <w:vAlign w:val="center"/>
          </w:tcPr>
          <w:p w:rsidR="00CF3E95" w:rsidRPr="004943CF" w:rsidRDefault="00CF3E95" w:rsidP="00A55892">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 xml:space="preserve">Mức độ tăng giảm </w:t>
            </w:r>
            <w:r w:rsidRPr="004943CF">
              <w:rPr>
                <w:rFonts w:asciiTheme="majorHAnsi" w:hAnsiTheme="majorHAnsi"/>
                <w:b/>
                <w:sz w:val="22"/>
                <w:szCs w:val="22"/>
              </w:rPr>
              <w:t>%</w:t>
            </w:r>
          </w:p>
        </w:tc>
        <w:tc>
          <w:tcPr>
            <w:tcW w:w="850" w:type="dxa"/>
            <w:vAlign w:val="center"/>
          </w:tcPr>
          <w:p w:rsidR="00CF3E95" w:rsidRPr="004943CF" w:rsidRDefault="00CF3E95" w:rsidP="00A55892">
            <w:pPr>
              <w:spacing w:line="240" w:lineRule="auto"/>
              <w:jc w:val="center"/>
              <w:rPr>
                <w:rFonts w:asciiTheme="majorHAnsi" w:hAnsiTheme="majorHAnsi"/>
                <w:b/>
                <w:sz w:val="22"/>
                <w:szCs w:val="22"/>
              </w:rPr>
            </w:pPr>
            <w:r w:rsidRPr="004943CF">
              <w:rPr>
                <w:rFonts w:asciiTheme="majorHAnsi" w:hAnsiTheme="majorHAnsi"/>
                <w:b/>
                <w:sz w:val="22"/>
                <w:szCs w:val="22"/>
              </w:rPr>
              <w:t>2020/2019</w:t>
            </w:r>
          </w:p>
        </w:tc>
        <w:tc>
          <w:tcPr>
            <w:tcW w:w="709" w:type="dxa"/>
            <w:vAlign w:val="center"/>
          </w:tcPr>
          <w:p w:rsidR="00CF3E95" w:rsidRPr="004943CF" w:rsidRDefault="00CF3E95" w:rsidP="00A55892">
            <w:pPr>
              <w:spacing w:line="240" w:lineRule="auto"/>
              <w:jc w:val="center"/>
              <w:rPr>
                <w:rFonts w:asciiTheme="majorHAnsi" w:hAnsiTheme="majorHAnsi"/>
                <w:b/>
                <w:sz w:val="22"/>
                <w:szCs w:val="22"/>
              </w:rPr>
            </w:pPr>
            <w:r w:rsidRPr="004943CF">
              <w:rPr>
                <w:rFonts w:asciiTheme="majorHAnsi" w:hAnsiTheme="majorHAnsi"/>
                <w:b/>
                <w:sz w:val="22"/>
                <w:szCs w:val="22"/>
                <w:lang w:val="en-US"/>
              </w:rPr>
              <w:t xml:space="preserve">Mức độ tăng giảm </w:t>
            </w:r>
            <w:r w:rsidRPr="004943CF">
              <w:rPr>
                <w:rFonts w:asciiTheme="majorHAnsi" w:hAnsiTheme="majorHAnsi"/>
                <w:b/>
                <w:sz w:val="22"/>
                <w:szCs w:val="22"/>
              </w:rPr>
              <w:t>%</w:t>
            </w:r>
          </w:p>
        </w:tc>
      </w:tr>
      <w:tr w:rsidR="007366FD" w:rsidRPr="004943CF" w:rsidTr="00386EC7">
        <w:trPr>
          <w:trHeight w:val="20"/>
        </w:trPr>
        <w:tc>
          <w:tcPr>
            <w:tcW w:w="1419" w:type="dxa"/>
            <w:vAlign w:val="center"/>
          </w:tcPr>
          <w:p w:rsidR="00CF3E95" w:rsidRPr="004943CF" w:rsidRDefault="00CF3E95"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Hội Nông dân</w:t>
            </w:r>
          </w:p>
        </w:tc>
        <w:tc>
          <w:tcPr>
            <w:tcW w:w="1134" w:type="dxa"/>
            <w:vAlign w:val="center"/>
          </w:tcPr>
          <w:p w:rsidR="00CF3E95" w:rsidRPr="004943CF" w:rsidRDefault="00A5503D"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41.530,51</w:t>
            </w:r>
          </w:p>
        </w:tc>
        <w:tc>
          <w:tcPr>
            <w:tcW w:w="708" w:type="dxa"/>
            <w:vAlign w:val="center"/>
          </w:tcPr>
          <w:p w:rsidR="00CF3E95" w:rsidRPr="004943CF" w:rsidRDefault="00A5503D"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25,71%</w:t>
            </w:r>
          </w:p>
        </w:tc>
        <w:tc>
          <w:tcPr>
            <w:tcW w:w="1134"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48.207,29</w:t>
            </w:r>
          </w:p>
        </w:tc>
        <w:tc>
          <w:tcPr>
            <w:tcW w:w="709"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25,36%</w:t>
            </w:r>
          </w:p>
        </w:tc>
        <w:tc>
          <w:tcPr>
            <w:tcW w:w="1134"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52.966</w:t>
            </w:r>
          </w:p>
        </w:tc>
        <w:tc>
          <w:tcPr>
            <w:tcW w:w="851"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25,15%</w:t>
            </w:r>
          </w:p>
        </w:tc>
        <w:tc>
          <w:tcPr>
            <w:tcW w:w="850"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+6.676,78</w:t>
            </w:r>
          </w:p>
        </w:tc>
        <w:tc>
          <w:tcPr>
            <w:tcW w:w="851"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+16,08%</w:t>
            </w:r>
          </w:p>
        </w:tc>
        <w:tc>
          <w:tcPr>
            <w:tcW w:w="850" w:type="dxa"/>
            <w:vAlign w:val="center"/>
          </w:tcPr>
          <w:p w:rsidR="00CF3E95" w:rsidRPr="004943CF" w:rsidRDefault="001F3C6E"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85733F" w:rsidRPr="004943CF">
              <w:rPr>
                <w:rFonts w:asciiTheme="majorHAnsi" w:hAnsiTheme="majorHAnsi"/>
                <w:bCs/>
                <w:sz w:val="22"/>
                <w:szCs w:val="22"/>
                <w:lang w:val="en-US"/>
              </w:rPr>
              <w:t>4.758,71</w:t>
            </w:r>
          </w:p>
        </w:tc>
        <w:tc>
          <w:tcPr>
            <w:tcW w:w="709"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+9,87%</w:t>
            </w:r>
          </w:p>
        </w:tc>
      </w:tr>
      <w:tr w:rsidR="007366FD" w:rsidRPr="004943CF" w:rsidTr="00386EC7">
        <w:trPr>
          <w:trHeight w:val="20"/>
        </w:trPr>
        <w:tc>
          <w:tcPr>
            <w:tcW w:w="1419" w:type="dxa"/>
            <w:vAlign w:val="center"/>
          </w:tcPr>
          <w:p w:rsidR="00CF3E95" w:rsidRPr="004943CF" w:rsidRDefault="00CF3E95" w:rsidP="00A55892">
            <w:pPr>
              <w:spacing w:line="240" w:lineRule="auto"/>
              <w:ind w:right="33"/>
              <w:jc w:val="center"/>
              <w:rPr>
                <w:rFonts w:asciiTheme="majorHAnsi" w:hAnsiTheme="majorHAnsi"/>
                <w:sz w:val="22"/>
                <w:szCs w:val="22"/>
                <w:lang w:val="en-US"/>
              </w:rPr>
            </w:pPr>
            <w:r w:rsidRPr="004943CF">
              <w:rPr>
                <w:rFonts w:asciiTheme="majorHAnsi" w:hAnsiTheme="majorHAnsi"/>
                <w:sz w:val="22"/>
                <w:szCs w:val="22"/>
                <w:lang w:val="en-US"/>
              </w:rPr>
              <w:t>Hội Phụ Nữ</w:t>
            </w:r>
          </w:p>
        </w:tc>
        <w:tc>
          <w:tcPr>
            <w:tcW w:w="1134" w:type="dxa"/>
            <w:vAlign w:val="center"/>
          </w:tcPr>
          <w:p w:rsidR="00CF3E95" w:rsidRPr="004943CF" w:rsidRDefault="00A5503D"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81.981,72</w:t>
            </w:r>
          </w:p>
        </w:tc>
        <w:tc>
          <w:tcPr>
            <w:tcW w:w="708"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50,75%</w:t>
            </w:r>
          </w:p>
        </w:tc>
        <w:tc>
          <w:tcPr>
            <w:tcW w:w="1134"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93.564,15</w:t>
            </w:r>
          </w:p>
        </w:tc>
        <w:tc>
          <w:tcPr>
            <w:tcW w:w="709"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49,22%</w:t>
            </w:r>
          </w:p>
        </w:tc>
        <w:tc>
          <w:tcPr>
            <w:tcW w:w="1134"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100.411,38</w:t>
            </w:r>
          </w:p>
        </w:tc>
        <w:tc>
          <w:tcPr>
            <w:tcW w:w="851"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47,68%</w:t>
            </w:r>
          </w:p>
        </w:tc>
        <w:tc>
          <w:tcPr>
            <w:tcW w:w="850" w:type="dxa"/>
            <w:vAlign w:val="center"/>
          </w:tcPr>
          <w:p w:rsidR="00CF3E95" w:rsidRPr="004943CF" w:rsidRDefault="001F3C6E"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85733F" w:rsidRPr="004943CF">
              <w:rPr>
                <w:rFonts w:asciiTheme="majorHAnsi" w:hAnsiTheme="majorHAnsi"/>
                <w:bCs/>
                <w:sz w:val="22"/>
                <w:szCs w:val="22"/>
                <w:lang w:val="en-US"/>
              </w:rPr>
              <w:t>11.582,42</w:t>
            </w:r>
          </w:p>
        </w:tc>
        <w:tc>
          <w:tcPr>
            <w:tcW w:w="851"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+14,13%</w:t>
            </w:r>
          </w:p>
        </w:tc>
        <w:tc>
          <w:tcPr>
            <w:tcW w:w="850" w:type="dxa"/>
            <w:vAlign w:val="center"/>
          </w:tcPr>
          <w:p w:rsidR="00CF3E95" w:rsidRPr="004943CF" w:rsidRDefault="001F3C6E"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85733F" w:rsidRPr="004943CF">
              <w:rPr>
                <w:rFonts w:asciiTheme="majorHAnsi" w:hAnsiTheme="majorHAnsi"/>
                <w:bCs/>
                <w:sz w:val="22"/>
                <w:szCs w:val="22"/>
                <w:lang w:val="en-US"/>
              </w:rPr>
              <w:t>6.847,23</w:t>
            </w:r>
          </w:p>
        </w:tc>
        <w:tc>
          <w:tcPr>
            <w:tcW w:w="709"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+7,32%</w:t>
            </w:r>
          </w:p>
        </w:tc>
      </w:tr>
      <w:tr w:rsidR="007366FD" w:rsidRPr="004943CF" w:rsidTr="00386EC7">
        <w:trPr>
          <w:trHeight w:val="20"/>
        </w:trPr>
        <w:tc>
          <w:tcPr>
            <w:tcW w:w="1419" w:type="dxa"/>
            <w:vAlign w:val="center"/>
          </w:tcPr>
          <w:p w:rsidR="00CF3E95" w:rsidRPr="004943CF" w:rsidRDefault="00CF3E95"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Hội cựu chiến binh</w:t>
            </w:r>
          </w:p>
        </w:tc>
        <w:tc>
          <w:tcPr>
            <w:tcW w:w="1134" w:type="dxa"/>
            <w:vAlign w:val="center"/>
          </w:tcPr>
          <w:p w:rsidR="00CF3E95" w:rsidRPr="004943CF" w:rsidRDefault="00A5503D"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12.188</w:t>
            </w:r>
          </w:p>
        </w:tc>
        <w:tc>
          <w:tcPr>
            <w:tcW w:w="708"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7,54%</w:t>
            </w:r>
          </w:p>
        </w:tc>
        <w:tc>
          <w:tcPr>
            <w:tcW w:w="1134"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16.599</w:t>
            </w:r>
          </w:p>
        </w:tc>
        <w:tc>
          <w:tcPr>
            <w:tcW w:w="709"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8,73%</w:t>
            </w:r>
          </w:p>
        </w:tc>
        <w:tc>
          <w:tcPr>
            <w:tcW w:w="1134"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19.217,50</w:t>
            </w:r>
          </w:p>
        </w:tc>
        <w:tc>
          <w:tcPr>
            <w:tcW w:w="851"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9,12%</w:t>
            </w:r>
          </w:p>
        </w:tc>
        <w:tc>
          <w:tcPr>
            <w:tcW w:w="850" w:type="dxa"/>
            <w:vAlign w:val="center"/>
          </w:tcPr>
          <w:p w:rsidR="00CF3E95" w:rsidRPr="004943CF" w:rsidRDefault="001F3C6E"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w:t>
            </w:r>
            <w:r w:rsidR="0085733F" w:rsidRPr="004943CF">
              <w:rPr>
                <w:rFonts w:asciiTheme="majorHAnsi" w:hAnsiTheme="majorHAnsi"/>
                <w:sz w:val="22"/>
                <w:szCs w:val="22"/>
                <w:lang w:val="en-US"/>
              </w:rPr>
              <w:t>4.411</w:t>
            </w:r>
          </w:p>
        </w:tc>
        <w:tc>
          <w:tcPr>
            <w:tcW w:w="851"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+36,19%</w:t>
            </w:r>
          </w:p>
        </w:tc>
        <w:tc>
          <w:tcPr>
            <w:tcW w:w="850" w:type="dxa"/>
            <w:vAlign w:val="center"/>
          </w:tcPr>
          <w:p w:rsidR="00CF3E95" w:rsidRPr="004943CF" w:rsidRDefault="001F3C6E"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w:t>
            </w:r>
            <w:r w:rsidR="0085733F" w:rsidRPr="004943CF">
              <w:rPr>
                <w:rFonts w:asciiTheme="majorHAnsi" w:hAnsiTheme="majorHAnsi"/>
                <w:sz w:val="22"/>
                <w:szCs w:val="22"/>
                <w:lang w:val="en-US"/>
              </w:rPr>
              <w:t>2.618,50</w:t>
            </w:r>
          </w:p>
        </w:tc>
        <w:tc>
          <w:tcPr>
            <w:tcW w:w="709"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+15,78%</w:t>
            </w:r>
          </w:p>
        </w:tc>
      </w:tr>
      <w:tr w:rsidR="007366FD" w:rsidRPr="004943CF" w:rsidTr="00386EC7">
        <w:trPr>
          <w:trHeight w:val="20"/>
        </w:trPr>
        <w:tc>
          <w:tcPr>
            <w:tcW w:w="1419" w:type="dxa"/>
            <w:vAlign w:val="center"/>
          </w:tcPr>
          <w:p w:rsidR="00CF3E95" w:rsidRPr="004943CF" w:rsidRDefault="00CF3E95"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Đoàn thanh niên</w:t>
            </w:r>
          </w:p>
        </w:tc>
        <w:tc>
          <w:tcPr>
            <w:tcW w:w="1134" w:type="dxa"/>
            <w:vAlign w:val="center"/>
          </w:tcPr>
          <w:p w:rsidR="00CF3E95" w:rsidRPr="004943CF" w:rsidRDefault="00A5503D"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25.848,48</w:t>
            </w:r>
          </w:p>
        </w:tc>
        <w:tc>
          <w:tcPr>
            <w:tcW w:w="708"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16%</w:t>
            </w:r>
          </w:p>
        </w:tc>
        <w:tc>
          <w:tcPr>
            <w:tcW w:w="1134" w:type="dxa"/>
            <w:vAlign w:val="center"/>
          </w:tcPr>
          <w:p w:rsidR="00CF3E95" w:rsidRPr="004943CF" w:rsidRDefault="0085733F"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31.742,42</w:t>
            </w:r>
          </w:p>
        </w:tc>
        <w:tc>
          <w:tcPr>
            <w:tcW w:w="709"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16,70%</w:t>
            </w:r>
          </w:p>
        </w:tc>
        <w:tc>
          <w:tcPr>
            <w:tcW w:w="1134" w:type="dxa"/>
            <w:vAlign w:val="center"/>
          </w:tcPr>
          <w:p w:rsidR="00CF3E95" w:rsidRPr="004943CF" w:rsidRDefault="0085733F" w:rsidP="00A55892">
            <w:pPr>
              <w:spacing w:after="0" w:line="240" w:lineRule="auto"/>
              <w:jc w:val="center"/>
              <w:rPr>
                <w:rFonts w:asciiTheme="majorHAnsi" w:hAnsiTheme="majorHAnsi"/>
                <w:bCs/>
                <w:sz w:val="22"/>
                <w:szCs w:val="22"/>
                <w:lang w:val="en-US"/>
              </w:rPr>
            </w:pPr>
            <w:r w:rsidRPr="004943CF">
              <w:rPr>
                <w:rFonts w:asciiTheme="majorHAnsi" w:hAnsiTheme="majorHAnsi"/>
                <w:bCs/>
                <w:sz w:val="22"/>
                <w:szCs w:val="22"/>
                <w:lang w:val="en-US"/>
              </w:rPr>
              <w:t>38.011,46</w:t>
            </w:r>
          </w:p>
        </w:tc>
        <w:tc>
          <w:tcPr>
            <w:tcW w:w="851" w:type="dxa"/>
            <w:vAlign w:val="center"/>
          </w:tcPr>
          <w:p w:rsidR="00CF3E95" w:rsidRPr="004943CF" w:rsidRDefault="0085733F" w:rsidP="00A55892">
            <w:pPr>
              <w:spacing w:after="0" w:line="240" w:lineRule="auto"/>
              <w:jc w:val="center"/>
              <w:rPr>
                <w:rFonts w:asciiTheme="majorHAnsi" w:hAnsiTheme="majorHAnsi"/>
                <w:bCs/>
                <w:sz w:val="22"/>
                <w:szCs w:val="22"/>
                <w:lang w:val="en-US"/>
              </w:rPr>
            </w:pPr>
            <w:r w:rsidRPr="004943CF">
              <w:rPr>
                <w:rFonts w:asciiTheme="majorHAnsi" w:hAnsiTheme="majorHAnsi"/>
                <w:bCs/>
                <w:sz w:val="22"/>
                <w:szCs w:val="22"/>
                <w:lang w:val="en-US"/>
              </w:rPr>
              <w:t>18,05%</w:t>
            </w:r>
          </w:p>
        </w:tc>
        <w:tc>
          <w:tcPr>
            <w:tcW w:w="850" w:type="dxa"/>
            <w:vAlign w:val="center"/>
          </w:tcPr>
          <w:p w:rsidR="00CF3E95" w:rsidRPr="004943CF" w:rsidRDefault="001F3C6E"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85733F" w:rsidRPr="004943CF">
              <w:rPr>
                <w:rFonts w:asciiTheme="majorHAnsi" w:hAnsiTheme="majorHAnsi"/>
                <w:bCs/>
                <w:sz w:val="22"/>
                <w:szCs w:val="22"/>
                <w:lang w:val="en-US"/>
              </w:rPr>
              <w:t>5.893,94</w:t>
            </w:r>
          </w:p>
        </w:tc>
        <w:tc>
          <w:tcPr>
            <w:tcW w:w="851"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+22,80%</w:t>
            </w:r>
          </w:p>
        </w:tc>
        <w:tc>
          <w:tcPr>
            <w:tcW w:w="850" w:type="dxa"/>
            <w:vAlign w:val="center"/>
          </w:tcPr>
          <w:p w:rsidR="00CF3E95" w:rsidRPr="004943CF" w:rsidRDefault="001F3C6E" w:rsidP="00A55892">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85733F" w:rsidRPr="004943CF">
              <w:rPr>
                <w:rFonts w:asciiTheme="majorHAnsi" w:hAnsiTheme="majorHAnsi"/>
                <w:bCs/>
                <w:sz w:val="22"/>
                <w:szCs w:val="22"/>
                <w:lang w:val="en-US"/>
              </w:rPr>
              <w:t>6.269,04</w:t>
            </w:r>
          </w:p>
        </w:tc>
        <w:tc>
          <w:tcPr>
            <w:tcW w:w="709" w:type="dxa"/>
            <w:vAlign w:val="center"/>
          </w:tcPr>
          <w:p w:rsidR="00CF3E95" w:rsidRPr="004943CF" w:rsidRDefault="0085733F" w:rsidP="00A55892">
            <w:pPr>
              <w:spacing w:line="240" w:lineRule="auto"/>
              <w:jc w:val="center"/>
              <w:rPr>
                <w:rFonts w:asciiTheme="majorHAnsi" w:hAnsiTheme="majorHAnsi"/>
                <w:sz w:val="22"/>
                <w:szCs w:val="22"/>
                <w:lang w:val="en-US"/>
              </w:rPr>
            </w:pPr>
            <w:r w:rsidRPr="004943CF">
              <w:rPr>
                <w:rFonts w:asciiTheme="majorHAnsi" w:hAnsiTheme="majorHAnsi"/>
                <w:sz w:val="22"/>
                <w:szCs w:val="22"/>
                <w:lang w:val="en-US"/>
              </w:rPr>
              <w:t>+19,75%</w:t>
            </w:r>
          </w:p>
        </w:tc>
      </w:tr>
      <w:tr w:rsidR="007366FD" w:rsidRPr="004943CF" w:rsidTr="00386EC7">
        <w:trPr>
          <w:trHeight w:val="20"/>
        </w:trPr>
        <w:tc>
          <w:tcPr>
            <w:tcW w:w="1419" w:type="dxa"/>
            <w:vAlign w:val="center"/>
          </w:tcPr>
          <w:p w:rsidR="00CF3E95" w:rsidRPr="004943CF" w:rsidRDefault="00CF3E95" w:rsidP="00A55892">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Tổ</w:t>
            </w:r>
            <w:r w:rsidR="0085733F" w:rsidRPr="004943CF">
              <w:rPr>
                <w:rFonts w:asciiTheme="majorHAnsi" w:hAnsiTheme="majorHAnsi"/>
                <w:b/>
                <w:sz w:val="22"/>
                <w:szCs w:val="22"/>
                <w:lang w:val="en-US"/>
              </w:rPr>
              <w:t>ng</w:t>
            </w:r>
          </w:p>
        </w:tc>
        <w:tc>
          <w:tcPr>
            <w:tcW w:w="1134" w:type="dxa"/>
            <w:vAlign w:val="center"/>
          </w:tcPr>
          <w:p w:rsidR="00CF3E95" w:rsidRPr="004943CF" w:rsidRDefault="00A5503D" w:rsidP="00A55892">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161.548,71</w:t>
            </w:r>
          </w:p>
        </w:tc>
        <w:tc>
          <w:tcPr>
            <w:tcW w:w="708" w:type="dxa"/>
            <w:vAlign w:val="center"/>
          </w:tcPr>
          <w:p w:rsidR="00CF3E95" w:rsidRPr="004943CF" w:rsidRDefault="0085733F" w:rsidP="00A55892">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1134" w:type="dxa"/>
            <w:vAlign w:val="center"/>
          </w:tcPr>
          <w:p w:rsidR="00CF3E95" w:rsidRPr="004943CF" w:rsidRDefault="0085733F" w:rsidP="00A55892">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190.112,87</w:t>
            </w:r>
          </w:p>
        </w:tc>
        <w:tc>
          <w:tcPr>
            <w:tcW w:w="709" w:type="dxa"/>
            <w:vAlign w:val="center"/>
          </w:tcPr>
          <w:p w:rsidR="00CF3E95" w:rsidRPr="004943CF" w:rsidRDefault="00386EC7" w:rsidP="00A55892">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1134" w:type="dxa"/>
            <w:vAlign w:val="center"/>
          </w:tcPr>
          <w:p w:rsidR="00CF3E95" w:rsidRPr="004943CF" w:rsidRDefault="0085733F" w:rsidP="00A55892">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210.607,14</w:t>
            </w:r>
          </w:p>
        </w:tc>
        <w:tc>
          <w:tcPr>
            <w:tcW w:w="851" w:type="dxa"/>
            <w:vAlign w:val="center"/>
          </w:tcPr>
          <w:p w:rsidR="00CF3E95" w:rsidRPr="004943CF" w:rsidRDefault="0085733F" w:rsidP="00A55892">
            <w:pPr>
              <w:spacing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850" w:type="dxa"/>
            <w:vAlign w:val="center"/>
          </w:tcPr>
          <w:p w:rsidR="00CF3E95" w:rsidRPr="004943CF" w:rsidRDefault="00CF3E95" w:rsidP="00A55892">
            <w:pPr>
              <w:spacing w:line="240" w:lineRule="auto"/>
              <w:ind w:firstLine="720"/>
              <w:jc w:val="center"/>
              <w:rPr>
                <w:rFonts w:asciiTheme="majorHAnsi" w:hAnsiTheme="majorHAnsi"/>
                <w:sz w:val="22"/>
                <w:szCs w:val="22"/>
              </w:rPr>
            </w:pPr>
          </w:p>
        </w:tc>
        <w:tc>
          <w:tcPr>
            <w:tcW w:w="851" w:type="dxa"/>
            <w:vAlign w:val="center"/>
          </w:tcPr>
          <w:p w:rsidR="00CF3E95" w:rsidRPr="004943CF" w:rsidRDefault="00CF3E95" w:rsidP="00A55892">
            <w:pPr>
              <w:spacing w:line="240" w:lineRule="auto"/>
              <w:ind w:firstLine="720"/>
              <w:jc w:val="center"/>
              <w:rPr>
                <w:rFonts w:asciiTheme="majorHAnsi" w:hAnsiTheme="majorHAnsi"/>
                <w:sz w:val="22"/>
                <w:szCs w:val="22"/>
              </w:rPr>
            </w:pPr>
          </w:p>
        </w:tc>
        <w:tc>
          <w:tcPr>
            <w:tcW w:w="850" w:type="dxa"/>
            <w:vAlign w:val="center"/>
          </w:tcPr>
          <w:p w:rsidR="00CF3E95" w:rsidRPr="004943CF" w:rsidRDefault="00CF3E95" w:rsidP="00A55892">
            <w:pPr>
              <w:spacing w:line="240" w:lineRule="auto"/>
              <w:ind w:firstLine="720"/>
              <w:jc w:val="center"/>
              <w:rPr>
                <w:rFonts w:asciiTheme="majorHAnsi" w:hAnsiTheme="majorHAnsi"/>
                <w:sz w:val="22"/>
                <w:szCs w:val="22"/>
              </w:rPr>
            </w:pPr>
          </w:p>
        </w:tc>
        <w:tc>
          <w:tcPr>
            <w:tcW w:w="709" w:type="dxa"/>
            <w:vAlign w:val="center"/>
          </w:tcPr>
          <w:p w:rsidR="00CF3E95" w:rsidRPr="004943CF" w:rsidRDefault="00CF3E95" w:rsidP="00A55892">
            <w:pPr>
              <w:spacing w:line="240" w:lineRule="auto"/>
              <w:ind w:firstLine="720"/>
              <w:jc w:val="center"/>
              <w:rPr>
                <w:rFonts w:asciiTheme="majorHAnsi" w:hAnsiTheme="majorHAnsi"/>
                <w:sz w:val="22"/>
                <w:szCs w:val="22"/>
              </w:rPr>
            </w:pPr>
          </w:p>
        </w:tc>
      </w:tr>
    </w:tbl>
    <w:p w:rsidR="007372CC" w:rsidRPr="00632393" w:rsidRDefault="005249F8" w:rsidP="00EA36F7">
      <w:pPr>
        <w:shd w:val="clear" w:color="auto" w:fill="FFFFFF"/>
        <w:spacing w:line="240" w:lineRule="auto"/>
        <w:ind w:firstLine="720"/>
        <w:jc w:val="right"/>
        <w:rPr>
          <w:rFonts w:asciiTheme="majorHAnsi" w:hAnsiTheme="majorHAnsi"/>
          <w:i/>
        </w:rPr>
      </w:pPr>
      <w:r w:rsidRPr="00632393">
        <w:rPr>
          <w:rFonts w:asciiTheme="majorHAnsi" w:hAnsiTheme="majorHAnsi"/>
          <w:i/>
        </w:rPr>
        <w:t>(Nguồn: NHCSXH Phòng giao dịch Huyện Ngọc Hồi)</w:t>
      </w:r>
    </w:p>
    <w:p w:rsidR="005249F8" w:rsidRPr="00632393" w:rsidRDefault="005249F8" w:rsidP="00EA36F7">
      <w:pPr>
        <w:shd w:val="clear" w:color="auto" w:fill="FFFFFF"/>
        <w:spacing w:line="240" w:lineRule="auto"/>
        <w:ind w:firstLine="720"/>
        <w:jc w:val="both"/>
        <w:rPr>
          <w:rFonts w:asciiTheme="majorHAnsi" w:hAnsiTheme="majorHAnsi"/>
        </w:rPr>
      </w:pPr>
      <w:r w:rsidRPr="00632393">
        <w:rPr>
          <w:rFonts w:asciiTheme="majorHAnsi" w:hAnsiTheme="majorHAnsi"/>
        </w:rPr>
        <w:t>Dựa vào bảng số liệu ta nhận thấy rằng: Công tác ủy thác qua các tổ chức hội là rất tốt đặc biệt là Hội phụ nữ, hội nông dân, chiếm t</w:t>
      </w:r>
      <w:r w:rsidR="00632393" w:rsidRPr="00632393">
        <w:rPr>
          <w:rFonts w:asciiTheme="majorHAnsi" w:hAnsiTheme="majorHAnsi"/>
        </w:rPr>
        <w:t>ỷ</w:t>
      </w:r>
      <w:r w:rsidRPr="00632393">
        <w:rPr>
          <w:rFonts w:asciiTheme="majorHAnsi" w:hAnsiTheme="majorHAnsi"/>
        </w:rPr>
        <w:t xml:space="preserve"> trọng cao trong ba năm, </w:t>
      </w:r>
      <w:r w:rsidRPr="00632393">
        <w:rPr>
          <w:rFonts w:asciiTheme="majorHAnsi" w:hAnsiTheme="majorHAnsi"/>
        </w:rPr>
        <w:lastRenderedPageBreak/>
        <w:t>thấp nhất là Hội cựu chiến binh. Nhìn chung hoạt động cho vay hộ nghèo qua các tổ chức Chính trị - Xã hội đều tăng cụ thể:</w:t>
      </w:r>
    </w:p>
    <w:p w:rsidR="00ED0A15" w:rsidRPr="00632393" w:rsidRDefault="005249F8" w:rsidP="00EA36F7">
      <w:pPr>
        <w:spacing w:line="240" w:lineRule="auto"/>
        <w:ind w:firstLine="720"/>
        <w:jc w:val="both"/>
        <w:rPr>
          <w:rFonts w:asciiTheme="majorHAnsi" w:hAnsiTheme="majorHAnsi"/>
          <w:spacing w:val="-4"/>
        </w:rPr>
      </w:pPr>
      <w:r w:rsidRPr="00632393">
        <w:rPr>
          <w:rFonts w:asciiTheme="majorHAnsi" w:hAnsiTheme="majorHAnsi"/>
        </w:rPr>
        <w:t>Hội nông dân chiếm t</w:t>
      </w:r>
      <w:r w:rsidR="00AB3A7A" w:rsidRPr="00632393">
        <w:rPr>
          <w:rFonts w:asciiTheme="majorHAnsi" w:hAnsiTheme="majorHAnsi"/>
        </w:rPr>
        <w:t>ỷ</w:t>
      </w:r>
      <w:r w:rsidRPr="00632393">
        <w:rPr>
          <w:rFonts w:asciiTheme="majorHAnsi" w:hAnsiTheme="majorHAnsi"/>
        </w:rPr>
        <w:t xml:space="preserve"> trọng cao trong </w:t>
      </w:r>
      <w:r w:rsidR="00ED0A15" w:rsidRPr="00632393">
        <w:rPr>
          <w:rFonts w:asciiTheme="majorHAnsi" w:hAnsiTheme="majorHAnsi"/>
        </w:rPr>
        <w:t>doanh số cho vay hộ nghèo năm 2018 là 41.530,51 triệu đồng chiếm 25,71%, đến năm 2019 tăng 16,08% tương đương với 6.676,78 triệu đồng so với năm 2018, đạt 48,207,29 triệu đồng chiếm t</w:t>
      </w:r>
      <w:r w:rsidR="00632393" w:rsidRPr="00632393">
        <w:rPr>
          <w:rFonts w:asciiTheme="majorHAnsi" w:hAnsiTheme="majorHAnsi"/>
        </w:rPr>
        <w:t>ỷ</w:t>
      </w:r>
      <w:r w:rsidR="00ED0A15" w:rsidRPr="00632393">
        <w:rPr>
          <w:rFonts w:asciiTheme="majorHAnsi" w:hAnsiTheme="majorHAnsi"/>
        </w:rPr>
        <w:t xml:space="preserve"> trong 25,36% năm 2019. Đến năm 2020 tăng 9,87% tương đương với 4.758,71 triệu đồng so với năm 2019, đạt 52.966 triệu đồng chiếm tỷ trọng 25,15%. </w:t>
      </w:r>
      <w:r w:rsidR="00ED0A15" w:rsidRPr="00632393">
        <w:rPr>
          <w:rFonts w:asciiTheme="majorHAnsi" w:hAnsiTheme="majorHAnsi"/>
          <w:spacing w:val="-4"/>
        </w:rPr>
        <w:t xml:space="preserve">Có thể nói Hội nông dân đã làm rất tốt vai trò của mình trong việc vận động các thành viên trong hội mạnh dạn vay vốn làm ăn vươn lên cảnh thoát nghèo, đầu tư vào sản xuất. </w:t>
      </w:r>
    </w:p>
    <w:p w:rsidR="00ED0A15" w:rsidRPr="00632393" w:rsidRDefault="00ED0A15" w:rsidP="00EA36F7">
      <w:pPr>
        <w:spacing w:line="240" w:lineRule="auto"/>
        <w:ind w:firstLine="720"/>
        <w:jc w:val="both"/>
        <w:rPr>
          <w:rFonts w:asciiTheme="majorHAnsi" w:hAnsiTheme="majorHAnsi"/>
          <w:spacing w:val="-2"/>
        </w:rPr>
      </w:pPr>
      <w:r w:rsidRPr="00632393">
        <w:rPr>
          <w:rFonts w:asciiTheme="majorHAnsi" w:hAnsiTheme="majorHAnsi"/>
        </w:rPr>
        <w:t xml:space="preserve">Hội phụ nữ chiếm tỷ trọng cao nhất trong </w:t>
      </w:r>
      <w:r w:rsidR="00402AA2" w:rsidRPr="00632393">
        <w:rPr>
          <w:rFonts w:asciiTheme="majorHAnsi" w:hAnsiTheme="majorHAnsi"/>
        </w:rPr>
        <w:t xml:space="preserve">hoạt động </w:t>
      </w:r>
      <w:r w:rsidRPr="00632393">
        <w:rPr>
          <w:rFonts w:asciiTheme="majorHAnsi" w:hAnsiTheme="majorHAnsi"/>
        </w:rPr>
        <w:t>cho vay hộ nghèo tại địa phương cụ thể: Năm 2018 là 81.981,72 triệu đồng chiếm tỷ trọng 50,75% doanh số cho vay hộ nghèo tại địa phương, đến năm 2019 tăng lên 14,13% tương đương với 11.582,42 triệu đồng so với năm 2018, đạt 93.564,15 triệu đồng chiếm t</w:t>
      </w:r>
      <w:r w:rsidR="00632393" w:rsidRPr="00632393">
        <w:rPr>
          <w:rFonts w:asciiTheme="majorHAnsi" w:hAnsiTheme="majorHAnsi"/>
        </w:rPr>
        <w:t>ỷ</w:t>
      </w:r>
      <w:r w:rsidRPr="00632393">
        <w:rPr>
          <w:rFonts w:asciiTheme="majorHAnsi" w:hAnsiTheme="majorHAnsi"/>
        </w:rPr>
        <w:t xml:space="preserve"> trọng 49,22%. Đến năm 2020 tiếp tục tăng 7,32% tương đương với 6.847,23 triệu đồng so với năm 2019, đạt 100.411,38  triệu đồng chiếm tỷ trong 47,68%. Tuy tỷ trọng ba năm giảm dần nhưng cho thấy phụ nữ đã làm rất tốt, </w:t>
      </w:r>
      <w:r w:rsidRPr="00632393">
        <w:rPr>
          <w:rFonts w:asciiTheme="majorHAnsi" w:hAnsiTheme="majorHAnsi"/>
          <w:spacing w:val="-2"/>
        </w:rPr>
        <w:t>năng động, có vị trí quan trọng trong xã hội và góp phần to lớn vào sự nghiệp Xóa đói giảm nghèo của quốc gia.</w:t>
      </w:r>
    </w:p>
    <w:p w:rsidR="005249F8" w:rsidRPr="00632393" w:rsidRDefault="00ED0A15" w:rsidP="00EA36F7">
      <w:pPr>
        <w:shd w:val="clear" w:color="auto" w:fill="FFFFFF"/>
        <w:spacing w:line="240" w:lineRule="auto"/>
        <w:ind w:firstLine="720"/>
        <w:jc w:val="both"/>
        <w:rPr>
          <w:rFonts w:asciiTheme="majorHAnsi" w:hAnsiTheme="majorHAnsi"/>
        </w:rPr>
      </w:pPr>
      <w:r w:rsidRPr="00632393">
        <w:rPr>
          <w:rFonts w:asciiTheme="majorHAnsi" w:hAnsiTheme="majorHAnsi"/>
        </w:rPr>
        <w:t>Đối lập với hộ phụ nữ, hội cựu chiến binh chiếm tỷ trọng thấp nhấ</w:t>
      </w:r>
      <w:r w:rsidR="00B26AFE" w:rsidRPr="00632393">
        <w:rPr>
          <w:rFonts w:asciiTheme="majorHAnsi" w:hAnsiTheme="majorHAnsi"/>
        </w:rPr>
        <w:t>t trong hoạt động</w:t>
      </w:r>
      <w:r w:rsidRPr="00632393">
        <w:rPr>
          <w:rFonts w:asciiTheme="majorHAnsi" w:hAnsiTheme="majorHAnsi"/>
        </w:rPr>
        <w:t xml:space="preserve"> cho vay hộ nghèo tại địa phương. Năm 2018 là 12.188 triệu đồng chiếm 7,54%, đến năm 2019 tăng 36,19% tương đương với 4.411 triệu đồng so với năm 2018, đạt 16.599 triệu đồng chiếm t</w:t>
      </w:r>
      <w:r w:rsidR="00632393" w:rsidRPr="00632393">
        <w:rPr>
          <w:rFonts w:asciiTheme="majorHAnsi" w:hAnsiTheme="majorHAnsi"/>
        </w:rPr>
        <w:t>ỷ</w:t>
      </w:r>
      <w:r w:rsidRPr="00632393">
        <w:rPr>
          <w:rFonts w:asciiTheme="majorHAnsi" w:hAnsiTheme="majorHAnsi"/>
        </w:rPr>
        <w:t xml:space="preserve"> trong 8,73%. Đến năm 2020 tăng lên 15,78% tương đương với 2.618,50 triệu đồng so với năm 2019, đạt 19.217,50 triệu đồng chiếm t</w:t>
      </w:r>
      <w:r w:rsidR="00632393" w:rsidRPr="00632393">
        <w:rPr>
          <w:rFonts w:asciiTheme="majorHAnsi" w:hAnsiTheme="majorHAnsi"/>
        </w:rPr>
        <w:t>ỷ</w:t>
      </w:r>
      <w:r w:rsidRPr="00632393">
        <w:rPr>
          <w:rFonts w:asciiTheme="majorHAnsi" w:hAnsiTheme="majorHAnsi"/>
        </w:rPr>
        <w:t xml:space="preserve"> trọng 9,12%. Tuy chỉ chiếm t</w:t>
      </w:r>
      <w:r w:rsidR="00632393" w:rsidRPr="00632393">
        <w:rPr>
          <w:rFonts w:asciiTheme="majorHAnsi" w:hAnsiTheme="majorHAnsi"/>
        </w:rPr>
        <w:t>ỷ</w:t>
      </w:r>
      <w:r w:rsidRPr="00632393">
        <w:rPr>
          <w:rFonts w:asciiTheme="majorHAnsi" w:hAnsiTheme="majorHAnsi"/>
        </w:rPr>
        <w:t xml:space="preserve"> trọng nhỏ nhưng</w:t>
      </w:r>
      <w:r w:rsidR="00B26AFE" w:rsidRPr="00632393">
        <w:rPr>
          <w:rFonts w:asciiTheme="majorHAnsi" w:hAnsiTheme="majorHAnsi"/>
        </w:rPr>
        <w:t xml:space="preserve"> hội cựu chiến binh đã góp phần vào công cuộc cho vay xóa đói giảm nghèo tại địa phương.</w:t>
      </w:r>
    </w:p>
    <w:p w:rsidR="003C5524" w:rsidRPr="00632393" w:rsidRDefault="003C5524" w:rsidP="00EA36F7">
      <w:pPr>
        <w:spacing w:line="240" w:lineRule="auto"/>
        <w:ind w:firstLine="720"/>
        <w:jc w:val="both"/>
        <w:rPr>
          <w:rFonts w:asciiTheme="majorHAnsi" w:hAnsiTheme="majorHAnsi"/>
          <w:spacing w:val="-4"/>
        </w:rPr>
      </w:pPr>
      <w:r w:rsidRPr="00632393">
        <w:rPr>
          <w:rFonts w:asciiTheme="majorHAnsi" w:hAnsiTheme="majorHAnsi"/>
        </w:rPr>
        <w:t>Đoàn thanh niên cũng chiếm một phần tỷ trọng cho việc cho vay hộ nghèo cụ thể: năm 2018</w:t>
      </w:r>
      <w:r w:rsidR="00632393" w:rsidRPr="00632393">
        <w:rPr>
          <w:rFonts w:asciiTheme="majorHAnsi" w:hAnsiTheme="majorHAnsi"/>
        </w:rPr>
        <w:t xml:space="preserve"> </w:t>
      </w:r>
      <w:r w:rsidRPr="00632393">
        <w:rPr>
          <w:rFonts w:asciiTheme="majorHAnsi" w:hAnsiTheme="majorHAnsi"/>
        </w:rPr>
        <w:t>là 25.848,48 triệu đồng chiếm t</w:t>
      </w:r>
      <w:r w:rsidR="00632393" w:rsidRPr="00632393">
        <w:rPr>
          <w:rFonts w:asciiTheme="majorHAnsi" w:hAnsiTheme="majorHAnsi"/>
        </w:rPr>
        <w:t>ỷ</w:t>
      </w:r>
      <w:r w:rsidRPr="00632393">
        <w:rPr>
          <w:rFonts w:asciiTheme="majorHAnsi" w:hAnsiTheme="majorHAnsi"/>
        </w:rPr>
        <w:t xml:space="preserve"> trọng 16% đến năm 2019 tăng 22,80% tương đương với 5.893,94 triệu đồng so với năm 2018, đạt 31.742,42 triệu đồng nâng tỷ trọng lên 16,70% năm 2019. Đến năm 2020 tăng lên 19,75% tương đương với 6.269,04 triệu đồng so với năm 2019, đạt 38.011,46 triệu đồng chiếm tỷ trọng 18,05%.</w:t>
      </w:r>
      <w:r w:rsidRPr="00632393">
        <w:rPr>
          <w:rFonts w:asciiTheme="majorHAnsi" w:hAnsiTheme="majorHAnsi"/>
          <w:spacing w:val="-4"/>
        </w:rPr>
        <w:t>Đoàn thanh niên đã thể hiện sức trẻ trong và phát huy sức mạnh của mình trong công cuộc cho vay tại địa phương, góp phần nâng cao đời sống của người dân, nâng cao chất lượng xóa đói giảm nghèo tại địa phương.</w:t>
      </w:r>
    </w:p>
    <w:p w:rsidR="003C5524" w:rsidRPr="00632393" w:rsidRDefault="00567070" w:rsidP="00EA36F7">
      <w:pPr>
        <w:shd w:val="clear" w:color="auto" w:fill="FFFFFF"/>
        <w:spacing w:line="240" w:lineRule="auto"/>
        <w:ind w:firstLine="720"/>
        <w:jc w:val="both"/>
        <w:rPr>
          <w:rFonts w:asciiTheme="majorHAnsi" w:hAnsiTheme="majorHAnsi"/>
          <w:b/>
        </w:rPr>
      </w:pPr>
      <w:r w:rsidRPr="00632393">
        <w:rPr>
          <w:rFonts w:asciiTheme="majorHAnsi" w:hAnsiTheme="majorHAnsi"/>
          <w:b/>
        </w:rPr>
        <w:t>2.2.2.5 Tình hình cho vay hộ nghèo theo vùng giai đoạn 2018-2020</w:t>
      </w:r>
    </w:p>
    <w:p w:rsidR="00567070" w:rsidRPr="00632393" w:rsidRDefault="00567070" w:rsidP="00EA36F7">
      <w:pPr>
        <w:shd w:val="clear" w:color="auto" w:fill="FFFFFF"/>
        <w:spacing w:after="0" w:line="240" w:lineRule="auto"/>
        <w:ind w:firstLine="720"/>
        <w:jc w:val="both"/>
        <w:rPr>
          <w:rFonts w:asciiTheme="majorHAnsi" w:hAnsiTheme="majorHAnsi"/>
        </w:rPr>
      </w:pPr>
      <w:r w:rsidRPr="00632393">
        <w:rPr>
          <w:rFonts w:asciiTheme="majorHAnsi" w:hAnsiTheme="majorHAnsi"/>
        </w:rPr>
        <w:t>Phát huy lợi thế mạng lưới rộng khắp, đội ng</w:t>
      </w:r>
      <w:r w:rsidR="00632393" w:rsidRPr="00632393">
        <w:rPr>
          <w:rFonts w:asciiTheme="majorHAnsi" w:hAnsiTheme="majorHAnsi"/>
        </w:rPr>
        <w:t>ũ</w:t>
      </w:r>
      <w:r w:rsidRPr="00632393">
        <w:rPr>
          <w:rFonts w:asciiTheme="majorHAnsi" w:hAnsiTheme="majorHAnsi"/>
        </w:rPr>
        <w:t xml:space="preserve"> cán bộ có trình độ chuyên môn, NHCSXH huyện là tổ chức duy nhất trong thời gian qua thực hiện tốt việc phân phối vốn và cho vay đều khắp tới các xã trên địa bàn.</w:t>
      </w:r>
    </w:p>
    <w:p w:rsidR="00567070" w:rsidRPr="00632393" w:rsidRDefault="00567070" w:rsidP="00EA36F7">
      <w:pPr>
        <w:shd w:val="clear" w:color="auto" w:fill="FFFFFF"/>
        <w:spacing w:after="0" w:line="240" w:lineRule="auto"/>
        <w:ind w:firstLine="720"/>
        <w:jc w:val="both"/>
        <w:rPr>
          <w:rFonts w:asciiTheme="majorHAnsi" w:hAnsiTheme="majorHAnsi"/>
        </w:rPr>
      </w:pPr>
      <w:r w:rsidRPr="00632393">
        <w:rPr>
          <w:rFonts w:asciiTheme="majorHAnsi" w:hAnsiTheme="majorHAnsi"/>
        </w:rPr>
        <w:t xml:space="preserve">Trong những năm qua, thực hiện mục tiêu quốc gia XĐGN và phát triển các xã đặc biệt khó khăn, Đảng và Chính phủ đã có nhiều biện pháp chỉ đạo đồng bộ nhằm phát huy sức mạnh tổng hợp cả về trí lực và vật lực rộng khắp ở các ngành, các cấp, các đoàn thể xã hội và từng cá nhân trong và ngoài nước. Đồng thời, có kế hoạch triển khai tuyên truyền sâu rộng nâng cao nhận thực của toàn Đảng, toàn dân, làm cho chương trình XĐGN không phải là trách nhiệm riêng của một ngành, một </w:t>
      </w:r>
      <w:r w:rsidRPr="00632393">
        <w:rPr>
          <w:rFonts w:asciiTheme="majorHAnsi" w:hAnsiTheme="majorHAnsi"/>
        </w:rPr>
        <w:lastRenderedPageBreak/>
        <w:t>cấp nào mà là của toàn xã hội. Có thể nói, đó chính là thực hiện xã hội hóa công tác XĐGN.</w:t>
      </w:r>
    </w:p>
    <w:p w:rsidR="00567070" w:rsidRPr="00632393" w:rsidRDefault="00567070" w:rsidP="00EA36F7">
      <w:pPr>
        <w:shd w:val="clear" w:color="auto" w:fill="FFFFFF"/>
        <w:spacing w:after="0" w:line="240" w:lineRule="auto"/>
        <w:ind w:firstLine="720"/>
        <w:jc w:val="both"/>
        <w:rPr>
          <w:rFonts w:asciiTheme="majorHAnsi" w:hAnsiTheme="majorHAnsi"/>
        </w:rPr>
      </w:pPr>
      <w:r w:rsidRPr="00632393">
        <w:rPr>
          <w:rFonts w:asciiTheme="majorHAnsi" w:hAnsiTheme="majorHAnsi"/>
        </w:rPr>
        <w:t>Tuy nh</w:t>
      </w:r>
      <w:r w:rsidR="00632393" w:rsidRPr="00632393">
        <w:rPr>
          <w:rFonts w:asciiTheme="majorHAnsi" w:hAnsiTheme="majorHAnsi"/>
        </w:rPr>
        <w:t>ữ</w:t>
      </w:r>
      <w:r w:rsidRPr="00632393">
        <w:rPr>
          <w:rFonts w:asciiTheme="majorHAnsi" w:hAnsiTheme="majorHAnsi"/>
        </w:rPr>
        <w:t>ng năm gần đây thực tr</w:t>
      </w:r>
      <w:r w:rsidR="00632393" w:rsidRPr="00632393">
        <w:rPr>
          <w:rFonts w:asciiTheme="majorHAnsi" w:hAnsiTheme="majorHAnsi"/>
        </w:rPr>
        <w:t>ạ</w:t>
      </w:r>
      <w:r w:rsidRPr="00632393">
        <w:rPr>
          <w:rFonts w:asciiTheme="majorHAnsi" w:hAnsiTheme="majorHAnsi"/>
        </w:rPr>
        <w:t>ng đói nghèo của huyện những năm qua, đã có rất nhiều tiến triển và nhiều giải pháp thực hiện chương trình xóa đói giảm nghèo, tuy nhiên tình trạng đó vẫn tồn tại. Song không thể phủ nhận hiệu quả chương trình XĐGN và sự nỗ lực của toàn thể cán bộ, và nhân dân trong huyện.</w:t>
      </w:r>
    </w:p>
    <w:p w:rsidR="00407F2B" w:rsidRPr="004943CF" w:rsidRDefault="00567070" w:rsidP="004943CF">
      <w:pPr>
        <w:shd w:val="clear" w:color="auto" w:fill="FFFFFF"/>
        <w:spacing w:after="0" w:line="240" w:lineRule="auto"/>
        <w:ind w:firstLine="720"/>
        <w:jc w:val="both"/>
        <w:rPr>
          <w:rFonts w:asciiTheme="majorHAnsi" w:hAnsiTheme="majorHAnsi"/>
        </w:rPr>
      </w:pPr>
      <w:r w:rsidRPr="00632393">
        <w:rPr>
          <w:rFonts w:asciiTheme="majorHAnsi" w:hAnsiTheme="majorHAnsi"/>
        </w:rPr>
        <w:t>Để thấy rõ được tình trạng đói nghèo tại các huyện và hiệu quả chương trình cho vay xóa đói giảm nghèo thực hiện trong 3 năm (2018-2020):</w:t>
      </w:r>
      <w:bookmarkStart w:id="75" w:name="_Toc90823996"/>
    </w:p>
    <w:p w:rsidR="00567070" w:rsidRPr="00632393" w:rsidRDefault="00905660" w:rsidP="00905660">
      <w:pPr>
        <w:pStyle w:val="Caption"/>
        <w:jc w:val="center"/>
        <w:rPr>
          <w:rFonts w:asciiTheme="majorHAnsi" w:hAnsiTheme="majorHAnsi"/>
          <w:b w:val="0"/>
          <w:i/>
          <w:color w:val="auto"/>
          <w:sz w:val="26"/>
          <w:szCs w:val="26"/>
        </w:rPr>
      </w:pPr>
      <w:bookmarkStart w:id="76" w:name="_Toc91491024"/>
      <w:r w:rsidRPr="00632393">
        <w:rPr>
          <w:rFonts w:asciiTheme="majorHAnsi" w:hAnsiTheme="majorHAnsi"/>
          <w:b w:val="0"/>
          <w:i/>
          <w:color w:val="auto"/>
          <w:sz w:val="26"/>
          <w:szCs w:val="26"/>
        </w:rPr>
        <w:t>Bảng 2.</w:t>
      </w:r>
      <w:r w:rsidRPr="00632393">
        <w:rPr>
          <w:rFonts w:asciiTheme="majorHAnsi" w:hAnsiTheme="majorHAnsi"/>
          <w:b w:val="0"/>
          <w:i/>
          <w:color w:val="auto"/>
          <w:sz w:val="26"/>
          <w:szCs w:val="26"/>
        </w:rPr>
        <w:fldChar w:fldCharType="begin"/>
      </w:r>
      <w:r w:rsidRPr="00632393">
        <w:rPr>
          <w:rFonts w:asciiTheme="majorHAnsi" w:hAnsiTheme="majorHAnsi"/>
          <w:b w:val="0"/>
          <w:i/>
          <w:color w:val="auto"/>
          <w:sz w:val="26"/>
          <w:szCs w:val="26"/>
        </w:rPr>
        <w:instrText xml:space="preserve"> SEQ Bảng \* ARABIC </w:instrText>
      </w:r>
      <w:r w:rsidRPr="00632393">
        <w:rPr>
          <w:rFonts w:asciiTheme="majorHAnsi" w:hAnsiTheme="majorHAnsi"/>
          <w:b w:val="0"/>
          <w:i/>
          <w:color w:val="auto"/>
          <w:sz w:val="26"/>
          <w:szCs w:val="26"/>
        </w:rPr>
        <w:fldChar w:fldCharType="separate"/>
      </w:r>
      <w:r w:rsidR="001A7DF5">
        <w:rPr>
          <w:rFonts w:asciiTheme="majorHAnsi" w:hAnsiTheme="majorHAnsi"/>
          <w:b w:val="0"/>
          <w:i/>
          <w:noProof/>
          <w:color w:val="auto"/>
          <w:sz w:val="26"/>
          <w:szCs w:val="26"/>
        </w:rPr>
        <w:t>10</w:t>
      </w:r>
      <w:r w:rsidRPr="00632393">
        <w:rPr>
          <w:rFonts w:asciiTheme="majorHAnsi" w:hAnsiTheme="majorHAnsi"/>
          <w:b w:val="0"/>
          <w:i/>
          <w:color w:val="auto"/>
          <w:sz w:val="26"/>
          <w:szCs w:val="26"/>
        </w:rPr>
        <w:fldChar w:fldCharType="end"/>
      </w:r>
      <w:r w:rsidRPr="00632393">
        <w:rPr>
          <w:rFonts w:asciiTheme="majorHAnsi" w:hAnsiTheme="majorHAnsi"/>
          <w:b w:val="0"/>
          <w:i/>
          <w:color w:val="auto"/>
          <w:sz w:val="26"/>
          <w:szCs w:val="26"/>
        </w:rPr>
        <w:t xml:space="preserve">: </w:t>
      </w:r>
      <w:r w:rsidR="00567070" w:rsidRPr="00632393">
        <w:rPr>
          <w:rFonts w:asciiTheme="majorHAnsi" w:hAnsiTheme="majorHAnsi"/>
          <w:b w:val="0"/>
          <w:i/>
          <w:color w:val="auto"/>
          <w:sz w:val="26"/>
          <w:szCs w:val="26"/>
        </w:rPr>
        <w:t>Dư nợ cho vay tại các vùng trong 3 năm (2018-2020)</w:t>
      </w:r>
      <w:bookmarkEnd w:id="75"/>
      <w:bookmarkEnd w:id="76"/>
    </w:p>
    <w:p w:rsidR="008A6B37" w:rsidRPr="00632393" w:rsidRDefault="008A6B37" w:rsidP="00EA36F7">
      <w:pPr>
        <w:shd w:val="clear" w:color="auto" w:fill="FFFFFF"/>
        <w:spacing w:after="0" w:line="240" w:lineRule="auto"/>
        <w:ind w:firstLine="720"/>
        <w:jc w:val="right"/>
        <w:rPr>
          <w:rFonts w:asciiTheme="majorHAnsi" w:hAnsiTheme="majorHAnsi"/>
          <w:i/>
          <w:lang w:val="en-US"/>
        </w:rPr>
      </w:pPr>
      <w:r w:rsidRPr="00632393">
        <w:rPr>
          <w:rFonts w:asciiTheme="majorHAnsi" w:hAnsiTheme="majorHAnsi"/>
          <w:i/>
        </w:rPr>
        <w:t>ĐVT: Triệu đồng</w:t>
      </w:r>
    </w:p>
    <w:tbl>
      <w:tblPr>
        <w:tblW w:w="561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36"/>
        <w:gridCol w:w="601"/>
        <w:gridCol w:w="1010"/>
        <w:gridCol w:w="699"/>
        <w:gridCol w:w="1010"/>
        <w:gridCol w:w="699"/>
        <w:gridCol w:w="1014"/>
        <w:gridCol w:w="696"/>
        <w:gridCol w:w="7"/>
        <w:gridCol w:w="1023"/>
        <w:gridCol w:w="73"/>
        <w:gridCol w:w="623"/>
        <w:gridCol w:w="91"/>
        <w:gridCol w:w="936"/>
        <w:gridCol w:w="89"/>
        <w:gridCol w:w="855"/>
        <w:gridCol w:w="32"/>
      </w:tblGrid>
      <w:tr w:rsidR="007366FD" w:rsidRPr="004943CF" w:rsidTr="004943CF">
        <w:trPr>
          <w:gridAfter w:val="1"/>
          <w:wAfter w:w="16" w:type="pct"/>
          <w:cantSplit/>
          <w:trHeight w:val="20"/>
          <w:tblCellSpacing w:w="0" w:type="dxa"/>
          <w:jc w:val="center"/>
        </w:trPr>
        <w:tc>
          <w:tcPr>
            <w:tcW w:w="220" w:type="pct"/>
            <w:vMerge w:val="restar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b/>
                <w:bCs/>
                <w:sz w:val="22"/>
                <w:szCs w:val="22"/>
                <w:lang w:val="en-US"/>
              </w:rPr>
              <w:t>STT</w:t>
            </w:r>
          </w:p>
        </w:tc>
        <w:tc>
          <w:tcPr>
            <w:tcW w:w="304" w:type="pct"/>
            <w:vMerge w:val="restar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
                <w:bCs/>
                <w:sz w:val="22"/>
                <w:szCs w:val="22"/>
              </w:rPr>
              <w:t>Xã,thị trấn</w:t>
            </w:r>
          </w:p>
        </w:tc>
        <w:tc>
          <w:tcPr>
            <w:tcW w:w="864" w:type="pct"/>
            <w:gridSpan w:val="2"/>
          </w:tcPr>
          <w:p w:rsidR="00346FE4" w:rsidRPr="004943CF" w:rsidRDefault="00346FE4" w:rsidP="004943CF">
            <w:pPr>
              <w:spacing w:after="0" w:line="240" w:lineRule="auto"/>
              <w:jc w:val="center"/>
              <w:rPr>
                <w:rFonts w:asciiTheme="majorHAnsi" w:hAnsiTheme="majorHAnsi"/>
                <w:b/>
                <w:bCs/>
                <w:sz w:val="22"/>
                <w:szCs w:val="22"/>
              </w:rPr>
            </w:pPr>
            <w:r w:rsidRPr="004943CF">
              <w:rPr>
                <w:rFonts w:asciiTheme="majorHAnsi" w:hAnsiTheme="majorHAnsi"/>
                <w:b/>
                <w:bCs/>
                <w:sz w:val="22"/>
                <w:szCs w:val="22"/>
              </w:rPr>
              <w:t>Năm 20</w:t>
            </w:r>
            <w:r w:rsidRPr="004943CF">
              <w:rPr>
                <w:rFonts w:asciiTheme="majorHAnsi" w:hAnsiTheme="majorHAnsi"/>
                <w:b/>
                <w:bCs/>
                <w:sz w:val="22"/>
                <w:szCs w:val="22"/>
                <w:lang w:val="en-US"/>
              </w:rPr>
              <w:t>18</w:t>
            </w:r>
          </w:p>
        </w:tc>
        <w:tc>
          <w:tcPr>
            <w:tcW w:w="864"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b/>
                <w:bCs/>
                <w:sz w:val="22"/>
                <w:szCs w:val="22"/>
              </w:rPr>
              <w:t>Năm 201</w:t>
            </w:r>
            <w:r w:rsidRPr="004943CF">
              <w:rPr>
                <w:rFonts w:asciiTheme="majorHAnsi" w:hAnsiTheme="majorHAnsi"/>
                <w:b/>
                <w:bCs/>
                <w:sz w:val="22"/>
                <w:szCs w:val="22"/>
                <w:lang w:val="en-US"/>
              </w:rPr>
              <w:t>9</w:t>
            </w:r>
          </w:p>
        </w:tc>
        <w:tc>
          <w:tcPr>
            <w:tcW w:w="867" w:type="pct"/>
            <w:gridSpan w:val="3"/>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b/>
                <w:bCs/>
                <w:sz w:val="22"/>
                <w:szCs w:val="22"/>
              </w:rPr>
              <w:t>Năm 20</w:t>
            </w:r>
            <w:r w:rsidRPr="004943CF">
              <w:rPr>
                <w:rFonts w:asciiTheme="majorHAnsi" w:hAnsiTheme="majorHAnsi"/>
                <w:b/>
                <w:bCs/>
                <w:sz w:val="22"/>
                <w:szCs w:val="22"/>
                <w:lang w:val="en-US"/>
              </w:rPr>
              <w:t>20</w:t>
            </w:r>
          </w:p>
        </w:tc>
        <w:tc>
          <w:tcPr>
            <w:tcW w:w="1865" w:type="pct"/>
            <w:gridSpan w:val="7"/>
          </w:tcPr>
          <w:p w:rsidR="00346FE4" w:rsidRPr="004943CF" w:rsidRDefault="00346FE4" w:rsidP="004943CF">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Chênh lệch</w:t>
            </w:r>
          </w:p>
        </w:tc>
      </w:tr>
      <w:tr w:rsidR="004943CF" w:rsidRPr="004943CF" w:rsidTr="004943CF">
        <w:trPr>
          <w:gridAfter w:val="1"/>
          <w:wAfter w:w="16" w:type="pct"/>
          <w:cantSplit/>
          <w:trHeight w:val="20"/>
          <w:tblCellSpacing w:w="0" w:type="dxa"/>
          <w:jc w:val="center"/>
        </w:trPr>
        <w:tc>
          <w:tcPr>
            <w:tcW w:w="220" w:type="pct"/>
            <w:vMerge/>
          </w:tcPr>
          <w:p w:rsidR="00346FE4" w:rsidRPr="004943CF" w:rsidRDefault="00346FE4" w:rsidP="004943CF">
            <w:pPr>
              <w:spacing w:after="0" w:line="240" w:lineRule="auto"/>
              <w:ind w:firstLine="720"/>
              <w:jc w:val="center"/>
              <w:rPr>
                <w:rFonts w:asciiTheme="majorHAnsi" w:hAnsiTheme="majorHAnsi"/>
                <w:sz w:val="22"/>
                <w:szCs w:val="22"/>
              </w:rPr>
            </w:pPr>
          </w:p>
        </w:tc>
        <w:tc>
          <w:tcPr>
            <w:tcW w:w="304" w:type="pct"/>
            <w:vMerge/>
          </w:tcPr>
          <w:p w:rsidR="00346FE4" w:rsidRPr="004943CF" w:rsidRDefault="00346FE4" w:rsidP="004943CF">
            <w:pPr>
              <w:spacing w:after="0" w:line="240" w:lineRule="auto"/>
              <w:ind w:firstLine="720"/>
              <w:jc w:val="center"/>
              <w:rPr>
                <w:rFonts w:asciiTheme="majorHAnsi" w:hAnsiTheme="majorHAnsi"/>
                <w:sz w:val="22"/>
                <w:szCs w:val="22"/>
              </w:rPr>
            </w:pPr>
          </w:p>
        </w:tc>
        <w:tc>
          <w:tcPr>
            <w:tcW w:w="510"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
                <w:bCs/>
                <w:sz w:val="22"/>
                <w:szCs w:val="22"/>
              </w:rPr>
              <w:t>Dư nợ</w:t>
            </w:r>
          </w:p>
        </w:tc>
        <w:tc>
          <w:tcPr>
            <w:tcW w:w="353" w:type="pct"/>
          </w:tcPr>
          <w:p w:rsidR="00346FE4" w:rsidRPr="004943CF" w:rsidRDefault="00346FE4" w:rsidP="004943CF">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Tỷ trọng (%)</w:t>
            </w:r>
          </w:p>
        </w:tc>
        <w:tc>
          <w:tcPr>
            <w:tcW w:w="510"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
                <w:bCs/>
                <w:sz w:val="22"/>
                <w:szCs w:val="22"/>
              </w:rPr>
              <w:t>Dư nợ</w:t>
            </w:r>
          </w:p>
        </w:tc>
        <w:tc>
          <w:tcPr>
            <w:tcW w:w="353"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
                <w:bCs/>
                <w:sz w:val="22"/>
                <w:szCs w:val="22"/>
                <w:lang w:val="en-US"/>
              </w:rPr>
              <w:t>Tỷ Trọng (%)</w:t>
            </w:r>
          </w:p>
        </w:tc>
        <w:tc>
          <w:tcPr>
            <w:tcW w:w="513"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
                <w:bCs/>
                <w:sz w:val="22"/>
                <w:szCs w:val="22"/>
              </w:rPr>
              <w:t>Dư nợ</w:t>
            </w:r>
          </w:p>
        </w:tc>
        <w:tc>
          <w:tcPr>
            <w:tcW w:w="354"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b/>
                <w:bCs/>
                <w:sz w:val="22"/>
                <w:szCs w:val="22"/>
                <w:lang w:val="en-US"/>
              </w:rPr>
              <w:t>Tỷ trọng (%)</w:t>
            </w:r>
          </w:p>
        </w:tc>
        <w:tc>
          <w:tcPr>
            <w:tcW w:w="554" w:type="pct"/>
            <w:gridSpan w:val="2"/>
          </w:tcPr>
          <w:p w:rsidR="00346FE4" w:rsidRPr="004943CF" w:rsidRDefault="00346FE4" w:rsidP="004943CF">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2019/2018</w:t>
            </w:r>
          </w:p>
        </w:tc>
        <w:tc>
          <w:tcPr>
            <w:tcW w:w="361" w:type="pct"/>
            <w:gridSpan w:val="2"/>
          </w:tcPr>
          <w:p w:rsidR="00346FE4" w:rsidRPr="004943CF" w:rsidRDefault="00346FE4" w:rsidP="004943CF">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Tốc độ tăng giảm</w:t>
            </w:r>
          </w:p>
        </w:tc>
        <w:tc>
          <w:tcPr>
            <w:tcW w:w="518" w:type="pct"/>
            <w:gridSpan w:val="2"/>
          </w:tcPr>
          <w:p w:rsidR="00346FE4" w:rsidRPr="004943CF" w:rsidRDefault="00346FE4" w:rsidP="004943CF">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2020/2019</w:t>
            </w:r>
          </w:p>
        </w:tc>
        <w:tc>
          <w:tcPr>
            <w:tcW w:w="432" w:type="pct"/>
          </w:tcPr>
          <w:p w:rsidR="00346FE4" w:rsidRPr="004943CF" w:rsidRDefault="00346FE4" w:rsidP="004943CF">
            <w:pPr>
              <w:spacing w:after="0"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Tốc độ tăng giảm</w:t>
            </w:r>
          </w:p>
        </w:tc>
      </w:tr>
      <w:tr w:rsidR="004943CF" w:rsidRPr="004943CF" w:rsidTr="004943CF">
        <w:trPr>
          <w:gridAfter w:val="1"/>
          <w:wAfter w:w="16" w:type="pct"/>
          <w:trHeight w:val="20"/>
          <w:tblCellSpacing w:w="0" w:type="dxa"/>
          <w:jc w:val="center"/>
        </w:trPr>
        <w:tc>
          <w:tcPr>
            <w:tcW w:w="220"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Cs/>
                <w:sz w:val="22"/>
                <w:szCs w:val="22"/>
              </w:rPr>
              <w:t>1</w:t>
            </w:r>
          </w:p>
        </w:tc>
        <w:tc>
          <w:tcPr>
            <w:tcW w:w="304" w:type="pct"/>
          </w:tcPr>
          <w:p w:rsidR="004772B0" w:rsidRPr="004943CF" w:rsidRDefault="004772B0" w:rsidP="004943CF">
            <w:pPr>
              <w:spacing w:after="0" w:line="240" w:lineRule="auto"/>
              <w:ind w:right="-122"/>
              <w:jc w:val="center"/>
              <w:rPr>
                <w:rFonts w:asciiTheme="majorHAnsi" w:hAnsiTheme="majorHAnsi"/>
                <w:sz w:val="22"/>
                <w:szCs w:val="22"/>
                <w:lang w:val="en-US"/>
              </w:rPr>
            </w:pPr>
            <w:r w:rsidRPr="004943CF">
              <w:rPr>
                <w:rFonts w:asciiTheme="majorHAnsi" w:hAnsiTheme="majorHAnsi"/>
                <w:sz w:val="22"/>
                <w:szCs w:val="22"/>
                <w:lang w:val="en-US"/>
              </w:rPr>
              <w:t>TT</w:t>
            </w:r>
          </w:p>
          <w:p w:rsidR="00346FE4" w:rsidRPr="004943CF" w:rsidRDefault="00346FE4" w:rsidP="004943CF">
            <w:pPr>
              <w:spacing w:after="0" w:line="240" w:lineRule="auto"/>
              <w:ind w:right="-122"/>
              <w:jc w:val="center"/>
              <w:rPr>
                <w:rFonts w:asciiTheme="majorHAnsi" w:hAnsiTheme="majorHAnsi"/>
                <w:sz w:val="22"/>
                <w:szCs w:val="22"/>
                <w:lang w:val="en-US"/>
              </w:rPr>
            </w:pPr>
            <w:r w:rsidRPr="004943CF">
              <w:rPr>
                <w:rFonts w:asciiTheme="majorHAnsi" w:hAnsiTheme="majorHAnsi"/>
                <w:sz w:val="22"/>
                <w:szCs w:val="22"/>
                <w:lang w:val="en-US"/>
              </w:rPr>
              <w:t>Plei Kần</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22.192,92</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13,74%</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31.316</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16,47%</w:t>
            </w:r>
          </w:p>
        </w:tc>
        <w:tc>
          <w:tcPr>
            <w:tcW w:w="51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34.896</w:t>
            </w:r>
          </w:p>
        </w:tc>
        <w:tc>
          <w:tcPr>
            <w:tcW w:w="354"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16,57%</w:t>
            </w:r>
          </w:p>
        </w:tc>
        <w:tc>
          <w:tcPr>
            <w:tcW w:w="5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+9.123,08</w:t>
            </w:r>
          </w:p>
        </w:tc>
        <w:tc>
          <w:tcPr>
            <w:tcW w:w="361"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+41.1%</w:t>
            </w:r>
          </w:p>
        </w:tc>
        <w:tc>
          <w:tcPr>
            <w:tcW w:w="518" w:type="pct"/>
            <w:gridSpan w:val="2"/>
          </w:tcPr>
          <w:p w:rsidR="00346FE4" w:rsidRPr="004943CF" w:rsidRDefault="001F3C6E"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346FE4" w:rsidRPr="004943CF">
              <w:rPr>
                <w:rFonts w:asciiTheme="majorHAnsi" w:hAnsiTheme="majorHAnsi"/>
                <w:bCs/>
                <w:sz w:val="22"/>
                <w:szCs w:val="22"/>
                <w:lang w:val="en-US"/>
              </w:rPr>
              <w:t>3.580</w:t>
            </w:r>
          </w:p>
        </w:tc>
        <w:tc>
          <w:tcPr>
            <w:tcW w:w="432"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+11,43%</w:t>
            </w:r>
          </w:p>
        </w:tc>
      </w:tr>
      <w:tr w:rsidR="004943CF" w:rsidRPr="004943CF" w:rsidTr="004943CF">
        <w:trPr>
          <w:gridAfter w:val="1"/>
          <w:wAfter w:w="16" w:type="pct"/>
          <w:trHeight w:val="20"/>
          <w:tblCellSpacing w:w="0" w:type="dxa"/>
          <w:jc w:val="center"/>
        </w:trPr>
        <w:tc>
          <w:tcPr>
            <w:tcW w:w="220"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Cs/>
                <w:sz w:val="22"/>
                <w:szCs w:val="22"/>
              </w:rPr>
              <w:t>2</w:t>
            </w:r>
          </w:p>
        </w:tc>
        <w:tc>
          <w:tcPr>
            <w:tcW w:w="304"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Sa Loong</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23.747</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14,70%</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28.115</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14,79%</w:t>
            </w:r>
          </w:p>
        </w:tc>
        <w:tc>
          <w:tcPr>
            <w:tcW w:w="51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27.538</w:t>
            </w:r>
          </w:p>
        </w:tc>
        <w:tc>
          <w:tcPr>
            <w:tcW w:w="3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13,08%</w:t>
            </w:r>
          </w:p>
        </w:tc>
        <w:tc>
          <w:tcPr>
            <w:tcW w:w="5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+4.368</w:t>
            </w:r>
          </w:p>
        </w:tc>
        <w:tc>
          <w:tcPr>
            <w:tcW w:w="361" w:type="pct"/>
            <w:gridSpan w:val="2"/>
          </w:tcPr>
          <w:p w:rsidR="00346FE4" w:rsidRPr="004943CF" w:rsidRDefault="00346FE4" w:rsidP="004943CF">
            <w:pPr>
              <w:spacing w:after="0" w:line="240" w:lineRule="auto"/>
              <w:ind w:firstLine="720"/>
              <w:jc w:val="center"/>
              <w:rPr>
                <w:rFonts w:asciiTheme="majorHAnsi" w:hAnsiTheme="majorHAnsi"/>
                <w:sz w:val="22"/>
                <w:szCs w:val="22"/>
                <w:lang w:val="en-US"/>
              </w:rPr>
            </w:pPr>
            <w:r w:rsidRPr="004943CF">
              <w:rPr>
                <w:rFonts w:asciiTheme="majorHAnsi" w:hAnsiTheme="majorHAnsi"/>
                <w:sz w:val="22"/>
                <w:szCs w:val="22"/>
                <w:lang w:val="en-US"/>
              </w:rPr>
              <w:t>+18.4%</w:t>
            </w:r>
          </w:p>
        </w:tc>
        <w:tc>
          <w:tcPr>
            <w:tcW w:w="518"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-577</w:t>
            </w:r>
          </w:p>
        </w:tc>
        <w:tc>
          <w:tcPr>
            <w:tcW w:w="432"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-2,05%</w:t>
            </w:r>
          </w:p>
        </w:tc>
      </w:tr>
      <w:tr w:rsidR="004943CF" w:rsidRPr="004943CF" w:rsidTr="004943CF">
        <w:trPr>
          <w:gridAfter w:val="1"/>
          <w:wAfter w:w="16" w:type="pct"/>
          <w:trHeight w:val="20"/>
          <w:tblCellSpacing w:w="0" w:type="dxa"/>
          <w:jc w:val="center"/>
        </w:trPr>
        <w:tc>
          <w:tcPr>
            <w:tcW w:w="220"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Cs/>
                <w:sz w:val="22"/>
                <w:szCs w:val="22"/>
              </w:rPr>
              <w:t>3</w:t>
            </w:r>
          </w:p>
        </w:tc>
        <w:tc>
          <w:tcPr>
            <w:tcW w:w="304"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Đăk Xú</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19.960</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12,36%</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27.871,55</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14,66%</w:t>
            </w:r>
          </w:p>
        </w:tc>
        <w:tc>
          <w:tcPr>
            <w:tcW w:w="51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30.004</w:t>
            </w:r>
          </w:p>
        </w:tc>
        <w:tc>
          <w:tcPr>
            <w:tcW w:w="3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14,25%</w:t>
            </w:r>
          </w:p>
        </w:tc>
        <w:tc>
          <w:tcPr>
            <w:tcW w:w="5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+7.911,55</w:t>
            </w:r>
          </w:p>
        </w:tc>
        <w:tc>
          <w:tcPr>
            <w:tcW w:w="361"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+39,6%</w:t>
            </w:r>
          </w:p>
        </w:tc>
        <w:tc>
          <w:tcPr>
            <w:tcW w:w="518" w:type="pct"/>
            <w:gridSpan w:val="2"/>
          </w:tcPr>
          <w:p w:rsidR="00346FE4" w:rsidRPr="004943CF" w:rsidRDefault="001F3C6E"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346FE4" w:rsidRPr="004943CF">
              <w:rPr>
                <w:rFonts w:asciiTheme="majorHAnsi" w:hAnsiTheme="majorHAnsi"/>
                <w:bCs/>
                <w:sz w:val="22"/>
                <w:szCs w:val="22"/>
                <w:lang w:val="en-US"/>
              </w:rPr>
              <w:t>2.132,45</w:t>
            </w:r>
          </w:p>
        </w:tc>
        <w:tc>
          <w:tcPr>
            <w:tcW w:w="432"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+7,65%</w:t>
            </w:r>
          </w:p>
        </w:tc>
      </w:tr>
      <w:tr w:rsidR="004943CF" w:rsidRPr="004943CF" w:rsidTr="004943CF">
        <w:trPr>
          <w:gridAfter w:val="1"/>
          <w:wAfter w:w="16" w:type="pct"/>
          <w:trHeight w:val="20"/>
          <w:tblCellSpacing w:w="0" w:type="dxa"/>
          <w:jc w:val="center"/>
        </w:trPr>
        <w:tc>
          <w:tcPr>
            <w:tcW w:w="22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w:t>
            </w:r>
          </w:p>
        </w:tc>
        <w:tc>
          <w:tcPr>
            <w:tcW w:w="304"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Pờ Y</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15.635</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9,86%</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17.935,05</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9,43%</w:t>
            </w:r>
          </w:p>
        </w:tc>
        <w:tc>
          <w:tcPr>
            <w:tcW w:w="51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20.198</w:t>
            </w:r>
          </w:p>
        </w:tc>
        <w:tc>
          <w:tcPr>
            <w:tcW w:w="3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9,59%</w:t>
            </w:r>
          </w:p>
        </w:tc>
        <w:tc>
          <w:tcPr>
            <w:tcW w:w="5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+2.300,05</w:t>
            </w:r>
          </w:p>
        </w:tc>
        <w:tc>
          <w:tcPr>
            <w:tcW w:w="361"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+14,7%</w:t>
            </w:r>
          </w:p>
        </w:tc>
        <w:tc>
          <w:tcPr>
            <w:tcW w:w="518" w:type="pct"/>
            <w:gridSpan w:val="2"/>
          </w:tcPr>
          <w:p w:rsidR="00346FE4" w:rsidRPr="004943CF" w:rsidRDefault="001F3C6E"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346FE4" w:rsidRPr="004943CF">
              <w:rPr>
                <w:rFonts w:asciiTheme="majorHAnsi" w:hAnsiTheme="majorHAnsi"/>
                <w:bCs/>
                <w:sz w:val="22"/>
                <w:szCs w:val="22"/>
                <w:lang w:val="en-US"/>
              </w:rPr>
              <w:t>2.262,95</w:t>
            </w:r>
          </w:p>
        </w:tc>
        <w:tc>
          <w:tcPr>
            <w:tcW w:w="432"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+12,62%</w:t>
            </w:r>
          </w:p>
        </w:tc>
      </w:tr>
      <w:tr w:rsidR="004943CF" w:rsidRPr="004943CF" w:rsidTr="004943CF">
        <w:trPr>
          <w:gridAfter w:val="1"/>
          <w:wAfter w:w="16" w:type="pct"/>
          <w:trHeight w:val="20"/>
          <w:tblCellSpacing w:w="0" w:type="dxa"/>
          <w:jc w:val="center"/>
        </w:trPr>
        <w:tc>
          <w:tcPr>
            <w:tcW w:w="22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w:t>
            </w:r>
          </w:p>
        </w:tc>
        <w:tc>
          <w:tcPr>
            <w:tcW w:w="304"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Đăk Nông</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18.468</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11,43%</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16.358</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8,60%</w:t>
            </w:r>
          </w:p>
        </w:tc>
        <w:tc>
          <w:tcPr>
            <w:tcW w:w="51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15.337</w:t>
            </w:r>
          </w:p>
        </w:tc>
        <w:tc>
          <w:tcPr>
            <w:tcW w:w="3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7,28%</w:t>
            </w:r>
          </w:p>
        </w:tc>
        <w:tc>
          <w:tcPr>
            <w:tcW w:w="5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-2.110</w:t>
            </w:r>
          </w:p>
        </w:tc>
        <w:tc>
          <w:tcPr>
            <w:tcW w:w="361"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-11,4%</w:t>
            </w:r>
          </w:p>
        </w:tc>
        <w:tc>
          <w:tcPr>
            <w:tcW w:w="518"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-1.021</w:t>
            </w:r>
          </w:p>
        </w:tc>
        <w:tc>
          <w:tcPr>
            <w:tcW w:w="432"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-6,24%</w:t>
            </w:r>
          </w:p>
        </w:tc>
      </w:tr>
      <w:tr w:rsidR="004943CF" w:rsidRPr="004943CF" w:rsidTr="004943CF">
        <w:trPr>
          <w:gridAfter w:val="1"/>
          <w:wAfter w:w="16" w:type="pct"/>
          <w:trHeight w:val="20"/>
          <w:tblCellSpacing w:w="0" w:type="dxa"/>
          <w:jc w:val="center"/>
        </w:trPr>
        <w:tc>
          <w:tcPr>
            <w:tcW w:w="220"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Cs/>
                <w:sz w:val="22"/>
                <w:szCs w:val="22"/>
              </w:rPr>
              <w:t>6</w:t>
            </w:r>
          </w:p>
        </w:tc>
        <w:tc>
          <w:tcPr>
            <w:tcW w:w="304"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Đăk Dục</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16.916</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10,47%</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23.420</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1,23%</w:t>
            </w:r>
          </w:p>
        </w:tc>
        <w:tc>
          <w:tcPr>
            <w:tcW w:w="51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28.822</w:t>
            </w:r>
          </w:p>
        </w:tc>
        <w:tc>
          <w:tcPr>
            <w:tcW w:w="3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13,69%</w:t>
            </w:r>
          </w:p>
        </w:tc>
        <w:tc>
          <w:tcPr>
            <w:tcW w:w="5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+6.504</w:t>
            </w:r>
          </w:p>
        </w:tc>
        <w:tc>
          <w:tcPr>
            <w:tcW w:w="361"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+38,4%</w:t>
            </w:r>
          </w:p>
        </w:tc>
        <w:tc>
          <w:tcPr>
            <w:tcW w:w="518" w:type="pct"/>
            <w:gridSpan w:val="2"/>
          </w:tcPr>
          <w:p w:rsidR="00346FE4" w:rsidRPr="004943CF" w:rsidRDefault="001F3C6E"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346FE4" w:rsidRPr="004943CF">
              <w:rPr>
                <w:rFonts w:asciiTheme="majorHAnsi" w:hAnsiTheme="majorHAnsi"/>
                <w:bCs/>
                <w:sz w:val="22"/>
                <w:szCs w:val="22"/>
                <w:lang w:val="en-US"/>
              </w:rPr>
              <w:t>5.402</w:t>
            </w:r>
          </w:p>
        </w:tc>
        <w:tc>
          <w:tcPr>
            <w:tcW w:w="432"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+23,07%</w:t>
            </w:r>
          </w:p>
        </w:tc>
      </w:tr>
      <w:tr w:rsidR="004943CF" w:rsidRPr="004943CF" w:rsidTr="004943CF">
        <w:trPr>
          <w:gridAfter w:val="1"/>
          <w:wAfter w:w="16" w:type="pct"/>
          <w:trHeight w:val="20"/>
          <w:tblCellSpacing w:w="0" w:type="dxa"/>
          <w:jc w:val="center"/>
        </w:trPr>
        <w:tc>
          <w:tcPr>
            <w:tcW w:w="220"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Cs/>
                <w:sz w:val="22"/>
                <w:szCs w:val="22"/>
              </w:rPr>
              <w:t>7</w:t>
            </w:r>
          </w:p>
        </w:tc>
        <w:tc>
          <w:tcPr>
            <w:tcW w:w="304"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Đăk Ang</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18.629</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11,53%</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18.048,27</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9,49%</w:t>
            </w:r>
          </w:p>
        </w:tc>
        <w:tc>
          <w:tcPr>
            <w:tcW w:w="51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28.261</w:t>
            </w:r>
          </w:p>
        </w:tc>
        <w:tc>
          <w:tcPr>
            <w:tcW w:w="3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13,42%</w:t>
            </w:r>
          </w:p>
        </w:tc>
        <w:tc>
          <w:tcPr>
            <w:tcW w:w="5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-580,73</w:t>
            </w:r>
          </w:p>
        </w:tc>
        <w:tc>
          <w:tcPr>
            <w:tcW w:w="361"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-3,1%</w:t>
            </w:r>
          </w:p>
        </w:tc>
        <w:tc>
          <w:tcPr>
            <w:tcW w:w="518" w:type="pct"/>
            <w:gridSpan w:val="2"/>
          </w:tcPr>
          <w:p w:rsidR="00346FE4" w:rsidRPr="004943CF" w:rsidRDefault="001F3C6E"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w:t>
            </w:r>
            <w:r w:rsidR="00346FE4" w:rsidRPr="004943CF">
              <w:rPr>
                <w:rFonts w:asciiTheme="majorHAnsi" w:hAnsiTheme="majorHAnsi"/>
                <w:bCs/>
                <w:sz w:val="22"/>
                <w:szCs w:val="22"/>
                <w:lang w:val="en-US"/>
              </w:rPr>
              <w:t>10.212,73</w:t>
            </w:r>
          </w:p>
        </w:tc>
        <w:tc>
          <w:tcPr>
            <w:tcW w:w="432" w:type="pct"/>
          </w:tcPr>
          <w:p w:rsidR="00346FE4" w:rsidRPr="004943CF" w:rsidRDefault="001F3C6E"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w:t>
            </w:r>
            <w:r w:rsidR="00346FE4" w:rsidRPr="004943CF">
              <w:rPr>
                <w:rFonts w:asciiTheme="majorHAnsi" w:hAnsiTheme="majorHAnsi"/>
                <w:sz w:val="22"/>
                <w:szCs w:val="22"/>
                <w:lang w:val="en-US"/>
              </w:rPr>
              <w:t>56,59%</w:t>
            </w:r>
          </w:p>
        </w:tc>
      </w:tr>
      <w:tr w:rsidR="004943CF" w:rsidRPr="004943CF" w:rsidTr="004943CF">
        <w:trPr>
          <w:gridAfter w:val="1"/>
          <w:wAfter w:w="16" w:type="pct"/>
          <w:trHeight w:val="20"/>
          <w:tblCellSpacing w:w="0" w:type="dxa"/>
          <w:jc w:val="center"/>
        </w:trPr>
        <w:tc>
          <w:tcPr>
            <w:tcW w:w="220" w:type="pct"/>
          </w:tcPr>
          <w:p w:rsidR="00346FE4" w:rsidRPr="004943CF" w:rsidRDefault="00346FE4" w:rsidP="004943CF">
            <w:pPr>
              <w:spacing w:after="0" w:line="240" w:lineRule="auto"/>
              <w:jc w:val="center"/>
              <w:rPr>
                <w:rFonts w:asciiTheme="majorHAnsi" w:hAnsiTheme="majorHAnsi"/>
                <w:sz w:val="22"/>
                <w:szCs w:val="22"/>
              </w:rPr>
            </w:pPr>
            <w:r w:rsidRPr="004943CF">
              <w:rPr>
                <w:rFonts w:asciiTheme="majorHAnsi" w:hAnsiTheme="majorHAnsi"/>
                <w:bCs/>
                <w:sz w:val="22"/>
                <w:szCs w:val="22"/>
              </w:rPr>
              <w:t>8</w:t>
            </w:r>
          </w:p>
        </w:tc>
        <w:tc>
          <w:tcPr>
            <w:tcW w:w="304"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Đăk Kan</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26.000,79</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16,09%</w:t>
            </w:r>
          </w:p>
        </w:tc>
        <w:tc>
          <w:tcPr>
            <w:tcW w:w="510"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27.049</w:t>
            </w:r>
          </w:p>
        </w:tc>
        <w:tc>
          <w:tcPr>
            <w:tcW w:w="35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14,23%</w:t>
            </w:r>
          </w:p>
        </w:tc>
        <w:tc>
          <w:tcPr>
            <w:tcW w:w="513"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25.551,14</w:t>
            </w:r>
          </w:p>
        </w:tc>
        <w:tc>
          <w:tcPr>
            <w:tcW w:w="3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12,13%</w:t>
            </w:r>
          </w:p>
        </w:tc>
        <w:tc>
          <w:tcPr>
            <w:tcW w:w="554"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+1.048,21</w:t>
            </w:r>
          </w:p>
        </w:tc>
        <w:tc>
          <w:tcPr>
            <w:tcW w:w="361" w:type="pct"/>
            <w:gridSpan w:val="2"/>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+4,0%</w:t>
            </w:r>
          </w:p>
        </w:tc>
        <w:tc>
          <w:tcPr>
            <w:tcW w:w="518" w:type="pct"/>
            <w:gridSpan w:val="2"/>
          </w:tcPr>
          <w:p w:rsidR="00346FE4" w:rsidRPr="004943CF" w:rsidRDefault="00346FE4" w:rsidP="004943CF">
            <w:pPr>
              <w:spacing w:line="240" w:lineRule="auto"/>
              <w:jc w:val="center"/>
              <w:rPr>
                <w:rFonts w:asciiTheme="majorHAnsi" w:hAnsiTheme="majorHAnsi"/>
                <w:bCs/>
                <w:sz w:val="22"/>
                <w:szCs w:val="22"/>
                <w:lang w:val="en-US"/>
              </w:rPr>
            </w:pPr>
            <w:r w:rsidRPr="004943CF">
              <w:rPr>
                <w:rFonts w:asciiTheme="majorHAnsi" w:hAnsiTheme="majorHAnsi"/>
                <w:bCs/>
                <w:sz w:val="22"/>
                <w:szCs w:val="22"/>
                <w:lang w:val="en-US"/>
              </w:rPr>
              <w:t>-1.497,86</w:t>
            </w:r>
          </w:p>
        </w:tc>
        <w:tc>
          <w:tcPr>
            <w:tcW w:w="432" w:type="pct"/>
          </w:tcPr>
          <w:p w:rsidR="00346FE4" w:rsidRPr="004943CF" w:rsidRDefault="00346FE4" w:rsidP="004943CF">
            <w:pPr>
              <w:spacing w:after="0" w:line="240" w:lineRule="auto"/>
              <w:jc w:val="center"/>
              <w:rPr>
                <w:rFonts w:asciiTheme="majorHAnsi" w:hAnsiTheme="majorHAnsi"/>
                <w:sz w:val="22"/>
                <w:szCs w:val="22"/>
                <w:lang w:val="en-US"/>
              </w:rPr>
            </w:pPr>
            <w:r w:rsidRPr="004943CF">
              <w:rPr>
                <w:rFonts w:asciiTheme="majorHAnsi" w:hAnsiTheme="majorHAnsi"/>
                <w:sz w:val="22"/>
                <w:szCs w:val="22"/>
                <w:lang w:val="en-US"/>
              </w:rPr>
              <w:t>-5,54%</w:t>
            </w:r>
          </w:p>
        </w:tc>
      </w:tr>
      <w:tr w:rsidR="004943CF" w:rsidRPr="004943CF" w:rsidTr="004943CF">
        <w:trPr>
          <w:trHeight w:val="20"/>
          <w:tblCellSpacing w:w="0" w:type="dxa"/>
          <w:jc w:val="center"/>
        </w:trPr>
        <w:tc>
          <w:tcPr>
            <w:tcW w:w="524" w:type="pct"/>
            <w:gridSpan w:val="2"/>
          </w:tcPr>
          <w:p w:rsidR="00A30B26" w:rsidRPr="004943CF" w:rsidRDefault="00A30B26" w:rsidP="004943CF">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Tổng Cộng</w:t>
            </w:r>
          </w:p>
        </w:tc>
        <w:tc>
          <w:tcPr>
            <w:tcW w:w="510" w:type="pct"/>
          </w:tcPr>
          <w:p w:rsidR="00A30B26" w:rsidRPr="004943CF" w:rsidRDefault="00A30B26" w:rsidP="004943CF">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161.548,71</w:t>
            </w:r>
          </w:p>
        </w:tc>
        <w:tc>
          <w:tcPr>
            <w:tcW w:w="353" w:type="pct"/>
          </w:tcPr>
          <w:p w:rsidR="00A30B26" w:rsidRPr="004943CF" w:rsidRDefault="00A30B26" w:rsidP="004943CF">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510" w:type="pct"/>
          </w:tcPr>
          <w:p w:rsidR="00A30B26" w:rsidRPr="004943CF" w:rsidRDefault="00A30B26" w:rsidP="004943CF">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190.112,87</w:t>
            </w:r>
          </w:p>
        </w:tc>
        <w:tc>
          <w:tcPr>
            <w:tcW w:w="353" w:type="pct"/>
          </w:tcPr>
          <w:p w:rsidR="00A30B26" w:rsidRPr="004943CF" w:rsidRDefault="00A30B26" w:rsidP="004943CF">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100%</w:t>
            </w:r>
          </w:p>
        </w:tc>
        <w:tc>
          <w:tcPr>
            <w:tcW w:w="510" w:type="pct"/>
          </w:tcPr>
          <w:p w:rsidR="00A30B26" w:rsidRPr="004943CF" w:rsidRDefault="00A30B26" w:rsidP="004943CF">
            <w:pPr>
              <w:spacing w:line="240" w:lineRule="auto"/>
              <w:jc w:val="center"/>
              <w:rPr>
                <w:rFonts w:asciiTheme="majorHAnsi" w:hAnsiTheme="majorHAnsi"/>
                <w:b/>
                <w:bCs/>
                <w:sz w:val="22"/>
                <w:szCs w:val="22"/>
                <w:lang w:val="en-US"/>
              </w:rPr>
            </w:pPr>
            <w:r w:rsidRPr="004943CF">
              <w:rPr>
                <w:rFonts w:asciiTheme="majorHAnsi" w:hAnsiTheme="majorHAnsi"/>
                <w:b/>
                <w:sz w:val="22"/>
                <w:szCs w:val="22"/>
                <w:lang w:val="en-US"/>
              </w:rPr>
              <w:t>210.607,14</w:t>
            </w:r>
          </w:p>
        </w:tc>
        <w:tc>
          <w:tcPr>
            <w:tcW w:w="352" w:type="pct"/>
          </w:tcPr>
          <w:p w:rsidR="00A30B26" w:rsidRPr="004943CF" w:rsidRDefault="00A30B26" w:rsidP="004943CF">
            <w:pPr>
              <w:spacing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100%</w:t>
            </w:r>
          </w:p>
        </w:tc>
        <w:tc>
          <w:tcPr>
            <w:tcW w:w="519" w:type="pct"/>
            <w:gridSpan w:val="2"/>
          </w:tcPr>
          <w:p w:rsidR="00A30B26" w:rsidRPr="004943CF" w:rsidRDefault="00A30B26" w:rsidP="004943CF">
            <w:pPr>
              <w:spacing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+28.564,16</w:t>
            </w:r>
          </w:p>
        </w:tc>
        <w:tc>
          <w:tcPr>
            <w:tcW w:w="352" w:type="pct"/>
            <w:gridSpan w:val="2"/>
          </w:tcPr>
          <w:p w:rsidR="00A30B26" w:rsidRPr="004943CF" w:rsidRDefault="00A30B26" w:rsidP="004943CF">
            <w:pPr>
              <w:spacing w:after="0" w:line="240" w:lineRule="auto"/>
              <w:jc w:val="center"/>
              <w:rPr>
                <w:rFonts w:asciiTheme="majorHAnsi" w:hAnsiTheme="majorHAnsi"/>
                <w:b/>
                <w:sz w:val="22"/>
                <w:szCs w:val="22"/>
                <w:lang w:val="en-US"/>
              </w:rPr>
            </w:pPr>
            <w:r w:rsidRPr="004943CF">
              <w:rPr>
                <w:rFonts w:asciiTheme="majorHAnsi" w:hAnsiTheme="majorHAnsi"/>
                <w:b/>
                <w:sz w:val="22"/>
                <w:szCs w:val="22"/>
                <w:lang w:val="en-US"/>
              </w:rPr>
              <w:t>17,7%</w:t>
            </w:r>
          </w:p>
        </w:tc>
        <w:tc>
          <w:tcPr>
            <w:tcW w:w="519" w:type="pct"/>
            <w:gridSpan w:val="2"/>
          </w:tcPr>
          <w:p w:rsidR="00A30B26" w:rsidRPr="004943CF" w:rsidRDefault="00A30B26" w:rsidP="004943CF">
            <w:pPr>
              <w:spacing w:line="240" w:lineRule="auto"/>
              <w:jc w:val="center"/>
              <w:rPr>
                <w:rFonts w:asciiTheme="majorHAnsi" w:hAnsiTheme="majorHAnsi"/>
                <w:b/>
                <w:bCs/>
                <w:sz w:val="22"/>
                <w:szCs w:val="22"/>
                <w:lang w:val="en-US"/>
              </w:rPr>
            </w:pPr>
            <w:r w:rsidRPr="004943CF">
              <w:rPr>
                <w:rFonts w:asciiTheme="majorHAnsi" w:hAnsiTheme="majorHAnsi"/>
                <w:b/>
                <w:bCs/>
                <w:sz w:val="22"/>
                <w:szCs w:val="22"/>
                <w:lang w:val="en-US"/>
              </w:rPr>
              <w:t>20.494,27</w:t>
            </w:r>
          </w:p>
        </w:tc>
        <w:tc>
          <w:tcPr>
            <w:tcW w:w="496" w:type="pct"/>
            <w:gridSpan w:val="3"/>
          </w:tcPr>
          <w:p w:rsidR="00A30B26" w:rsidRPr="004943CF" w:rsidRDefault="00A30B26" w:rsidP="004943CF">
            <w:pPr>
              <w:spacing w:after="0" w:line="240" w:lineRule="auto"/>
              <w:jc w:val="center"/>
              <w:rPr>
                <w:rFonts w:asciiTheme="majorHAnsi" w:hAnsiTheme="majorHAnsi"/>
                <w:sz w:val="22"/>
                <w:szCs w:val="22"/>
                <w:lang w:val="en-US"/>
              </w:rPr>
            </w:pPr>
            <w:r w:rsidRPr="004943CF">
              <w:rPr>
                <w:rFonts w:asciiTheme="majorHAnsi" w:hAnsiTheme="majorHAnsi"/>
                <w:b/>
                <w:sz w:val="22"/>
                <w:szCs w:val="22"/>
                <w:lang w:val="en-US"/>
              </w:rPr>
              <w:t>+10,78%</w:t>
            </w:r>
          </w:p>
        </w:tc>
      </w:tr>
    </w:tbl>
    <w:p w:rsidR="00346FE4" w:rsidRPr="00632393" w:rsidRDefault="00346FE4" w:rsidP="00EA36F7">
      <w:pPr>
        <w:shd w:val="clear" w:color="auto" w:fill="FFFFFF"/>
        <w:spacing w:after="0" w:line="240" w:lineRule="auto"/>
        <w:ind w:firstLine="720"/>
        <w:jc w:val="right"/>
        <w:rPr>
          <w:rFonts w:asciiTheme="majorHAnsi" w:hAnsiTheme="majorHAnsi"/>
          <w:i/>
          <w:lang w:val="en-US"/>
        </w:rPr>
      </w:pPr>
    </w:p>
    <w:p w:rsidR="008A6B37" w:rsidRPr="00632393" w:rsidRDefault="008A6B37" w:rsidP="00EA36F7">
      <w:pPr>
        <w:spacing w:line="240" w:lineRule="auto"/>
        <w:ind w:firstLine="720"/>
        <w:jc w:val="right"/>
        <w:rPr>
          <w:rFonts w:asciiTheme="majorHAnsi" w:hAnsiTheme="majorHAnsi"/>
          <w:i/>
        </w:rPr>
      </w:pPr>
      <w:r w:rsidRPr="00632393">
        <w:rPr>
          <w:rFonts w:asciiTheme="majorHAnsi" w:hAnsiTheme="majorHAnsi"/>
          <w:i/>
        </w:rPr>
        <w:t>(Nguồn: NHCSXH PGD Huyện Ngọc Hồi)</w:t>
      </w:r>
    </w:p>
    <w:p w:rsidR="008A6B37" w:rsidRPr="00632393" w:rsidRDefault="00346FE4" w:rsidP="007366FD">
      <w:pPr>
        <w:shd w:val="clear" w:color="auto" w:fill="FFFFFF"/>
        <w:spacing w:after="0" w:line="240" w:lineRule="auto"/>
        <w:ind w:firstLine="567"/>
        <w:jc w:val="both"/>
        <w:rPr>
          <w:rFonts w:asciiTheme="majorHAnsi" w:hAnsiTheme="majorHAnsi"/>
        </w:rPr>
      </w:pPr>
      <w:r w:rsidRPr="00632393">
        <w:rPr>
          <w:rFonts w:asciiTheme="majorHAnsi" w:hAnsiTheme="majorHAnsi"/>
        </w:rPr>
        <w:t>Qua bảng 2.10 cho ta thấy: Phần lớn nguồn vốn cho vay hộ nghèo tập trung cao ở các vùng : TT Plei Kần, Đắk Kan</w:t>
      </w:r>
      <w:r w:rsidR="00BC4FDA" w:rsidRPr="00632393">
        <w:rPr>
          <w:rFonts w:asciiTheme="majorHAnsi" w:hAnsiTheme="majorHAnsi"/>
        </w:rPr>
        <w:t>, Sa loong, Đăk Xú, Đăk Kan. Tại những nơi số lượng hộ nghèo cao, tập trung nhiều vùng đất để sản xuất, điển hình như Đăk Kan là xã có tỷ trọng cao qua ba năm do nằm ở vùng tập trung trồng trọt, chăn nuôi và có thể nói là vùng có nhiều hộ nghèo nhất. Do vay nguồn vốn cho vay hộ nghèo được tập trung cao tại vùng này. TT Plei Kần dù là thị trấn nhưng lại chiếm tỷ lệ dư nợ cho vay cao trong ba năm, nhằm đẩy mạnh phát triển của thị trấn nâng cao chất lượng xóa đói giảm nghèo ở thị trấn.</w:t>
      </w:r>
    </w:p>
    <w:p w:rsidR="008A6B37" w:rsidRPr="00632393" w:rsidRDefault="00BC4FDA" w:rsidP="007366FD">
      <w:pPr>
        <w:shd w:val="clear" w:color="auto" w:fill="FFFFFF"/>
        <w:spacing w:line="240" w:lineRule="auto"/>
        <w:ind w:firstLine="720"/>
        <w:jc w:val="both"/>
        <w:rPr>
          <w:rFonts w:asciiTheme="majorHAnsi" w:hAnsiTheme="majorHAnsi"/>
        </w:rPr>
      </w:pPr>
      <w:r w:rsidRPr="00632393">
        <w:rPr>
          <w:rFonts w:asciiTheme="majorHAnsi" w:hAnsiTheme="majorHAnsi"/>
        </w:rPr>
        <w:t xml:space="preserve">Nhìn vào cơ cấu </w:t>
      </w:r>
      <w:r w:rsidR="008A6B37" w:rsidRPr="00632393">
        <w:rPr>
          <w:rFonts w:asciiTheme="majorHAnsi" w:hAnsiTheme="majorHAnsi"/>
        </w:rPr>
        <w:t xml:space="preserve">dư nợ cho vay </w:t>
      </w:r>
      <w:r w:rsidR="00E23937" w:rsidRPr="00632393">
        <w:rPr>
          <w:rFonts w:asciiTheme="majorHAnsi" w:hAnsiTheme="majorHAnsi"/>
        </w:rPr>
        <w:t>được phân bồ hầu như đồng đều nhưng cũng phụ thuộc vào tỷ lệ hộ nghèo ở từ</w:t>
      </w:r>
      <w:r w:rsidRPr="00632393">
        <w:rPr>
          <w:rFonts w:asciiTheme="majorHAnsi" w:hAnsiTheme="majorHAnsi"/>
        </w:rPr>
        <w:t xml:space="preserve">ng nơi, tập trung ở những nơi có tỷ lệ hộ nghèo cao. </w:t>
      </w:r>
      <w:r w:rsidR="00E23937" w:rsidRPr="00632393">
        <w:rPr>
          <w:rFonts w:asciiTheme="majorHAnsi" w:hAnsiTheme="majorHAnsi"/>
        </w:rPr>
        <w:t xml:space="preserve">Tổng mức cho vay ở tất cả các vùng đều có sự tăng giảm không đều. Nhằm đáp ứng nhu cầu vay vốn ngày càng cao của nhiều người nghèo, tạo điều kiện để những </w:t>
      </w:r>
      <w:r w:rsidR="00E23937" w:rsidRPr="00632393">
        <w:rPr>
          <w:rFonts w:asciiTheme="majorHAnsi" w:hAnsiTheme="majorHAnsi"/>
        </w:rPr>
        <w:lastRenderedPageBreak/>
        <w:t>người dân được thụ hưởng chính sách ưu đãi của NHCSXH, có điều kiện phát triển sản xuất kinh doanh, ổn định cuộc sống vươn lên hòa nhập cộng đồng.</w:t>
      </w:r>
    </w:p>
    <w:p w:rsidR="00710DAC" w:rsidRPr="00632393" w:rsidRDefault="00E23937" w:rsidP="007366FD">
      <w:pPr>
        <w:shd w:val="clear" w:color="auto" w:fill="FFFFFF"/>
        <w:spacing w:line="240" w:lineRule="auto"/>
        <w:ind w:firstLine="720"/>
        <w:jc w:val="both"/>
        <w:rPr>
          <w:rFonts w:asciiTheme="majorHAnsi" w:hAnsiTheme="majorHAnsi"/>
          <w:spacing w:val="4"/>
        </w:rPr>
      </w:pPr>
      <w:r w:rsidRPr="00632393">
        <w:rPr>
          <w:rFonts w:asciiTheme="majorHAnsi" w:hAnsiTheme="majorHAnsi"/>
          <w:spacing w:val="4"/>
        </w:rPr>
        <w:t>Thực hiện Xã hội hóa công tác cho vay vốn hộ nghèo thông qua việc xây dựng tổ nhóm, kết hợp chặt chẽ giữa sự chỉ đạo của chính quyền địa phương kiểm tra giám sát của các tổ chức đoàn thể chính trị - xã hội, thực hiên dân chủ công khai trong công tác cho vay của NHCSXH đã đem lại kết quả to lớn.</w:t>
      </w:r>
    </w:p>
    <w:p w:rsidR="00B576FB" w:rsidRPr="00632393" w:rsidRDefault="00B576FB" w:rsidP="007366FD">
      <w:pPr>
        <w:shd w:val="clear" w:color="auto" w:fill="FFFFFF"/>
        <w:spacing w:line="240" w:lineRule="auto"/>
        <w:ind w:firstLine="720"/>
        <w:jc w:val="both"/>
        <w:outlineLvl w:val="1"/>
        <w:rPr>
          <w:rFonts w:asciiTheme="majorHAnsi" w:hAnsiTheme="majorHAnsi"/>
          <w:b/>
          <w:spacing w:val="4"/>
        </w:rPr>
      </w:pPr>
      <w:bookmarkStart w:id="77" w:name="_Toc92808856"/>
      <w:r w:rsidRPr="00632393">
        <w:rPr>
          <w:rFonts w:asciiTheme="majorHAnsi" w:hAnsiTheme="majorHAnsi"/>
          <w:b/>
          <w:spacing w:val="4"/>
        </w:rPr>
        <w:t>2.3 Đánh giá thực tr</w:t>
      </w:r>
      <w:r w:rsidR="00632393" w:rsidRPr="00632393">
        <w:rPr>
          <w:rFonts w:asciiTheme="majorHAnsi" w:hAnsiTheme="majorHAnsi"/>
          <w:b/>
          <w:spacing w:val="4"/>
        </w:rPr>
        <w:t>ạ</w:t>
      </w:r>
      <w:r w:rsidRPr="00632393">
        <w:rPr>
          <w:rFonts w:asciiTheme="majorHAnsi" w:hAnsiTheme="majorHAnsi"/>
          <w:b/>
          <w:spacing w:val="4"/>
        </w:rPr>
        <w:t xml:space="preserve">ng cho vay </w:t>
      </w:r>
      <w:r w:rsidR="00A30B26" w:rsidRPr="00632393">
        <w:rPr>
          <w:rFonts w:asciiTheme="majorHAnsi" w:hAnsiTheme="majorHAnsi"/>
          <w:b/>
          <w:spacing w:val="4"/>
        </w:rPr>
        <w:t>hộ nghèo</w:t>
      </w:r>
      <w:r w:rsidRPr="00632393">
        <w:rPr>
          <w:rFonts w:asciiTheme="majorHAnsi" w:hAnsiTheme="majorHAnsi"/>
          <w:b/>
          <w:spacing w:val="4"/>
        </w:rPr>
        <w:t xml:space="preserve"> tại phòng giao dịch </w:t>
      </w:r>
      <w:r w:rsidR="00A30B26" w:rsidRPr="00632393">
        <w:rPr>
          <w:rFonts w:asciiTheme="majorHAnsi" w:hAnsiTheme="majorHAnsi"/>
          <w:b/>
          <w:spacing w:val="4"/>
        </w:rPr>
        <w:t>Ngân hàng chính sách xã hội Phòng giao dịch</w:t>
      </w:r>
      <w:r w:rsidRPr="00632393">
        <w:rPr>
          <w:rFonts w:asciiTheme="majorHAnsi" w:hAnsiTheme="majorHAnsi"/>
          <w:b/>
          <w:spacing w:val="4"/>
        </w:rPr>
        <w:t xml:space="preserve"> Huyện Ngọc Hồi</w:t>
      </w:r>
      <w:bookmarkEnd w:id="77"/>
    </w:p>
    <w:p w:rsidR="00B576FB" w:rsidRPr="00632393" w:rsidRDefault="00B576FB" w:rsidP="007366FD">
      <w:pPr>
        <w:shd w:val="clear" w:color="auto" w:fill="FFFFFF"/>
        <w:spacing w:line="240" w:lineRule="auto"/>
        <w:ind w:firstLine="720"/>
        <w:jc w:val="both"/>
        <w:outlineLvl w:val="2"/>
        <w:rPr>
          <w:rFonts w:asciiTheme="majorHAnsi" w:hAnsiTheme="majorHAnsi"/>
          <w:b/>
        </w:rPr>
      </w:pPr>
      <w:bookmarkStart w:id="78" w:name="_Toc92808857"/>
      <w:r w:rsidRPr="00632393">
        <w:rPr>
          <w:rFonts w:asciiTheme="majorHAnsi" w:hAnsiTheme="majorHAnsi"/>
          <w:b/>
        </w:rPr>
        <w:t>2.3.1 Ưu điểm</w:t>
      </w:r>
      <w:bookmarkEnd w:id="78"/>
    </w:p>
    <w:p w:rsidR="00B576FB" w:rsidRPr="00632393" w:rsidRDefault="00EA36F7" w:rsidP="007366FD">
      <w:pPr>
        <w:shd w:val="clear" w:color="auto" w:fill="FFFFFF"/>
        <w:spacing w:line="240" w:lineRule="auto"/>
        <w:ind w:firstLine="720"/>
        <w:jc w:val="both"/>
        <w:rPr>
          <w:rFonts w:asciiTheme="majorHAnsi" w:hAnsiTheme="majorHAnsi"/>
        </w:rPr>
      </w:pPr>
      <w:r w:rsidRPr="00632393">
        <w:rPr>
          <w:rFonts w:asciiTheme="majorHAnsi" w:hAnsiTheme="majorHAnsi"/>
        </w:rPr>
        <w:t>Tuy gặp nhiều khó khăn trở ngại, nhưng với sự nỗ lực của tập thể cán bộ Ngân hàng thì NHCSXH</w:t>
      </w:r>
      <w:r w:rsidR="007366FD" w:rsidRPr="00632393">
        <w:rPr>
          <w:rFonts w:asciiTheme="majorHAnsi" w:hAnsiTheme="majorHAnsi"/>
        </w:rPr>
        <w:t xml:space="preserve"> PGD</w:t>
      </w:r>
      <w:r w:rsidRPr="00632393">
        <w:rPr>
          <w:rFonts w:asciiTheme="majorHAnsi" w:hAnsiTheme="majorHAnsi"/>
        </w:rPr>
        <w:t xml:space="preserve"> huyện Ngọc Hồi đã triển khai nhiệm vụ chính trị được giao</w:t>
      </w:r>
      <w:r w:rsidR="00F108E0" w:rsidRPr="00632393">
        <w:rPr>
          <w:rFonts w:asciiTheme="majorHAnsi" w:hAnsiTheme="majorHAnsi"/>
        </w:rPr>
        <w:t xml:space="preserve"> và hoàn thành tốt công việc của mình. Góp phần không nhỏ vào việc thực hiện xóa đói giảm nghèo mà Đảng và Nhà nước giao phó.</w:t>
      </w:r>
    </w:p>
    <w:p w:rsidR="00D10300" w:rsidRPr="00632393" w:rsidRDefault="00BA2804" w:rsidP="007366FD">
      <w:pPr>
        <w:spacing w:line="240" w:lineRule="auto"/>
        <w:ind w:firstLine="952"/>
        <w:jc w:val="both"/>
        <w:rPr>
          <w:rFonts w:asciiTheme="majorHAnsi" w:hAnsiTheme="majorHAnsi"/>
          <w:bCs/>
        </w:rPr>
      </w:pPr>
      <w:r w:rsidRPr="00632393">
        <w:rPr>
          <w:rFonts w:asciiTheme="majorHAnsi" w:hAnsiTheme="majorHAnsi"/>
        </w:rPr>
        <w:t>Nguồn vốn của NHCSXH Phòng giao dịch huyện Ngọc Hồi không ngừng tăng qua các năm, đáp ứng được nhu cầu vay vốn ngày càng cao của hộ nghèo. Giúp họ mở rộng sản xuất cải thiện đời sống, tạo việc làm tăng thêm thu nhập</w:t>
      </w:r>
      <w:r w:rsidR="00D10300" w:rsidRPr="00632393">
        <w:rPr>
          <w:rFonts w:asciiTheme="majorHAnsi" w:hAnsiTheme="majorHAnsi"/>
        </w:rPr>
        <w:t xml:space="preserve"> cho người nghèo. </w:t>
      </w:r>
      <w:r w:rsidR="00D10300" w:rsidRPr="00632393">
        <w:rPr>
          <w:rFonts w:asciiTheme="majorHAnsi" w:hAnsiTheme="majorHAnsi"/>
          <w:bCs/>
        </w:rPr>
        <w:t>Ngân hàng đã giúp các hộ nghèo phấn khởi vay vốn đầu tư và mang lại hiệu quả thiết thực cho gia đình và xã hội. Ngân hàng CSXH huyện Ngọc Hồi thực sự là chỗ dựa cho hộ nghèo vay vốn.</w:t>
      </w:r>
    </w:p>
    <w:p w:rsidR="00327B10" w:rsidRPr="00632393" w:rsidRDefault="00327B10" w:rsidP="007366FD">
      <w:pPr>
        <w:shd w:val="clear" w:color="auto" w:fill="FFFFFF"/>
        <w:spacing w:line="240" w:lineRule="auto"/>
        <w:ind w:firstLine="720"/>
        <w:jc w:val="both"/>
        <w:rPr>
          <w:rFonts w:asciiTheme="majorHAnsi" w:hAnsiTheme="majorHAnsi"/>
        </w:rPr>
      </w:pPr>
      <w:r w:rsidRPr="00632393">
        <w:rPr>
          <w:rFonts w:asciiTheme="majorHAnsi" w:hAnsiTheme="majorHAnsi"/>
        </w:rPr>
        <w:t>Bên cạnh đó để đáp ứng nhu cầu vay vốn dài hạn cho hộ nghèo, nhất là hộ nghèo trong lĩnh vực sản xuất Nông nghiệp với chu kỳ kinh doanh dài và phụ thuộc vào điều kiện tự nhiên. Ngân hàng CSXH</w:t>
      </w:r>
      <w:r w:rsidR="001F3C6E" w:rsidRPr="00632393">
        <w:rPr>
          <w:rFonts w:asciiTheme="majorHAnsi" w:hAnsiTheme="majorHAnsi"/>
        </w:rPr>
        <w:t xml:space="preserve"> PGD huyện </w:t>
      </w:r>
      <w:r w:rsidRPr="00632393">
        <w:rPr>
          <w:rFonts w:asciiTheme="majorHAnsi" w:hAnsiTheme="majorHAnsi"/>
        </w:rPr>
        <w:t xml:space="preserve">Ngọc Hồi đã tập trung cho vay trung – dài hạn nhằm tạo điều kiện thuận lợi cho hộ nghèo dàn trải khả năng trả nợ được thuận lợi và đúng thời gian quy định. Từ đó cũng nhận được sử ủng hộ của hộ nghèo. Trong 3 năm 2018-2020 NHCSXH </w:t>
      </w:r>
      <w:r w:rsidR="001F3C6E" w:rsidRPr="00632393">
        <w:rPr>
          <w:rFonts w:asciiTheme="majorHAnsi" w:hAnsiTheme="majorHAnsi"/>
        </w:rPr>
        <w:t xml:space="preserve">Phòng giao dịch </w:t>
      </w:r>
      <w:r w:rsidRPr="00632393">
        <w:rPr>
          <w:rFonts w:asciiTheme="majorHAnsi" w:hAnsiTheme="majorHAnsi"/>
        </w:rPr>
        <w:t>huyện Ngọc Hồi đã giải quyết cho nhiều hộ nghèo vay vốn ưu đãi, đi đúng hướng nhằm nâng cao thu nhập cho người nghèo từ đó giải quyết mục tiêu xóa đói giảm nghèo trên địa bàn huyện.</w:t>
      </w:r>
    </w:p>
    <w:p w:rsidR="00327B10" w:rsidRPr="00632393" w:rsidRDefault="00327B10" w:rsidP="007366FD">
      <w:pPr>
        <w:shd w:val="clear" w:color="auto" w:fill="FFFFFF"/>
        <w:spacing w:line="240" w:lineRule="auto"/>
        <w:ind w:firstLine="720"/>
        <w:jc w:val="both"/>
        <w:rPr>
          <w:rFonts w:asciiTheme="majorHAnsi" w:hAnsiTheme="majorHAnsi"/>
        </w:rPr>
      </w:pPr>
      <w:r w:rsidRPr="00632393">
        <w:rPr>
          <w:rFonts w:asciiTheme="majorHAnsi" w:hAnsiTheme="majorHAnsi"/>
        </w:rPr>
        <w:t xml:space="preserve">Ngân hàng CSXH </w:t>
      </w:r>
      <w:r w:rsidR="001F3C6E" w:rsidRPr="00632393">
        <w:rPr>
          <w:rFonts w:asciiTheme="majorHAnsi" w:hAnsiTheme="majorHAnsi"/>
        </w:rPr>
        <w:t xml:space="preserve">PGD </w:t>
      </w:r>
      <w:r w:rsidRPr="00632393">
        <w:rPr>
          <w:rFonts w:asciiTheme="majorHAnsi" w:hAnsiTheme="majorHAnsi"/>
        </w:rPr>
        <w:t>huyện Ngọc Hồi đã thực hiện phương thức ủy thác cho vay qua các tổ chức hội: Hội Phụ Nữ, Hội Nông Dân, Hội Cựu Chiến Binh, Đoàn Thanh Niên, từ đó quản lý được nguồn vốn sát với đối tượng hộ nghèo.</w:t>
      </w:r>
    </w:p>
    <w:p w:rsidR="00327B10" w:rsidRPr="00632393" w:rsidRDefault="00327B10" w:rsidP="007366FD">
      <w:pPr>
        <w:shd w:val="clear" w:color="auto" w:fill="FFFFFF"/>
        <w:spacing w:line="240" w:lineRule="auto"/>
        <w:ind w:firstLine="720"/>
        <w:jc w:val="both"/>
        <w:rPr>
          <w:rFonts w:asciiTheme="majorHAnsi" w:hAnsiTheme="majorHAnsi"/>
        </w:rPr>
      </w:pPr>
      <w:r w:rsidRPr="00632393">
        <w:rPr>
          <w:rFonts w:asciiTheme="majorHAnsi" w:hAnsiTheme="majorHAnsi"/>
        </w:rPr>
        <w:t>Xây dựng mạng lưới hoạt động giao dịch từ huyện đến xã tạo điều kiện thuận lợi cho vay hộ nghèo từ khâu vay đến khâu trả nợ. Thực hiện tốt chủ trương của Đảng và Nhà Nước, của các ban ngành các cấp. Đồng bộ hóa và có hiệu quả nguồn vốn vay đến với tay người nghèo.</w:t>
      </w:r>
    </w:p>
    <w:p w:rsidR="00327B10" w:rsidRPr="00632393" w:rsidRDefault="00327B10" w:rsidP="007366FD">
      <w:pPr>
        <w:shd w:val="clear" w:color="auto" w:fill="FFFFFF"/>
        <w:spacing w:line="240" w:lineRule="auto"/>
        <w:ind w:firstLine="720"/>
        <w:jc w:val="both"/>
        <w:outlineLvl w:val="2"/>
        <w:rPr>
          <w:rFonts w:asciiTheme="majorHAnsi" w:hAnsiTheme="majorHAnsi"/>
          <w:b/>
        </w:rPr>
      </w:pPr>
      <w:bookmarkStart w:id="79" w:name="_Toc92808858"/>
      <w:r w:rsidRPr="00632393">
        <w:rPr>
          <w:rFonts w:asciiTheme="majorHAnsi" w:hAnsiTheme="majorHAnsi"/>
          <w:b/>
        </w:rPr>
        <w:t>2.3.2 Những tồn tại và hạn chế</w:t>
      </w:r>
      <w:bookmarkEnd w:id="79"/>
    </w:p>
    <w:p w:rsidR="00327B10" w:rsidRPr="00632393" w:rsidRDefault="00327B10" w:rsidP="007366FD">
      <w:pPr>
        <w:shd w:val="clear" w:color="auto" w:fill="FFFFFF"/>
        <w:spacing w:line="240" w:lineRule="auto"/>
        <w:ind w:firstLine="720"/>
        <w:jc w:val="both"/>
        <w:rPr>
          <w:rFonts w:asciiTheme="majorHAnsi" w:hAnsiTheme="majorHAnsi"/>
        </w:rPr>
      </w:pPr>
      <w:r w:rsidRPr="00632393">
        <w:rPr>
          <w:rFonts w:asciiTheme="majorHAnsi" w:hAnsiTheme="majorHAnsi"/>
        </w:rPr>
        <w:t>Tuy thực hiện tốt nhưng kinh tế hộ nghèo phát triển chưa bền vững, có nguy cơ tái nghèo và phát sinh nghèo ở một số nơi còn tiềm ẩn, việc thực hiện chương trình xóa đói giảm nghèo ở một số nơi còn chậm.</w:t>
      </w:r>
    </w:p>
    <w:p w:rsidR="00327B10" w:rsidRPr="00632393" w:rsidRDefault="00327B10" w:rsidP="007366FD">
      <w:pPr>
        <w:shd w:val="clear" w:color="auto" w:fill="FFFFFF"/>
        <w:spacing w:line="240" w:lineRule="auto"/>
        <w:ind w:firstLine="720"/>
        <w:jc w:val="both"/>
        <w:rPr>
          <w:rFonts w:asciiTheme="majorHAnsi" w:hAnsiTheme="majorHAnsi"/>
        </w:rPr>
      </w:pPr>
      <w:r w:rsidRPr="00632393">
        <w:rPr>
          <w:rFonts w:asciiTheme="majorHAnsi" w:hAnsiTheme="majorHAnsi"/>
        </w:rPr>
        <w:lastRenderedPageBreak/>
        <w:t>Nguồn vốn cho vay chủ yếu là nguồn vốn được NHCSXH Việt Nam phân bổ hằng năm, vốn huy động trong dân cư, các tổ chức xã hội còn chiếm tỷ lệ nhỏ. Do đó nguồn vốn cho vay hộ nghèo không chủ động được mà phải phụ thuộc vào sự phân bổ trên.</w:t>
      </w:r>
    </w:p>
    <w:p w:rsidR="00327B10" w:rsidRPr="00632393" w:rsidRDefault="009364E7" w:rsidP="007366FD">
      <w:pPr>
        <w:shd w:val="clear" w:color="auto" w:fill="FFFFFF"/>
        <w:spacing w:line="240" w:lineRule="auto"/>
        <w:ind w:firstLine="720"/>
        <w:jc w:val="both"/>
        <w:rPr>
          <w:rFonts w:asciiTheme="majorHAnsi" w:hAnsiTheme="majorHAnsi"/>
        </w:rPr>
      </w:pPr>
      <w:r w:rsidRPr="00632393">
        <w:rPr>
          <w:rFonts w:asciiTheme="majorHAnsi" w:hAnsiTheme="majorHAnsi"/>
        </w:rPr>
        <w:t>Ở những vùng kinh tế còn khó khăn, vùng sâu vùng xa còn nhiều hộ dân chưa được thống kê là hộ nghèo hoặc thuộc diện chính sách nên chưa thể đáp ứng nhu cầu vay vốn, hoạt động XĐGN chưa được công khai rộng rãi để người nghèo biết đến, cơ quan chức năng cần thực hiện tốt việc kiểm tra, giám sát nhằm thống kê những hộ nghèo ở xa.</w:t>
      </w:r>
    </w:p>
    <w:p w:rsidR="009364E7" w:rsidRPr="00632393" w:rsidRDefault="009364E7" w:rsidP="007366FD">
      <w:pPr>
        <w:shd w:val="clear" w:color="auto" w:fill="FFFFFF"/>
        <w:spacing w:line="240" w:lineRule="auto"/>
        <w:ind w:firstLine="720"/>
        <w:jc w:val="both"/>
        <w:rPr>
          <w:rFonts w:asciiTheme="majorHAnsi" w:hAnsiTheme="majorHAnsi"/>
        </w:rPr>
      </w:pPr>
      <w:r w:rsidRPr="00632393">
        <w:rPr>
          <w:rFonts w:asciiTheme="majorHAnsi" w:hAnsiTheme="majorHAnsi"/>
        </w:rPr>
        <w:t>Cho vay hộ nghèo và các đối tượng chính sách gặp nhiều rủi ro do tác động của điều kiện tự nhiên và kinh tế - xã hội. Đặc biệt là ảnh hưởng của dịch bệnh cuối năm 2019 – 2020 cần phải có cơ chế xử lý nhằm đáp ứng được nhu cầu của hộ nghèo, cho vay thích hợp để đảm bảo sự bền vững của chính sách tín dụng ưu đãi.</w:t>
      </w:r>
    </w:p>
    <w:p w:rsidR="009364E7" w:rsidRPr="00632393" w:rsidRDefault="009364E7" w:rsidP="007366FD">
      <w:pPr>
        <w:shd w:val="clear" w:color="auto" w:fill="FFFFFF"/>
        <w:spacing w:line="240" w:lineRule="auto"/>
        <w:ind w:firstLine="720"/>
        <w:jc w:val="both"/>
        <w:rPr>
          <w:rFonts w:asciiTheme="majorHAnsi" w:hAnsiTheme="majorHAnsi"/>
        </w:rPr>
      </w:pPr>
      <w:r w:rsidRPr="00632393">
        <w:rPr>
          <w:rFonts w:asciiTheme="majorHAnsi" w:hAnsiTheme="majorHAnsi"/>
        </w:rPr>
        <w:t>Giám sát của các cấp, các ngành tại địa phương còn hạn chế, cơ chế giám sát cho vay hộ nghèo chưa được cụ thể. Xã – thị trấn chưa cụ thể cho việc phối hợp thu nợ, thu lãi còn gặp nhiều khó khăn.</w:t>
      </w:r>
    </w:p>
    <w:p w:rsidR="009364E7" w:rsidRPr="00632393" w:rsidRDefault="009364E7" w:rsidP="007366FD">
      <w:pPr>
        <w:shd w:val="clear" w:color="auto" w:fill="FFFFFF"/>
        <w:spacing w:line="240" w:lineRule="auto"/>
        <w:ind w:firstLine="720"/>
        <w:jc w:val="both"/>
        <w:outlineLvl w:val="2"/>
        <w:rPr>
          <w:rFonts w:asciiTheme="majorHAnsi" w:hAnsiTheme="majorHAnsi"/>
          <w:b/>
        </w:rPr>
      </w:pPr>
      <w:bookmarkStart w:id="80" w:name="_Toc92808859"/>
      <w:r w:rsidRPr="00632393">
        <w:rPr>
          <w:rFonts w:asciiTheme="majorHAnsi" w:hAnsiTheme="majorHAnsi"/>
          <w:b/>
        </w:rPr>
        <w:t>2.3.3 Nguyên nhân</w:t>
      </w:r>
      <w:bookmarkEnd w:id="80"/>
    </w:p>
    <w:p w:rsidR="009364E7" w:rsidRPr="00632393" w:rsidRDefault="009364E7" w:rsidP="007366FD">
      <w:pPr>
        <w:shd w:val="clear" w:color="auto" w:fill="FFFFFF"/>
        <w:spacing w:line="240" w:lineRule="auto"/>
        <w:ind w:firstLine="720"/>
        <w:jc w:val="both"/>
        <w:rPr>
          <w:rFonts w:asciiTheme="majorHAnsi" w:hAnsiTheme="majorHAnsi"/>
        </w:rPr>
      </w:pPr>
      <w:r w:rsidRPr="00632393">
        <w:rPr>
          <w:rFonts w:asciiTheme="majorHAnsi" w:hAnsiTheme="majorHAnsi"/>
        </w:rPr>
        <w:t>Ngọc Hồi là một huyện nằm ở ngã ba Đông Dương nên nền kinh tế phát triển chậm, phụ thuộc vào cửa khẩu và chủ yếu là dân từ nơi xa đến. Trong những năm gần đây do việc đóng cửa cửa khẩu đã khiến cho sự phát triển của địa phương chậm, không có điều kiện để giao thương với nước khác. Bên cạnh đó cũng do ảnh hưởng của dịch bệnh, mưa lũ, sạt lở ảnh hưởng đến sự phát triển sản xuất gặp rủi ro, mất vốn, việc phục hồi cũng gặp khó khăn, việc tái nghèo cũng đi kèm theo đó, nguy cơ tiềm ẩn rất cao.</w:t>
      </w:r>
    </w:p>
    <w:p w:rsidR="008E1B4A" w:rsidRPr="00632393" w:rsidRDefault="009364E7" w:rsidP="007366FD">
      <w:pPr>
        <w:shd w:val="clear" w:color="auto" w:fill="FFFFFF"/>
        <w:spacing w:line="240" w:lineRule="auto"/>
        <w:ind w:firstLine="720"/>
        <w:jc w:val="both"/>
        <w:rPr>
          <w:rFonts w:asciiTheme="majorHAnsi" w:hAnsiTheme="majorHAnsi"/>
        </w:rPr>
      </w:pPr>
      <w:r w:rsidRPr="00632393">
        <w:rPr>
          <w:rFonts w:asciiTheme="majorHAnsi" w:hAnsiTheme="majorHAnsi"/>
        </w:rPr>
        <w:t>Nguồn vốn chủ yếu của Trung Ương bổ sung hằng năm; nhu cầu vay vốn để xóa đói giảm nghèo của huyện cũng đang còn rất lớn, do đó còn đang rất cần nguồn vốn của Trung Ương và thành phố, để giúp huyện thoát nghèo một cách bền vững.</w:t>
      </w:r>
    </w:p>
    <w:p w:rsidR="008E1B4A" w:rsidRPr="00632393" w:rsidRDefault="008E1B4A" w:rsidP="007366FD">
      <w:pPr>
        <w:spacing w:line="240" w:lineRule="auto"/>
        <w:rPr>
          <w:rFonts w:asciiTheme="majorHAnsi" w:hAnsiTheme="majorHAnsi"/>
        </w:rPr>
      </w:pPr>
      <w:r w:rsidRPr="00632393">
        <w:rPr>
          <w:rFonts w:asciiTheme="majorHAnsi" w:hAnsiTheme="majorHAnsi"/>
        </w:rPr>
        <w:br w:type="page"/>
      </w:r>
    </w:p>
    <w:p w:rsidR="009364E7" w:rsidRPr="00632393" w:rsidRDefault="008E1B4A" w:rsidP="007366FD">
      <w:pPr>
        <w:shd w:val="clear" w:color="auto" w:fill="FFFFFF"/>
        <w:spacing w:line="240" w:lineRule="auto"/>
        <w:ind w:firstLine="720"/>
        <w:jc w:val="center"/>
        <w:outlineLvl w:val="0"/>
        <w:rPr>
          <w:rFonts w:asciiTheme="majorHAnsi" w:hAnsiTheme="majorHAnsi"/>
          <w:b/>
        </w:rPr>
      </w:pPr>
      <w:bookmarkStart w:id="81" w:name="_Toc92808860"/>
      <w:r w:rsidRPr="00632393">
        <w:rPr>
          <w:rFonts w:asciiTheme="majorHAnsi" w:hAnsiTheme="majorHAnsi"/>
          <w:b/>
        </w:rPr>
        <w:lastRenderedPageBreak/>
        <w:t>KẾT LUẬN CHƯƠNG II</w:t>
      </w:r>
      <w:bookmarkEnd w:id="81"/>
    </w:p>
    <w:p w:rsidR="008E1B4A" w:rsidRPr="00632393" w:rsidRDefault="008E1B4A" w:rsidP="007366FD">
      <w:pPr>
        <w:shd w:val="clear" w:color="auto" w:fill="FFFFFF"/>
        <w:spacing w:line="240" w:lineRule="auto"/>
        <w:ind w:firstLine="720"/>
        <w:jc w:val="both"/>
        <w:rPr>
          <w:rFonts w:asciiTheme="majorHAnsi" w:hAnsiTheme="majorHAnsi"/>
        </w:rPr>
      </w:pPr>
      <w:r w:rsidRPr="00632393">
        <w:rPr>
          <w:rFonts w:asciiTheme="majorHAnsi" w:hAnsiTheme="majorHAnsi"/>
        </w:rPr>
        <w:t>Trên cơ sở lý thuyết, lý luận về hộ nghèo đã nghiên cứu ở chương 1, chương 2 đã thể hiện toàn bộ hoạt động cho vay của NHCSXH Phòng giao dịch Huyện Ngọc Hồi qua các nội dụng sau:</w:t>
      </w:r>
    </w:p>
    <w:p w:rsidR="008E1B4A" w:rsidRPr="00632393" w:rsidRDefault="00631BA4" w:rsidP="007366FD">
      <w:pPr>
        <w:shd w:val="clear" w:color="auto" w:fill="FFFFFF"/>
        <w:spacing w:line="240" w:lineRule="auto"/>
        <w:ind w:firstLine="720"/>
        <w:jc w:val="both"/>
        <w:rPr>
          <w:rFonts w:asciiTheme="majorHAnsi" w:hAnsiTheme="majorHAnsi"/>
        </w:rPr>
      </w:pPr>
      <w:r w:rsidRPr="00632393">
        <w:rPr>
          <w:rFonts w:asciiTheme="majorHAnsi" w:hAnsiTheme="majorHAnsi"/>
        </w:rPr>
        <w:t xml:space="preserve">- </w:t>
      </w:r>
      <w:r w:rsidR="008E1B4A" w:rsidRPr="00632393">
        <w:rPr>
          <w:rFonts w:asciiTheme="majorHAnsi" w:hAnsiTheme="majorHAnsi"/>
        </w:rPr>
        <w:t>Giới thiệu chung về NHCSXH Phòng giao dịch huyện Ngọc Hồi về lịch sử hình thành và phát triển, nhiệm vụ chức năng của của Phòng giao dịch</w:t>
      </w:r>
    </w:p>
    <w:p w:rsidR="008E1B4A" w:rsidRPr="00632393" w:rsidRDefault="00631BA4" w:rsidP="007366FD">
      <w:pPr>
        <w:shd w:val="clear" w:color="auto" w:fill="FFFFFF"/>
        <w:spacing w:line="240" w:lineRule="auto"/>
        <w:ind w:firstLine="720"/>
        <w:jc w:val="both"/>
        <w:rPr>
          <w:rFonts w:asciiTheme="majorHAnsi" w:hAnsiTheme="majorHAnsi"/>
        </w:rPr>
      </w:pPr>
      <w:r w:rsidRPr="00632393">
        <w:rPr>
          <w:rFonts w:asciiTheme="majorHAnsi" w:hAnsiTheme="majorHAnsi"/>
        </w:rPr>
        <w:t xml:space="preserve">- </w:t>
      </w:r>
      <w:r w:rsidR="008E1B4A" w:rsidRPr="00632393">
        <w:rPr>
          <w:rFonts w:asciiTheme="majorHAnsi" w:hAnsiTheme="majorHAnsi"/>
        </w:rPr>
        <w:t>Đi sâu vào hoạt độ</w:t>
      </w:r>
      <w:r w:rsidRPr="00632393">
        <w:rPr>
          <w:rFonts w:asciiTheme="majorHAnsi" w:hAnsiTheme="majorHAnsi"/>
        </w:rPr>
        <w:t>ng cho vay hộ nghèo giai đoạn 2018-2020 dựa trên các số liệu thống kê, thông tin thu nhập được.</w:t>
      </w:r>
    </w:p>
    <w:p w:rsidR="00631BA4" w:rsidRPr="00632393" w:rsidRDefault="00631BA4" w:rsidP="007366FD">
      <w:pPr>
        <w:shd w:val="clear" w:color="auto" w:fill="FFFFFF"/>
        <w:spacing w:line="240" w:lineRule="auto"/>
        <w:ind w:firstLine="720"/>
        <w:jc w:val="both"/>
        <w:rPr>
          <w:rFonts w:asciiTheme="majorHAnsi" w:hAnsiTheme="majorHAnsi"/>
        </w:rPr>
      </w:pPr>
      <w:r w:rsidRPr="00632393">
        <w:rPr>
          <w:rFonts w:asciiTheme="majorHAnsi" w:hAnsiTheme="majorHAnsi"/>
        </w:rPr>
        <w:t>- Từ đó có thể thấy rõ hoạt động cho vay hộ nghèo, sự phát triển về quá trình tín dụng tại địa phương, những kết quả đạt được nhất định. Xong bên cạnh đó vẫn còn nhiều hạn chế về quá trình tín dụng tại địa phương cần khắc phục</w:t>
      </w:r>
    </w:p>
    <w:p w:rsidR="00631BA4" w:rsidRPr="00632393" w:rsidRDefault="00631BA4" w:rsidP="007366FD">
      <w:pPr>
        <w:shd w:val="clear" w:color="auto" w:fill="FFFFFF"/>
        <w:spacing w:line="240" w:lineRule="auto"/>
        <w:ind w:firstLine="720"/>
        <w:jc w:val="both"/>
        <w:rPr>
          <w:rFonts w:asciiTheme="majorHAnsi" w:hAnsiTheme="majorHAnsi"/>
        </w:rPr>
      </w:pPr>
      <w:r w:rsidRPr="00632393">
        <w:rPr>
          <w:rFonts w:asciiTheme="majorHAnsi" w:hAnsiTheme="majorHAnsi"/>
        </w:rPr>
        <w:t>Việc phân tích những thành công hoạt động cho vay cũng như hạn chế của chương trình tín dụng tại chương 2 sẽ là nền tảng để cho các giải pháp khắc phục hiệu quả quá trình tín dụng, cho vay hộ nghèo ở chương 3 nhằm nâng cao chất lượng cho vay hộ nghèo, đưa ra được những quyết định phù hợp với tình hình kinh tế - xã hội của NHCSXH Phòng giao dịch huyện Ngọc Hồi trong những năm tới, để nâng cao chất lượng tín dụng tại địa phương ngày càng phát triển và bền vững.</w:t>
      </w:r>
    </w:p>
    <w:p w:rsidR="009364E7" w:rsidRPr="00632393" w:rsidRDefault="009364E7" w:rsidP="00327B10">
      <w:pPr>
        <w:shd w:val="clear" w:color="auto" w:fill="FFFFFF"/>
        <w:spacing w:line="240" w:lineRule="auto"/>
        <w:ind w:firstLine="720"/>
        <w:jc w:val="both"/>
        <w:rPr>
          <w:rFonts w:asciiTheme="majorHAnsi" w:hAnsiTheme="majorHAnsi"/>
        </w:rPr>
      </w:pPr>
    </w:p>
    <w:p w:rsidR="009364E7" w:rsidRPr="00632393" w:rsidRDefault="009364E7" w:rsidP="00327B10">
      <w:pPr>
        <w:shd w:val="clear" w:color="auto" w:fill="FFFFFF"/>
        <w:spacing w:line="240" w:lineRule="auto"/>
        <w:ind w:firstLine="720"/>
        <w:jc w:val="both"/>
        <w:rPr>
          <w:rFonts w:asciiTheme="majorHAnsi" w:hAnsiTheme="majorHAnsi"/>
        </w:rPr>
      </w:pPr>
    </w:p>
    <w:p w:rsidR="008B578B" w:rsidRPr="00632393" w:rsidRDefault="008B578B">
      <w:pPr>
        <w:rPr>
          <w:rFonts w:asciiTheme="majorHAnsi" w:hAnsiTheme="majorHAnsi"/>
        </w:rPr>
      </w:pPr>
      <w:r w:rsidRPr="00632393">
        <w:rPr>
          <w:rFonts w:asciiTheme="majorHAnsi" w:hAnsiTheme="majorHAnsi"/>
        </w:rPr>
        <w:br w:type="page"/>
      </w:r>
    </w:p>
    <w:p w:rsidR="00D10300" w:rsidRPr="00632393" w:rsidRDefault="008B578B" w:rsidP="00F01D60">
      <w:pPr>
        <w:shd w:val="clear" w:color="auto" w:fill="FFFFFF"/>
        <w:spacing w:line="240" w:lineRule="auto"/>
        <w:jc w:val="center"/>
        <w:outlineLvl w:val="0"/>
        <w:rPr>
          <w:rFonts w:asciiTheme="majorHAnsi" w:hAnsiTheme="majorHAnsi"/>
          <w:b/>
        </w:rPr>
      </w:pPr>
      <w:bookmarkStart w:id="82" w:name="_Toc92808861"/>
      <w:r w:rsidRPr="00632393">
        <w:rPr>
          <w:rFonts w:asciiTheme="majorHAnsi" w:hAnsiTheme="majorHAnsi"/>
          <w:b/>
        </w:rPr>
        <w:lastRenderedPageBreak/>
        <w:t xml:space="preserve">CHƯƠNG III: </w:t>
      </w:r>
      <w:r w:rsidR="00D47957" w:rsidRPr="00632393">
        <w:rPr>
          <w:rFonts w:asciiTheme="majorHAnsi" w:hAnsiTheme="majorHAnsi"/>
          <w:b/>
        </w:rPr>
        <w:t xml:space="preserve">GIẢI PHÁP NÂNG CAO HIỆU QUẢ </w:t>
      </w:r>
      <w:r w:rsidR="00B02D24" w:rsidRPr="00632393">
        <w:rPr>
          <w:rFonts w:asciiTheme="majorHAnsi" w:hAnsiTheme="majorHAnsi"/>
          <w:b/>
        </w:rPr>
        <w:t xml:space="preserve">HOẠT ĐỘNG </w:t>
      </w:r>
      <w:r w:rsidR="00D47957" w:rsidRPr="00632393">
        <w:rPr>
          <w:rFonts w:asciiTheme="majorHAnsi" w:hAnsiTheme="majorHAnsi"/>
          <w:b/>
        </w:rPr>
        <w:t xml:space="preserve">CHO </w:t>
      </w:r>
      <w:r w:rsidR="00ED70E4" w:rsidRPr="00632393">
        <w:rPr>
          <w:rFonts w:asciiTheme="majorHAnsi" w:hAnsiTheme="majorHAnsi"/>
          <w:b/>
        </w:rPr>
        <w:t xml:space="preserve">VAY </w:t>
      </w:r>
      <w:r w:rsidR="00A30B26" w:rsidRPr="00632393">
        <w:rPr>
          <w:rFonts w:asciiTheme="majorHAnsi" w:hAnsiTheme="majorHAnsi"/>
          <w:b/>
        </w:rPr>
        <w:t>HỘ</w:t>
      </w:r>
      <w:r w:rsidR="00D47957" w:rsidRPr="00632393">
        <w:rPr>
          <w:rFonts w:asciiTheme="majorHAnsi" w:hAnsiTheme="majorHAnsi"/>
          <w:b/>
        </w:rPr>
        <w:t xml:space="preserve"> NGHÈO TẠI NGÂN HÀNG C</w:t>
      </w:r>
      <w:r w:rsidR="00A72860" w:rsidRPr="00632393">
        <w:rPr>
          <w:rFonts w:asciiTheme="majorHAnsi" w:hAnsiTheme="majorHAnsi"/>
          <w:b/>
        </w:rPr>
        <w:t>H</w:t>
      </w:r>
      <w:r w:rsidR="00D47957" w:rsidRPr="00632393">
        <w:rPr>
          <w:rFonts w:asciiTheme="majorHAnsi" w:hAnsiTheme="majorHAnsi"/>
          <w:b/>
        </w:rPr>
        <w:t xml:space="preserve">ÍNH SÁCH XÃ HỘI </w:t>
      </w:r>
      <w:r w:rsidR="00493D94" w:rsidRPr="00493D94">
        <w:rPr>
          <w:rFonts w:asciiTheme="majorHAnsi" w:hAnsiTheme="majorHAnsi"/>
          <w:b/>
        </w:rPr>
        <w:t xml:space="preserve">PHÒNG GIAO DỊCH </w:t>
      </w:r>
      <w:r w:rsidR="00D47957" w:rsidRPr="00632393">
        <w:rPr>
          <w:rFonts w:asciiTheme="majorHAnsi" w:hAnsiTheme="majorHAnsi"/>
          <w:b/>
        </w:rPr>
        <w:t>HUYỆN NGỌC HỒI</w:t>
      </w:r>
      <w:bookmarkEnd w:id="82"/>
    </w:p>
    <w:p w:rsidR="00D47957" w:rsidRPr="00632393" w:rsidRDefault="00D47957" w:rsidP="00F01D60">
      <w:pPr>
        <w:shd w:val="clear" w:color="auto" w:fill="FFFFFF"/>
        <w:spacing w:line="240" w:lineRule="auto"/>
        <w:ind w:firstLine="720"/>
        <w:jc w:val="both"/>
        <w:outlineLvl w:val="1"/>
        <w:rPr>
          <w:rFonts w:asciiTheme="majorHAnsi" w:hAnsiTheme="majorHAnsi"/>
          <w:b/>
        </w:rPr>
      </w:pPr>
      <w:bookmarkStart w:id="83" w:name="_Toc92808862"/>
      <w:r w:rsidRPr="00632393">
        <w:rPr>
          <w:rFonts w:asciiTheme="majorHAnsi" w:hAnsiTheme="majorHAnsi"/>
          <w:b/>
        </w:rPr>
        <w:t xml:space="preserve">3.1 Định hướng hoạt động của </w:t>
      </w:r>
      <w:r w:rsidR="00493D94" w:rsidRPr="00493D94">
        <w:rPr>
          <w:rFonts w:asciiTheme="majorHAnsi" w:hAnsiTheme="majorHAnsi"/>
          <w:b/>
        </w:rPr>
        <w:t>N</w:t>
      </w:r>
      <w:r w:rsidRPr="00632393">
        <w:rPr>
          <w:rFonts w:asciiTheme="majorHAnsi" w:hAnsiTheme="majorHAnsi"/>
          <w:b/>
        </w:rPr>
        <w:t xml:space="preserve">gân hàng </w:t>
      </w:r>
      <w:r w:rsidR="00493D94" w:rsidRPr="00493D94">
        <w:rPr>
          <w:rFonts w:asciiTheme="majorHAnsi" w:hAnsiTheme="majorHAnsi"/>
          <w:b/>
        </w:rPr>
        <w:t>C</w:t>
      </w:r>
      <w:r w:rsidRPr="00632393">
        <w:rPr>
          <w:rFonts w:asciiTheme="majorHAnsi" w:hAnsiTheme="majorHAnsi"/>
          <w:b/>
        </w:rPr>
        <w:t xml:space="preserve">hính sách xã hội </w:t>
      </w:r>
      <w:r w:rsidR="00493D94" w:rsidRPr="00493D94">
        <w:rPr>
          <w:rFonts w:asciiTheme="majorHAnsi" w:hAnsiTheme="majorHAnsi"/>
          <w:b/>
        </w:rPr>
        <w:t xml:space="preserve">Phòng giao dịch </w:t>
      </w:r>
      <w:r w:rsidRPr="00632393">
        <w:rPr>
          <w:rFonts w:asciiTheme="majorHAnsi" w:hAnsiTheme="majorHAnsi"/>
          <w:b/>
        </w:rPr>
        <w:t>huyện Ngọc Hồi</w:t>
      </w:r>
      <w:bookmarkEnd w:id="83"/>
    </w:p>
    <w:p w:rsidR="00D47957" w:rsidRPr="00632393" w:rsidRDefault="00D47957" w:rsidP="00F01D60">
      <w:pPr>
        <w:shd w:val="clear" w:color="auto" w:fill="FFFFFF"/>
        <w:spacing w:line="240" w:lineRule="auto"/>
        <w:ind w:firstLine="720"/>
        <w:jc w:val="both"/>
        <w:outlineLvl w:val="2"/>
        <w:rPr>
          <w:rFonts w:asciiTheme="majorHAnsi" w:hAnsiTheme="majorHAnsi"/>
          <w:b/>
        </w:rPr>
      </w:pPr>
      <w:bookmarkStart w:id="84" w:name="_Toc92808863"/>
      <w:r w:rsidRPr="00632393">
        <w:rPr>
          <w:rFonts w:asciiTheme="majorHAnsi" w:hAnsiTheme="majorHAnsi"/>
          <w:b/>
        </w:rPr>
        <w:t xml:space="preserve">3.1.1 Định hướng hoạt động của </w:t>
      </w:r>
      <w:r w:rsidR="00A30B26" w:rsidRPr="00632393">
        <w:rPr>
          <w:rFonts w:asciiTheme="majorHAnsi" w:hAnsiTheme="majorHAnsi"/>
          <w:b/>
        </w:rPr>
        <w:t>Ngân hàng Chính sách xã hội</w:t>
      </w:r>
      <w:r w:rsidRPr="00632393">
        <w:rPr>
          <w:rFonts w:asciiTheme="majorHAnsi" w:hAnsiTheme="majorHAnsi"/>
          <w:b/>
        </w:rPr>
        <w:t xml:space="preserve"> Việt Nam trong tương lai</w:t>
      </w:r>
      <w:bookmarkEnd w:id="84"/>
    </w:p>
    <w:p w:rsidR="00D47957" w:rsidRPr="00632393" w:rsidRDefault="00D47957" w:rsidP="00F01D60">
      <w:pPr>
        <w:shd w:val="clear" w:color="auto" w:fill="FFFFFF"/>
        <w:spacing w:line="240" w:lineRule="auto"/>
        <w:ind w:firstLine="720"/>
        <w:jc w:val="both"/>
        <w:rPr>
          <w:rFonts w:asciiTheme="majorHAnsi" w:hAnsiTheme="majorHAnsi"/>
        </w:rPr>
      </w:pPr>
      <w:r w:rsidRPr="00632393">
        <w:rPr>
          <w:rFonts w:asciiTheme="majorHAnsi" w:hAnsiTheme="majorHAnsi"/>
        </w:rPr>
        <w:t>Sau 19 năm hình thành và phát triển trong bối cảnh hội nhập sâu rộng của nền kinh tế, Ngân hàng Chính sách xã hội (NHCSXH) đã từng bước khẳng định được vai trò, tầm vóc của mình. Từ một ngân hàng chuyên trách, là “cánh tay nối dài” của Đảng, Chính phủ trong việc triển khai các chính sách giảm nghèo và an sinh xã hội, NHCSXH đã từng bước tham gia vào xây dựng và hoàn thiện chính sách tín dụng giảm nghèo, an sinh xã hội; trở thành công cụ hữu hiệu thực thi các chính sách tín dụng khẩn cấp, đảm bảo nền kinh tế đất nước hoạt động theo cơ chế thị trường có sự điều tiết của Nhà nước, không để người nghèo và các đối tượng yếu bị bỏ lại phía sau.</w:t>
      </w:r>
    </w:p>
    <w:p w:rsidR="00D47957" w:rsidRPr="00632393" w:rsidRDefault="00D47957" w:rsidP="00F01D60">
      <w:pPr>
        <w:shd w:val="clear" w:color="auto" w:fill="FFFFFF"/>
        <w:spacing w:line="240" w:lineRule="auto"/>
        <w:ind w:firstLine="720"/>
        <w:jc w:val="both"/>
        <w:rPr>
          <w:rFonts w:asciiTheme="majorHAnsi" w:hAnsiTheme="majorHAnsi"/>
        </w:rPr>
      </w:pPr>
      <w:r w:rsidRPr="00632393">
        <w:rPr>
          <w:rFonts w:asciiTheme="majorHAnsi" w:hAnsiTheme="majorHAnsi"/>
        </w:rPr>
        <w:t>Tiếp bước chặng đường mới, trong bối cảnh tình hình thế giới và khu vực được dự báo vẫn tiếp tục diễn biến phức tạp, biến đ</w:t>
      </w:r>
      <w:r w:rsidR="009C2AEE" w:rsidRPr="009C2AEE">
        <w:rPr>
          <w:rFonts w:asciiTheme="majorHAnsi" w:hAnsiTheme="majorHAnsi"/>
        </w:rPr>
        <w:t>ổ</w:t>
      </w:r>
      <w:r w:rsidRPr="00632393">
        <w:rPr>
          <w:rFonts w:asciiTheme="majorHAnsi" w:hAnsiTheme="majorHAnsi"/>
        </w:rPr>
        <w:t>i khí hậu, đại dịch COVID-19 chưa kết thúc sớm, tác động tiêu cực có thể kéo dài, ảnh hưởng đến tình hình sản xuất, lao động, đời sống của Nhân dân, đặc biệt là các đối tượng chính sách, NHCSXH định hướng phát triển thành tổ chức có khả năng tự chủ, phát triển ổn định lâu dài.</w:t>
      </w:r>
    </w:p>
    <w:p w:rsidR="00D47957" w:rsidRPr="00632393" w:rsidRDefault="00D47957" w:rsidP="00F01D60">
      <w:pPr>
        <w:shd w:val="clear" w:color="auto" w:fill="FFFFFF"/>
        <w:spacing w:line="240" w:lineRule="auto"/>
        <w:ind w:firstLine="720"/>
        <w:jc w:val="both"/>
        <w:rPr>
          <w:rFonts w:asciiTheme="majorHAnsi" w:hAnsiTheme="majorHAnsi"/>
        </w:rPr>
      </w:pPr>
      <w:r w:rsidRPr="00632393">
        <w:rPr>
          <w:rFonts w:asciiTheme="majorHAnsi" w:hAnsiTheme="majorHAnsi"/>
        </w:rPr>
        <w:t>Duy trì vai trò là định chế tài chính công thực hiện các chính sách xã hội của Chính phủ tập trung vào những lĩnh vực mà các tổ chức tài chính hoạt động theo nguyên tắc thị trường không thể đáp ứng hoặc chỉ đáp ứng được một phần.</w:t>
      </w:r>
    </w:p>
    <w:p w:rsidR="008F76C1" w:rsidRPr="00632393" w:rsidRDefault="00D47957" w:rsidP="00F01D60">
      <w:pPr>
        <w:shd w:val="clear" w:color="auto" w:fill="FFFFFF"/>
        <w:spacing w:line="240" w:lineRule="auto"/>
        <w:ind w:firstLine="720"/>
        <w:jc w:val="both"/>
        <w:rPr>
          <w:rFonts w:asciiTheme="majorHAnsi" w:hAnsiTheme="majorHAnsi"/>
        </w:rPr>
      </w:pPr>
      <w:r w:rsidRPr="00632393">
        <w:rPr>
          <w:rFonts w:asciiTheme="majorHAnsi" w:hAnsiTheme="majorHAnsi"/>
        </w:rPr>
        <w:t xml:space="preserve">Thực hiện và xây dựng chiến lược phù hợp với sự phát triển kinh tế - xã hội đến năm </w:t>
      </w:r>
      <w:r w:rsidR="008F76C1" w:rsidRPr="00632393">
        <w:rPr>
          <w:rFonts w:asciiTheme="majorHAnsi" w:hAnsiTheme="majorHAnsi"/>
        </w:rPr>
        <w:t>2021-</w:t>
      </w:r>
      <w:r w:rsidRPr="00632393">
        <w:rPr>
          <w:rFonts w:asciiTheme="majorHAnsi" w:hAnsiTheme="majorHAnsi"/>
        </w:rPr>
        <w:t>2025</w:t>
      </w:r>
      <w:r w:rsidR="008F76C1" w:rsidRPr="00632393">
        <w:rPr>
          <w:rFonts w:asciiTheme="majorHAnsi" w:hAnsiTheme="majorHAnsi"/>
        </w:rPr>
        <w:t xml:space="preserve"> </w:t>
      </w:r>
      <w:r w:rsidRPr="00632393">
        <w:rPr>
          <w:rFonts w:asciiTheme="majorHAnsi" w:hAnsiTheme="majorHAnsi"/>
        </w:rPr>
        <w:t>phù hợp với thực tiễn hoạt động của NHCSXH trong những năm qua.</w:t>
      </w:r>
      <w:r w:rsidR="008F76C1" w:rsidRPr="00632393">
        <w:rPr>
          <w:rFonts w:asciiTheme="majorHAnsi" w:hAnsiTheme="majorHAnsi"/>
        </w:rPr>
        <w:t xml:space="preserve"> Góp phần thực hiện các chương trình mục tiêu quốc gia giảm nghèo bền vững</w:t>
      </w:r>
      <w:r w:rsidR="00B02D24" w:rsidRPr="00632393">
        <w:rPr>
          <w:rFonts w:asciiTheme="majorHAnsi" w:hAnsiTheme="majorHAnsi"/>
        </w:rPr>
        <w:t>, xây dự</w:t>
      </w:r>
      <w:r w:rsidR="008F76C1" w:rsidRPr="00632393">
        <w:rPr>
          <w:rFonts w:asciiTheme="majorHAnsi" w:hAnsiTheme="majorHAnsi"/>
        </w:rPr>
        <w:t>ng Nông thôn mới và chương trình mục ti</w:t>
      </w:r>
      <w:r w:rsidR="009C2AEE">
        <w:rPr>
          <w:rFonts w:asciiTheme="majorHAnsi" w:hAnsiTheme="majorHAnsi"/>
        </w:rPr>
        <w:t>ê</w:t>
      </w:r>
      <w:r w:rsidR="008F76C1" w:rsidRPr="00632393">
        <w:rPr>
          <w:rFonts w:asciiTheme="majorHAnsi" w:hAnsiTheme="majorHAnsi"/>
        </w:rPr>
        <w:t>u Quốc gia phát triển kinh tế - xã hội vùng đồng bào dân tộc thiểu số và miền núi.</w:t>
      </w:r>
    </w:p>
    <w:p w:rsidR="008F76C1" w:rsidRPr="00632393" w:rsidRDefault="008F76C1" w:rsidP="00F01D60">
      <w:pPr>
        <w:shd w:val="clear" w:color="auto" w:fill="FFFFFF"/>
        <w:spacing w:line="240" w:lineRule="auto"/>
        <w:ind w:firstLine="720"/>
        <w:jc w:val="both"/>
        <w:outlineLvl w:val="2"/>
        <w:rPr>
          <w:rFonts w:asciiTheme="majorHAnsi" w:hAnsiTheme="majorHAnsi"/>
          <w:b/>
        </w:rPr>
      </w:pPr>
      <w:bookmarkStart w:id="85" w:name="_Toc92808864"/>
      <w:r w:rsidRPr="00632393">
        <w:rPr>
          <w:rFonts w:asciiTheme="majorHAnsi" w:hAnsiTheme="majorHAnsi"/>
          <w:b/>
        </w:rPr>
        <w:t xml:space="preserve">3.1.2 Định hướng hoạt động cho vay của Ngân hàng Chính sách xã hội </w:t>
      </w:r>
      <w:r w:rsidR="00493D94" w:rsidRPr="00493D94">
        <w:rPr>
          <w:rFonts w:asciiTheme="majorHAnsi" w:hAnsiTheme="majorHAnsi"/>
          <w:b/>
        </w:rPr>
        <w:t xml:space="preserve">Phòng giao dịch </w:t>
      </w:r>
      <w:r w:rsidRPr="00632393">
        <w:rPr>
          <w:rFonts w:asciiTheme="majorHAnsi" w:hAnsiTheme="majorHAnsi"/>
          <w:b/>
        </w:rPr>
        <w:t>huyện Ngọc Hồi</w:t>
      </w:r>
      <w:bookmarkEnd w:id="85"/>
    </w:p>
    <w:p w:rsidR="00D47957" w:rsidRPr="00632393" w:rsidRDefault="008F76C1" w:rsidP="00F01D60">
      <w:pPr>
        <w:shd w:val="clear" w:color="auto" w:fill="FFFFFF"/>
        <w:spacing w:line="240" w:lineRule="auto"/>
        <w:ind w:firstLine="720"/>
        <w:jc w:val="both"/>
        <w:rPr>
          <w:rFonts w:asciiTheme="majorHAnsi" w:hAnsiTheme="majorHAnsi"/>
        </w:rPr>
      </w:pPr>
      <w:r w:rsidRPr="00632393">
        <w:rPr>
          <w:rFonts w:asciiTheme="majorHAnsi" w:hAnsiTheme="majorHAnsi"/>
        </w:rPr>
        <w:t>Trên cơ sở định hướng phát triển của NHCSXH Việt Nam, NHCSXH</w:t>
      </w:r>
      <w:r w:rsidR="00735F81" w:rsidRPr="00632393">
        <w:rPr>
          <w:rFonts w:asciiTheme="majorHAnsi" w:hAnsiTheme="majorHAnsi"/>
        </w:rPr>
        <w:t xml:space="preserve"> Phòng giao dịch</w:t>
      </w:r>
      <w:r w:rsidRPr="00632393">
        <w:rPr>
          <w:rFonts w:asciiTheme="majorHAnsi" w:hAnsiTheme="majorHAnsi"/>
        </w:rPr>
        <w:t xml:space="preserve"> huyện Ngọc Hồi đã đưa ra định hướng hoạt động cho giai đoạn </w:t>
      </w:r>
      <w:r w:rsidR="00D47957" w:rsidRPr="00632393">
        <w:rPr>
          <w:rFonts w:asciiTheme="majorHAnsi" w:hAnsiTheme="majorHAnsi"/>
        </w:rPr>
        <w:t xml:space="preserve"> </w:t>
      </w:r>
      <w:r w:rsidRPr="00632393">
        <w:rPr>
          <w:rFonts w:asciiTheme="majorHAnsi" w:hAnsiTheme="majorHAnsi"/>
        </w:rPr>
        <w:t>2021-2025:</w:t>
      </w:r>
    </w:p>
    <w:p w:rsidR="008F76C1" w:rsidRPr="00632393" w:rsidRDefault="008F76C1" w:rsidP="00F01D60">
      <w:pPr>
        <w:shd w:val="clear" w:color="auto" w:fill="FFFFFF"/>
        <w:spacing w:line="240" w:lineRule="auto"/>
        <w:ind w:firstLine="720"/>
        <w:jc w:val="both"/>
        <w:rPr>
          <w:rFonts w:asciiTheme="majorHAnsi" w:hAnsiTheme="majorHAnsi"/>
        </w:rPr>
      </w:pPr>
      <w:r w:rsidRPr="00632393">
        <w:rPr>
          <w:rFonts w:asciiTheme="majorHAnsi" w:hAnsiTheme="majorHAnsi"/>
        </w:rPr>
        <w:t>- Mở rộng quy mô, đáp ứng đủ</w:t>
      </w:r>
      <w:r w:rsidR="009C2AEE">
        <w:rPr>
          <w:rFonts w:asciiTheme="majorHAnsi" w:hAnsiTheme="majorHAnsi"/>
        </w:rPr>
        <w:t xml:space="preserve"> nh</w:t>
      </w:r>
      <w:r w:rsidRPr="00632393">
        <w:rPr>
          <w:rFonts w:asciiTheme="majorHAnsi" w:hAnsiTheme="majorHAnsi"/>
        </w:rPr>
        <w:t>u cầu vay vốn của hộ nghèo, đối tượng chính sách, đảm bảo 100% vốn vay phải đến được tay người vay vốn.</w:t>
      </w:r>
    </w:p>
    <w:p w:rsidR="008F76C1" w:rsidRPr="00632393" w:rsidRDefault="008F76C1" w:rsidP="00F01D60">
      <w:pPr>
        <w:shd w:val="clear" w:color="auto" w:fill="FFFFFF"/>
        <w:spacing w:line="240" w:lineRule="auto"/>
        <w:ind w:firstLine="720"/>
        <w:jc w:val="both"/>
        <w:rPr>
          <w:rFonts w:asciiTheme="majorHAnsi" w:hAnsiTheme="majorHAnsi"/>
        </w:rPr>
      </w:pPr>
      <w:r w:rsidRPr="00632393">
        <w:rPr>
          <w:rFonts w:asciiTheme="majorHAnsi" w:hAnsiTheme="majorHAnsi"/>
        </w:rPr>
        <w:t xml:space="preserve">Thực hiện tốt các chương trình, mục tiêu và chính sách đối với hộ nghèo và các đối tượng chính sách của Tỉnh, Thành phố. Đồng thời đẩy mạnh tuyên truyền về </w:t>
      </w:r>
      <w:r w:rsidRPr="00632393">
        <w:rPr>
          <w:rFonts w:asciiTheme="majorHAnsi" w:hAnsiTheme="majorHAnsi"/>
        </w:rPr>
        <w:lastRenderedPageBreak/>
        <w:t>chính sách vay vốn, nhất là các chương trình mới đến tầng lớp nhân dân dưới nhiều hình thức.</w:t>
      </w:r>
    </w:p>
    <w:p w:rsidR="008F76C1" w:rsidRPr="00632393" w:rsidRDefault="008F76C1" w:rsidP="00F01D60">
      <w:pPr>
        <w:shd w:val="clear" w:color="auto" w:fill="FFFFFF"/>
        <w:spacing w:line="240" w:lineRule="auto"/>
        <w:ind w:firstLine="720"/>
        <w:jc w:val="both"/>
        <w:rPr>
          <w:rFonts w:asciiTheme="majorHAnsi" w:hAnsiTheme="majorHAnsi"/>
        </w:rPr>
      </w:pPr>
      <w:r w:rsidRPr="00632393">
        <w:rPr>
          <w:rFonts w:asciiTheme="majorHAnsi" w:hAnsiTheme="majorHAnsi"/>
        </w:rPr>
        <w:t>- Kiểm soát chặt chẽ việc công khai bình xét hộ nghèo, cận nghèo, quản lý các đối tượng vay để đảm bảo hiệu quả vốn vay. Tham mưu bổ sung nguồn vốn ủy thác từ địa phương sang NHCSXH để cho vay hộ nghèo và các đối tượng chính sách khác, xem xét đề xuất điều chỉnh nguồn vốn vay, các chương trình cho vay phù hợp với nhu cầu của người dân.</w:t>
      </w:r>
    </w:p>
    <w:p w:rsidR="008F76C1" w:rsidRPr="00632393" w:rsidRDefault="008F76C1" w:rsidP="00F01D60">
      <w:pPr>
        <w:shd w:val="clear" w:color="auto" w:fill="FFFFFF"/>
        <w:spacing w:line="240" w:lineRule="auto"/>
        <w:ind w:firstLine="720"/>
        <w:jc w:val="both"/>
        <w:rPr>
          <w:rFonts w:asciiTheme="majorHAnsi" w:hAnsiTheme="majorHAnsi"/>
        </w:rPr>
      </w:pPr>
      <w:r w:rsidRPr="00632393">
        <w:rPr>
          <w:rFonts w:asciiTheme="majorHAnsi" w:hAnsiTheme="majorHAnsi"/>
        </w:rPr>
        <w:t>Triển khai tốt mô hình quản lý, củng cố nâng cao chất lượng tại các điểm giao dịch xã, tổ TK&amp;VV, kịp thời chấn chỉnh các tồn tại tại</w:t>
      </w:r>
    </w:p>
    <w:p w:rsidR="008F76C1" w:rsidRPr="00632393" w:rsidRDefault="008F76C1" w:rsidP="00F01D60">
      <w:pPr>
        <w:shd w:val="clear" w:color="auto" w:fill="FFFFFF"/>
        <w:spacing w:line="240" w:lineRule="auto"/>
        <w:ind w:firstLine="720"/>
        <w:jc w:val="both"/>
        <w:outlineLvl w:val="1"/>
        <w:rPr>
          <w:rFonts w:asciiTheme="majorHAnsi" w:hAnsiTheme="majorHAnsi"/>
          <w:b/>
        </w:rPr>
      </w:pPr>
      <w:bookmarkStart w:id="86" w:name="_Toc92808865"/>
      <w:r w:rsidRPr="00632393">
        <w:rPr>
          <w:rFonts w:asciiTheme="majorHAnsi" w:hAnsiTheme="majorHAnsi"/>
          <w:b/>
        </w:rPr>
        <w:t xml:space="preserve">3.2 Giải pháp nâng cao hiệu quả hoạt động cho vay </w:t>
      </w:r>
      <w:r w:rsidR="002B10F7" w:rsidRPr="00632393">
        <w:rPr>
          <w:rFonts w:asciiTheme="majorHAnsi" w:hAnsiTheme="majorHAnsi"/>
          <w:b/>
        </w:rPr>
        <w:t>hộ nghèo</w:t>
      </w:r>
      <w:r w:rsidRPr="00632393">
        <w:rPr>
          <w:rFonts w:asciiTheme="majorHAnsi" w:hAnsiTheme="majorHAnsi"/>
          <w:b/>
        </w:rPr>
        <w:t xml:space="preserve"> tại phòng giao dịch Ngân hàng chính sách xã hội huyện Ngọc Hồi</w:t>
      </w:r>
      <w:bookmarkEnd w:id="86"/>
    </w:p>
    <w:p w:rsidR="008F76C1" w:rsidRPr="00632393" w:rsidRDefault="008F76C1" w:rsidP="00F01D60">
      <w:pPr>
        <w:shd w:val="clear" w:color="auto" w:fill="FFFFFF"/>
        <w:spacing w:line="240" w:lineRule="auto"/>
        <w:ind w:firstLine="720"/>
        <w:jc w:val="both"/>
        <w:rPr>
          <w:rFonts w:asciiTheme="majorHAnsi" w:hAnsiTheme="majorHAnsi"/>
        </w:rPr>
      </w:pPr>
      <w:r w:rsidRPr="00632393">
        <w:rPr>
          <w:rFonts w:asciiTheme="majorHAnsi" w:hAnsiTheme="majorHAnsi"/>
        </w:rPr>
        <w:t>- Thực hiện tốt chỉ tiêu kế hoạch tín dụng hàng năm, hệ số sử dụng vố</w:t>
      </w:r>
      <w:r w:rsidR="00995A08" w:rsidRPr="00632393">
        <w:rPr>
          <w:rFonts w:asciiTheme="majorHAnsi" w:hAnsiTheme="majorHAnsi"/>
        </w:rPr>
        <w:t>n đạt 99%/ năm, thu nợ đến hạn đạt 90% trở lên, thu lãi phát sinh đạt 100% và thu lãi tồn 10%, tỷ lệ nợ quá hạn dưới 0,25%., huy động tiền gửi dân cư tại điểm giao dịch xã đạt 100%</w:t>
      </w:r>
    </w:p>
    <w:p w:rsidR="00995A08" w:rsidRPr="00632393" w:rsidRDefault="00995A08" w:rsidP="00F01D60">
      <w:pPr>
        <w:shd w:val="clear" w:color="auto" w:fill="FFFFFF"/>
        <w:spacing w:line="240" w:lineRule="auto"/>
        <w:ind w:firstLine="720"/>
        <w:jc w:val="both"/>
        <w:rPr>
          <w:rFonts w:asciiTheme="majorHAnsi" w:hAnsiTheme="majorHAnsi"/>
        </w:rPr>
      </w:pPr>
      <w:r w:rsidRPr="00632393">
        <w:rPr>
          <w:rFonts w:asciiTheme="majorHAnsi" w:hAnsiTheme="majorHAnsi"/>
        </w:rPr>
        <w:t>- Đẩy mạnh phổ</w:t>
      </w:r>
      <w:r w:rsidR="008A35EE" w:rsidRPr="008A35EE">
        <w:rPr>
          <w:rFonts w:asciiTheme="majorHAnsi" w:hAnsiTheme="majorHAnsi"/>
        </w:rPr>
        <w:t xml:space="preserve"> biến</w:t>
      </w:r>
      <w:r w:rsidRPr="00632393">
        <w:rPr>
          <w:rFonts w:asciiTheme="majorHAnsi" w:hAnsiTheme="majorHAnsi"/>
        </w:rPr>
        <w:t>, tuyên truyền các chủ trương chính sách của Đảng, Nhà nước về tín dụng đến hộ nghèo và các đối tượng chính sách, để thấy rõ được lợi ích khi quan hệ gắn bó với NHCSXH, cảm nhận được sử phát triển của Ngân hàng sẽ tác động tích cực đến đời sống kinh tế của họ.</w:t>
      </w:r>
    </w:p>
    <w:p w:rsidR="00995A08" w:rsidRPr="00632393" w:rsidRDefault="00995A08" w:rsidP="00F01D60">
      <w:pPr>
        <w:shd w:val="clear" w:color="auto" w:fill="FFFFFF"/>
        <w:spacing w:line="240" w:lineRule="auto"/>
        <w:ind w:firstLine="720"/>
        <w:jc w:val="both"/>
        <w:rPr>
          <w:rFonts w:asciiTheme="majorHAnsi" w:hAnsiTheme="majorHAnsi"/>
        </w:rPr>
      </w:pPr>
      <w:r w:rsidRPr="00632393">
        <w:rPr>
          <w:rFonts w:asciiTheme="majorHAnsi" w:hAnsiTheme="majorHAnsi"/>
        </w:rPr>
        <w:t>- Thực hiện đồng bộ các giải pháp nâng cao chất lượng tín dụng, đặc biệt đối với các xã có chất lượng thấp, chưa thật sự bề</w:t>
      </w:r>
      <w:r w:rsidR="009C2AEE">
        <w:rPr>
          <w:rFonts w:asciiTheme="majorHAnsi" w:hAnsiTheme="majorHAnsi"/>
        </w:rPr>
        <w:t>n vữ</w:t>
      </w:r>
      <w:r w:rsidRPr="00632393">
        <w:rPr>
          <w:rFonts w:asciiTheme="majorHAnsi" w:hAnsiTheme="majorHAnsi"/>
        </w:rPr>
        <w:t>ng tổ chức thực hiện tốt các chỉ tiêu kế hoạch tín dụng được giao.</w:t>
      </w:r>
    </w:p>
    <w:p w:rsidR="00995A08" w:rsidRPr="00632393" w:rsidRDefault="00995A08" w:rsidP="00F01D60">
      <w:pPr>
        <w:shd w:val="clear" w:color="auto" w:fill="FFFFFF"/>
        <w:spacing w:line="240" w:lineRule="auto"/>
        <w:ind w:firstLine="720"/>
        <w:jc w:val="both"/>
        <w:rPr>
          <w:rFonts w:asciiTheme="majorHAnsi" w:hAnsiTheme="majorHAnsi"/>
        </w:rPr>
      </w:pPr>
      <w:r w:rsidRPr="00632393">
        <w:rPr>
          <w:rFonts w:asciiTheme="majorHAnsi" w:hAnsiTheme="majorHAnsi"/>
        </w:rPr>
        <w:t>- Xây dựng cơ chế linh hoạt, kết hợp nhiều cấp quy mô tín dụng, lãi suất áp dụng cho các khoản vay với số tiền gửi tiết kiệm tại Ngân hàng. Khi ràng buộc được tiền gửi và nguồn vốn ưu đãi đây sẽ như là đòn bẩy tín dụng ưu đãi để khuyến khích người nghèo có thói quen tiết kiệm.</w:t>
      </w:r>
    </w:p>
    <w:p w:rsidR="00995A08" w:rsidRPr="00632393" w:rsidRDefault="009405B4" w:rsidP="00F01D60">
      <w:pPr>
        <w:shd w:val="clear" w:color="auto" w:fill="FFFFFF"/>
        <w:spacing w:line="240" w:lineRule="auto"/>
        <w:ind w:firstLine="720"/>
        <w:jc w:val="both"/>
        <w:outlineLvl w:val="2"/>
        <w:rPr>
          <w:rFonts w:asciiTheme="majorHAnsi" w:hAnsiTheme="majorHAnsi"/>
          <w:b/>
        </w:rPr>
      </w:pPr>
      <w:bookmarkStart w:id="87" w:name="_Toc92808866"/>
      <w:r w:rsidRPr="00632393">
        <w:rPr>
          <w:rFonts w:asciiTheme="majorHAnsi" w:hAnsiTheme="majorHAnsi"/>
          <w:b/>
        </w:rPr>
        <w:t>3.2.</w:t>
      </w:r>
      <w:r w:rsidR="00260F2F" w:rsidRPr="00260F2F">
        <w:rPr>
          <w:rFonts w:asciiTheme="majorHAnsi" w:hAnsiTheme="majorHAnsi"/>
          <w:b/>
        </w:rPr>
        <w:t>1</w:t>
      </w:r>
      <w:r w:rsidRPr="00632393">
        <w:rPr>
          <w:rFonts w:asciiTheme="majorHAnsi" w:hAnsiTheme="majorHAnsi"/>
          <w:b/>
        </w:rPr>
        <w:t xml:space="preserve"> Tăng cường công tác kiểm tra, kiểm soát kết hợp với hướng dẫn hộ nghèo quản lý sử dụng vốn có hiệu quả.</w:t>
      </w:r>
      <w:bookmarkEnd w:id="87"/>
    </w:p>
    <w:p w:rsidR="009405B4" w:rsidRPr="00632393" w:rsidRDefault="009405B4" w:rsidP="00F01D60">
      <w:pPr>
        <w:shd w:val="clear" w:color="auto" w:fill="FFFFFF"/>
        <w:spacing w:line="240" w:lineRule="auto"/>
        <w:ind w:firstLine="720"/>
        <w:jc w:val="both"/>
        <w:rPr>
          <w:rFonts w:asciiTheme="majorHAnsi" w:hAnsiTheme="majorHAnsi"/>
        </w:rPr>
      </w:pPr>
      <w:r w:rsidRPr="00632393">
        <w:rPr>
          <w:rFonts w:asciiTheme="majorHAnsi" w:hAnsiTheme="majorHAnsi"/>
        </w:rPr>
        <w:t>+ Phần lớn hộ nghèo ít có cơ hội và kiến thức kinh doanh sản xuất nên các dự án sản xuất của họ đều do NHCSXH tham gia tư vấn, xây dựng. Nên cần đưa ra các cơ chế cho vay, kiểm soát vốn vay đảm bảo mang tính chặt chẽ, khoa học. Đưa ra được nhiều chiến lược lâu dài, bắt đầu từ các vốn vay nhỏ lẻ để họ làm quen, rút ra được kinh nghiệm làm ăn, nâng cao được chất lượng trình độ hiểu biết về lĩnh vực sản xuất kinh doanh, tạo cơ hội để đến với các vốn vay lớn để họ tích lũy và cải thiện chất lượng cuộc sống, từng bước thực hiện thành công quá trình thoát nghèo.</w:t>
      </w:r>
    </w:p>
    <w:p w:rsidR="009405B4" w:rsidRPr="00632393" w:rsidRDefault="00672134" w:rsidP="00F01D60">
      <w:pPr>
        <w:shd w:val="clear" w:color="auto" w:fill="FFFFFF"/>
        <w:spacing w:line="240" w:lineRule="auto"/>
        <w:ind w:firstLine="720"/>
        <w:jc w:val="both"/>
        <w:rPr>
          <w:rFonts w:asciiTheme="majorHAnsi" w:hAnsiTheme="majorHAnsi"/>
        </w:rPr>
      </w:pPr>
      <w:r w:rsidRPr="00632393">
        <w:rPr>
          <w:rFonts w:asciiTheme="majorHAnsi" w:hAnsiTheme="majorHAnsi"/>
        </w:rPr>
        <w:t>+ Thực hiện nghiêm công tác kiểm tra, kiểm soát theo kế hoạch hoặc đột xuất để tránh các trường hợp vay vốn sử dụng không đúng mục đích, vì trong cho vay hộ nghèo, hộ vay không cần cầm cố thế chấp tài sản để đảm bảo vay tiền, một số trường hợp lạm dụng vốn vay vào mục đích khác hoặc sản xuất bị thiệt hại thua lỗ cho nên nguồn vốn của NHCSXH dễ gặp rủi ro.</w:t>
      </w:r>
    </w:p>
    <w:p w:rsidR="00672134" w:rsidRPr="00632393" w:rsidRDefault="00672134" w:rsidP="00F01D60">
      <w:pPr>
        <w:shd w:val="clear" w:color="auto" w:fill="FFFFFF"/>
        <w:spacing w:line="240" w:lineRule="auto"/>
        <w:ind w:firstLine="720"/>
        <w:jc w:val="both"/>
        <w:rPr>
          <w:rFonts w:asciiTheme="majorHAnsi" w:hAnsiTheme="majorHAnsi"/>
        </w:rPr>
      </w:pPr>
      <w:r w:rsidRPr="00632393">
        <w:rPr>
          <w:rFonts w:asciiTheme="majorHAnsi" w:hAnsiTheme="majorHAnsi"/>
        </w:rPr>
        <w:lastRenderedPageBreak/>
        <w:t>+ Đưa ra các quyết định xử lý sau kiểm tra đảm bảo hợp tình, hợp lý, ngăn chặn kịp thời các trường hợp sử dụng vốn vay sai mục đích. Tiếp nhận được phản ánh nhu cầu, nguyện vọng của người dân cũng khuyến khích được hộ nghèo hăng h</w:t>
      </w:r>
      <w:r w:rsidR="009C2AEE" w:rsidRPr="009C2AEE">
        <w:rPr>
          <w:rFonts w:asciiTheme="majorHAnsi" w:hAnsiTheme="majorHAnsi"/>
        </w:rPr>
        <w:t>á</w:t>
      </w:r>
      <w:r w:rsidRPr="00632393">
        <w:rPr>
          <w:rFonts w:asciiTheme="majorHAnsi" w:hAnsiTheme="majorHAnsi"/>
        </w:rPr>
        <w:t>i sản xuấ</w:t>
      </w:r>
      <w:r w:rsidR="009C2AEE">
        <w:rPr>
          <w:rFonts w:asciiTheme="majorHAnsi" w:hAnsiTheme="majorHAnsi"/>
        </w:rPr>
        <w:t>t kinh doanh</w:t>
      </w:r>
      <w:r w:rsidRPr="00632393">
        <w:rPr>
          <w:rFonts w:asciiTheme="majorHAnsi" w:hAnsiTheme="majorHAnsi"/>
        </w:rPr>
        <w:t>; giúp đỡ</w:t>
      </w:r>
      <w:r w:rsidR="009C2AEE" w:rsidRPr="009C2AEE">
        <w:rPr>
          <w:rFonts w:asciiTheme="majorHAnsi" w:hAnsiTheme="majorHAnsi"/>
        </w:rPr>
        <w:t xml:space="preserve">, hỗ </w:t>
      </w:r>
      <w:r w:rsidRPr="00632393">
        <w:rPr>
          <w:rFonts w:asciiTheme="majorHAnsi" w:hAnsiTheme="majorHAnsi"/>
        </w:rPr>
        <w:t>trợ kịp thời những khó khăn vướng mắc để Ngân hàng giải quyết.</w:t>
      </w:r>
    </w:p>
    <w:p w:rsidR="00672134" w:rsidRPr="00632393" w:rsidRDefault="00672134" w:rsidP="00F01D60">
      <w:pPr>
        <w:shd w:val="clear" w:color="auto" w:fill="FFFFFF"/>
        <w:spacing w:line="240" w:lineRule="auto"/>
        <w:ind w:firstLine="720"/>
        <w:jc w:val="both"/>
        <w:rPr>
          <w:rFonts w:asciiTheme="majorHAnsi" w:hAnsiTheme="majorHAnsi"/>
        </w:rPr>
      </w:pPr>
      <w:r w:rsidRPr="00632393">
        <w:rPr>
          <w:rFonts w:asciiTheme="majorHAnsi" w:hAnsiTheme="majorHAnsi"/>
        </w:rPr>
        <w:t>NHCSXH Phòng giao dịch huyện Ngọc Hồi kiểm tra, giám sát tốt các khoản vay nhằm nâng cao chất lượng hiệu quả tín dụng, tăng khả năng thu hồi nợ</w:t>
      </w:r>
    </w:p>
    <w:p w:rsidR="00672134" w:rsidRPr="00632393" w:rsidRDefault="00B358D6" w:rsidP="00F01D60">
      <w:pPr>
        <w:shd w:val="clear" w:color="auto" w:fill="FFFFFF"/>
        <w:spacing w:line="240" w:lineRule="auto"/>
        <w:ind w:firstLine="720"/>
        <w:jc w:val="both"/>
        <w:outlineLvl w:val="2"/>
        <w:rPr>
          <w:rFonts w:asciiTheme="majorHAnsi" w:hAnsiTheme="majorHAnsi"/>
          <w:b/>
        </w:rPr>
      </w:pPr>
      <w:bookmarkStart w:id="88" w:name="_Toc92808867"/>
      <w:r w:rsidRPr="00632393">
        <w:rPr>
          <w:rFonts w:asciiTheme="majorHAnsi" w:hAnsiTheme="majorHAnsi"/>
          <w:b/>
        </w:rPr>
        <w:t>3.2.</w:t>
      </w:r>
      <w:r w:rsidR="00260F2F" w:rsidRPr="00260F2F">
        <w:rPr>
          <w:rFonts w:asciiTheme="majorHAnsi" w:hAnsiTheme="majorHAnsi"/>
          <w:b/>
        </w:rPr>
        <w:t xml:space="preserve">2 </w:t>
      </w:r>
      <w:r w:rsidRPr="00632393">
        <w:rPr>
          <w:rFonts w:asciiTheme="majorHAnsi" w:hAnsiTheme="majorHAnsi"/>
          <w:b/>
        </w:rPr>
        <w:t>Đào tạo cán bộ nguồn nhân lực</w:t>
      </w:r>
      <w:bookmarkEnd w:id="88"/>
    </w:p>
    <w:p w:rsidR="009758B7" w:rsidRPr="00632393" w:rsidRDefault="00CB6787" w:rsidP="00F01D60">
      <w:pPr>
        <w:shd w:val="clear" w:color="auto" w:fill="FFFFFF"/>
        <w:spacing w:line="240" w:lineRule="auto"/>
        <w:ind w:firstLine="720"/>
        <w:jc w:val="both"/>
        <w:rPr>
          <w:rFonts w:asciiTheme="majorHAnsi" w:hAnsiTheme="majorHAnsi"/>
        </w:rPr>
      </w:pPr>
      <w:r w:rsidRPr="00632393">
        <w:rPr>
          <w:rFonts w:asciiTheme="majorHAnsi" w:hAnsiTheme="majorHAnsi"/>
        </w:rPr>
        <w:t>Nâng cao chất lượng nghiệp vụ cho cán bộ là hết sức cần thiết, tuy NHCSXH Phòng giao dịch huyện Ngọc Hồi chỉ có 8 nhân viên, với số lượng công việc cực kì lớn tại 7 xã 1 thị trấn, nhưng công tác nghiệ</w:t>
      </w:r>
      <w:r w:rsidR="008A35EE">
        <w:rPr>
          <w:rFonts w:asciiTheme="majorHAnsi" w:hAnsiTheme="majorHAnsi"/>
        </w:rPr>
        <w:t>p v</w:t>
      </w:r>
      <w:r w:rsidR="008A35EE" w:rsidRPr="008A35EE">
        <w:rPr>
          <w:rFonts w:asciiTheme="majorHAnsi" w:hAnsiTheme="majorHAnsi"/>
        </w:rPr>
        <w:t>ụ</w:t>
      </w:r>
      <w:r w:rsidRPr="00632393">
        <w:rPr>
          <w:rFonts w:asciiTheme="majorHAnsi" w:hAnsiTheme="majorHAnsi"/>
        </w:rPr>
        <w:t xml:space="preserve"> cũng cần ưu tiên, cần được thường xuyên đào tạo, tập huấ</w:t>
      </w:r>
      <w:r w:rsidR="009758B7" w:rsidRPr="00632393">
        <w:rPr>
          <w:rFonts w:asciiTheme="majorHAnsi" w:hAnsiTheme="majorHAnsi"/>
        </w:rPr>
        <w:t>n nâng cao trình đồ nghiệp vụ phục vụ cho ngành. Nâng cao được kiến thức sản xuất kinh doanh, tư vấn cho các hộ nghèo thực hiện vốn vay đúng mục đích, nhằm nâng cao chất lượng đời sống của hộ nghèo.</w:t>
      </w:r>
    </w:p>
    <w:p w:rsidR="00672134" w:rsidRPr="00632393" w:rsidRDefault="009758B7" w:rsidP="00F01D60">
      <w:pPr>
        <w:shd w:val="clear" w:color="auto" w:fill="FFFFFF"/>
        <w:spacing w:line="240" w:lineRule="auto"/>
        <w:ind w:firstLine="720"/>
        <w:jc w:val="both"/>
        <w:rPr>
          <w:rFonts w:asciiTheme="majorHAnsi" w:hAnsiTheme="majorHAnsi"/>
        </w:rPr>
      </w:pPr>
      <w:r w:rsidRPr="00632393">
        <w:rPr>
          <w:rFonts w:asciiTheme="majorHAnsi" w:hAnsiTheme="majorHAnsi"/>
        </w:rPr>
        <w:t>Đẩy mạnh tuyên truyền và nâng cao giáo dục chính trị cho cán bộ học tập lý luận của chủ nghĩa Mác Lê Nin tiếp tục cuộc vận động ‘Học tập và làm theo tấm g</w:t>
      </w:r>
      <w:r w:rsidR="009C2AEE" w:rsidRPr="009C2AEE">
        <w:rPr>
          <w:rFonts w:asciiTheme="majorHAnsi" w:hAnsiTheme="majorHAnsi"/>
        </w:rPr>
        <w:t>ươ</w:t>
      </w:r>
      <w:r w:rsidRPr="00632393">
        <w:rPr>
          <w:rFonts w:asciiTheme="majorHAnsi" w:hAnsiTheme="majorHAnsi"/>
        </w:rPr>
        <w:t>ng đạo đức Hồ Chí Minh’, quán triệt kịp thời và triển khai các chỉ thị nghị quyết của Đảng và Nhà nước. Nâng cao phẩm chất đạo đức và đạo lý nghề nghiệp cho cán bộ Đảng và nhân viên trong đơn vị, đẩy mạnh hoạt động của các tổ chức quần chúng, gìn giữ an ninh trật tự an toàn trong cơ quan, tăng cường công tác xây dựng Đảng, xây dựng chi bộ</w:t>
      </w:r>
      <w:r w:rsidR="00175B74" w:rsidRPr="00632393">
        <w:rPr>
          <w:rFonts w:asciiTheme="majorHAnsi" w:hAnsiTheme="majorHAnsi"/>
        </w:rPr>
        <w:t>, khơi dậy tinh thần truyền thống đoàn kết, giúp đỡ lẫn nhau, ý chí tự lực, tự cường, nỗ lực xây d</w:t>
      </w:r>
      <w:r w:rsidR="009C2AEE" w:rsidRPr="009C2AEE">
        <w:rPr>
          <w:rFonts w:asciiTheme="majorHAnsi" w:hAnsiTheme="majorHAnsi"/>
        </w:rPr>
        <w:t>ự</w:t>
      </w:r>
      <w:r w:rsidR="00175B74" w:rsidRPr="00632393">
        <w:rPr>
          <w:rFonts w:asciiTheme="majorHAnsi" w:hAnsiTheme="majorHAnsi"/>
        </w:rPr>
        <w:t>ng chương trình cho vay hộ nghèo thoát nghèo bền vững.</w:t>
      </w:r>
    </w:p>
    <w:p w:rsidR="009758B7" w:rsidRPr="00632393" w:rsidRDefault="009758B7" w:rsidP="00F01D60">
      <w:pPr>
        <w:shd w:val="clear" w:color="auto" w:fill="FFFFFF"/>
        <w:spacing w:line="240" w:lineRule="auto"/>
        <w:ind w:firstLine="720"/>
        <w:jc w:val="both"/>
        <w:rPr>
          <w:rFonts w:asciiTheme="majorHAnsi" w:hAnsiTheme="majorHAnsi"/>
        </w:rPr>
      </w:pPr>
      <w:r w:rsidRPr="00632393">
        <w:rPr>
          <w:rFonts w:asciiTheme="majorHAnsi" w:hAnsiTheme="majorHAnsi"/>
        </w:rPr>
        <w:t>Nâng cao khả năng kiểm tra kiểm soát của cán bộ, khả năng quản lý của ban lãnh đạo NHCSXH huyện Ngọc Hồi phát huy tối đa sức mạnh.</w:t>
      </w:r>
    </w:p>
    <w:p w:rsidR="009758B7" w:rsidRPr="00632393" w:rsidRDefault="009758B7" w:rsidP="00F01D60">
      <w:pPr>
        <w:shd w:val="clear" w:color="auto" w:fill="FFFFFF"/>
        <w:spacing w:line="240" w:lineRule="auto"/>
        <w:ind w:firstLine="720"/>
        <w:jc w:val="both"/>
        <w:outlineLvl w:val="2"/>
        <w:rPr>
          <w:rFonts w:asciiTheme="majorHAnsi" w:hAnsiTheme="majorHAnsi"/>
          <w:b/>
        </w:rPr>
      </w:pPr>
      <w:bookmarkStart w:id="89" w:name="_Toc92808868"/>
      <w:r w:rsidRPr="00632393">
        <w:rPr>
          <w:rFonts w:asciiTheme="majorHAnsi" w:hAnsiTheme="majorHAnsi"/>
          <w:b/>
        </w:rPr>
        <w:t>3.2.</w:t>
      </w:r>
      <w:r w:rsidR="00260F2F" w:rsidRPr="00260F2F">
        <w:rPr>
          <w:rFonts w:asciiTheme="majorHAnsi" w:hAnsiTheme="majorHAnsi"/>
          <w:b/>
        </w:rPr>
        <w:t>3</w:t>
      </w:r>
      <w:r w:rsidRPr="00632393">
        <w:rPr>
          <w:rFonts w:asciiTheme="majorHAnsi" w:hAnsiTheme="majorHAnsi"/>
          <w:b/>
        </w:rPr>
        <w:t xml:space="preserve"> Nâng cao chất lượng hoạt động ủy thác cho vay hộ nghèo thông qua các tổ chức Chính trị - Xã hội</w:t>
      </w:r>
      <w:bookmarkEnd w:id="89"/>
    </w:p>
    <w:p w:rsidR="009758B7" w:rsidRPr="00632393" w:rsidRDefault="009758B7" w:rsidP="00F01D60">
      <w:pPr>
        <w:shd w:val="clear" w:color="auto" w:fill="FFFFFF"/>
        <w:spacing w:line="240" w:lineRule="auto"/>
        <w:ind w:firstLine="720"/>
        <w:jc w:val="both"/>
        <w:rPr>
          <w:rFonts w:asciiTheme="majorHAnsi" w:hAnsiTheme="majorHAnsi"/>
        </w:rPr>
      </w:pPr>
      <w:r w:rsidRPr="00632393">
        <w:rPr>
          <w:rFonts w:asciiTheme="majorHAnsi" w:hAnsiTheme="majorHAnsi"/>
        </w:rPr>
        <w:t>Cho vay ủy thác qua các hội đoàn thể đáp ứng tốt được yêu cầu quản lý vốn vay, giảm được chi phí thẩm định đồng thời cũng nhờ các hội đoàn thể hướng dẫn hộ nghèo phát triển sản xuất kinh doanh, triển khai dự án đúng mực, đúng vốn vay, đảm bảo khả năng sinh lời đáp ứng khả năng trả lãi và nợ gốc của hộ nghèo, nâng cao chất lượng cuộc sống, từng bước vươn lên thoát nghèo</w:t>
      </w:r>
    </w:p>
    <w:p w:rsidR="009758B7" w:rsidRPr="00632393" w:rsidRDefault="00175B74" w:rsidP="00F01D60">
      <w:pPr>
        <w:shd w:val="clear" w:color="auto" w:fill="FFFFFF"/>
        <w:spacing w:line="240" w:lineRule="auto"/>
        <w:ind w:firstLine="720"/>
        <w:jc w:val="both"/>
        <w:rPr>
          <w:rFonts w:asciiTheme="majorHAnsi" w:hAnsiTheme="majorHAnsi"/>
        </w:rPr>
      </w:pPr>
      <w:r w:rsidRPr="00632393">
        <w:rPr>
          <w:rFonts w:asciiTheme="majorHAnsi" w:hAnsiTheme="majorHAnsi"/>
        </w:rPr>
        <w:t>Các hội đoàn thể ; Hội Phụ Nữ, Hội Nông Dân, Hội Cựu Chiến Binh, Đoàn Thanh Niên gắn bó chặt chẽ với NHCSXH để cùng nhau củng cố thực hiện nhiệm vụ xóa đói giảm nghèo. Tạo điều kiện lồng ghép các chương trình phát triển kinh tế - xã hội.</w:t>
      </w:r>
    </w:p>
    <w:p w:rsidR="00175B74" w:rsidRPr="00632393" w:rsidRDefault="00175B74" w:rsidP="00F01D60">
      <w:pPr>
        <w:shd w:val="clear" w:color="auto" w:fill="FFFFFF"/>
        <w:spacing w:line="240" w:lineRule="auto"/>
        <w:ind w:firstLine="720"/>
        <w:jc w:val="both"/>
        <w:rPr>
          <w:rFonts w:asciiTheme="majorHAnsi" w:hAnsiTheme="majorHAnsi"/>
        </w:rPr>
      </w:pPr>
      <w:r w:rsidRPr="00632393">
        <w:rPr>
          <w:rFonts w:asciiTheme="majorHAnsi" w:hAnsiTheme="majorHAnsi"/>
        </w:rPr>
        <w:t xml:space="preserve">Mở rộng phương thức ủy thác từng phần cho đoàn thể chính trị xã hội với các chương trình cho vay tới hộ, đổi mới cơ chế quản lý. NCSXH cần thường xuyên mở các lớp tập huấn nghiệp vụ nhằm nâng cao trình độ quản lý cũng như kỹ năng nghiệp vụ để họ thực sự trở thành đội ngũ hoạt động chất lượng. Đồng thời </w:t>
      </w:r>
      <w:r w:rsidRPr="00632393">
        <w:rPr>
          <w:rFonts w:asciiTheme="majorHAnsi" w:hAnsiTheme="majorHAnsi"/>
        </w:rPr>
        <w:lastRenderedPageBreak/>
        <w:t>NHCSXH can duy trì mức phí ủy thác hợp lý cho từng hình thức tổ chức nhận ủy thác nhằm đảm bảo bù đắp chi phí hoạt động, khuyến khích hoạt động cho vay đến từng đối tượng.</w:t>
      </w:r>
    </w:p>
    <w:p w:rsidR="00941EE7" w:rsidRPr="00632393" w:rsidRDefault="009C2AEE" w:rsidP="00F01D60">
      <w:pPr>
        <w:shd w:val="clear" w:color="auto" w:fill="FFFFFF"/>
        <w:spacing w:line="240" w:lineRule="auto"/>
        <w:ind w:firstLine="720"/>
        <w:jc w:val="both"/>
        <w:outlineLvl w:val="2"/>
        <w:rPr>
          <w:rFonts w:asciiTheme="majorHAnsi" w:hAnsiTheme="majorHAnsi"/>
          <w:b/>
        </w:rPr>
      </w:pPr>
      <w:bookmarkStart w:id="90" w:name="_Toc92808869"/>
      <w:r>
        <w:rPr>
          <w:rFonts w:asciiTheme="majorHAnsi" w:hAnsiTheme="majorHAnsi"/>
          <w:b/>
        </w:rPr>
        <w:t>3.2.</w:t>
      </w:r>
      <w:r w:rsidR="00260F2F" w:rsidRPr="00260F2F">
        <w:rPr>
          <w:rFonts w:asciiTheme="majorHAnsi" w:hAnsiTheme="majorHAnsi"/>
          <w:b/>
        </w:rPr>
        <w:t>4</w:t>
      </w:r>
      <w:r>
        <w:rPr>
          <w:rFonts w:asciiTheme="majorHAnsi" w:hAnsiTheme="majorHAnsi"/>
          <w:b/>
        </w:rPr>
        <w:t xml:space="preserve"> Tăng c</w:t>
      </w:r>
      <w:r w:rsidRPr="009C2AEE">
        <w:rPr>
          <w:rFonts w:asciiTheme="majorHAnsi" w:hAnsiTheme="majorHAnsi"/>
          <w:b/>
        </w:rPr>
        <w:t>ườ</w:t>
      </w:r>
      <w:r w:rsidR="00941EE7" w:rsidRPr="00632393">
        <w:rPr>
          <w:rFonts w:asciiTheme="majorHAnsi" w:hAnsiTheme="majorHAnsi"/>
          <w:b/>
        </w:rPr>
        <w:t>ng sự lãnh đạo của các cấp ủy Đảng, chính quyền địa phương</w:t>
      </w:r>
      <w:bookmarkEnd w:id="90"/>
    </w:p>
    <w:p w:rsidR="00941EE7" w:rsidRPr="00632393" w:rsidRDefault="00941EE7" w:rsidP="00F01D60">
      <w:pPr>
        <w:shd w:val="clear" w:color="auto" w:fill="FFFFFF"/>
        <w:spacing w:line="240" w:lineRule="auto"/>
        <w:ind w:firstLine="720"/>
        <w:jc w:val="both"/>
        <w:rPr>
          <w:rFonts w:asciiTheme="majorHAnsi" w:hAnsiTheme="majorHAnsi"/>
        </w:rPr>
      </w:pPr>
      <w:r w:rsidRPr="00632393">
        <w:rPr>
          <w:rFonts w:asciiTheme="majorHAnsi" w:hAnsiTheme="majorHAnsi"/>
        </w:rPr>
        <w:t xml:space="preserve">Hoạt động cho vay các chương trình ưu đãi với hộ nghèo và đối tượng chính sách là mục tiêu hàng đầu của các cấp ủy, Đảng và chính quyền địa phương. Thực tế cho thấy những nơi nào cấp ủy, Đảng và chính quyền địa phương quan tâm thì công tác xóa đói giảm nghèo ở nơi đó đạt kết quả cao. Điều đó được thể hiện khi điều tra xác minh hộ nghèo, xác nhận hộ nghèo và các đối tượng chính sách, bình xét cho vay vốn đến kiểm tra </w:t>
      </w:r>
      <w:r w:rsidR="009C2AEE" w:rsidRPr="009C2AEE">
        <w:rPr>
          <w:rFonts w:asciiTheme="majorHAnsi" w:hAnsiTheme="majorHAnsi"/>
        </w:rPr>
        <w:t>sử</w:t>
      </w:r>
      <w:r w:rsidRPr="00632393">
        <w:rPr>
          <w:rFonts w:asciiTheme="majorHAnsi" w:hAnsiTheme="majorHAnsi"/>
        </w:rPr>
        <w:t xml:space="preserve"> dụng nguồn vốn, đôn đốc các hộ trả nợ, trả lãi.</w:t>
      </w:r>
    </w:p>
    <w:p w:rsidR="00941EE7" w:rsidRPr="00632393" w:rsidRDefault="00941EE7" w:rsidP="00F01D60">
      <w:pPr>
        <w:shd w:val="clear" w:color="auto" w:fill="FFFFFF"/>
        <w:spacing w:line="240" w:lineRule="auto"/>
        <w:ind w:firstLine="720"/>
        <w:jc w:val="both"/>
        <w:rPr>
          <w:rFonts w:asciiTheme="majorHAnsi" w:hAnsiTheme="majorHAnsi"/>
        </w:rPr>
      </w:pPr>
      <w:r w:rsidRPr="00632393">
        <w:rPr>
          <w:rFonts w:asciiTheme="majorHAnsi" w:hAnsiTheme="majorHAnsi"/>
        </w:rPr>
        <w:t>Tổ chức thực hiện có kết quả các phương châm “Trung ương và địa phương cùng làm”. “Nhà nước và nhân dân cùng làm” góp phần thực hiện các chương trình quốc gia về xóa đói giảm nghèo, đồng thời là giải pháp quan trọng hàng đầu để tiếp tục củng cố, xây dựng, phát triển lớn mạnh bền v</w:t>
      </w:r>
      <w:r w:rsidR="009C2AEE" w:rsidRPr="009C2AEE">
        <w:rPr>
          <w:rFonts w:asciiTheme="majorHAnsi" w:hAnsiTheme="majorHAnsi"/>
        </w:rPr>
        <w:t>ữ</w:t>
      </w:r>
      <w:r w:rsidRPr="00632393">
        <w:rPr>
          <w:rFonts w:asciiTheme="majorHAnsi" w:hAnsiTheme="majorHAnsi"/>
        </w:rPr>
        <w:t>ng của NHCSXH trong những năm sau.</w:t>
      </w:r>
    </w:p>
    <w:p w:rsidR="00175B74" w:rsidRPr="00632393" w:rsidRDefault="00AA5758" w:rsidP="00F01D60">
      <w:pPr>
        <w:shd w:val="clear" w:color="auto" w:fill="FFFFFF"/>
        <w:spacing w:line="240" w:lineRule="auto"/>
        <w:ind w:firstLine="720"/>
        <w:outlineLvl w:val="1"/>
        <w:rPr>
          <w:rFonts w:asciiTheme="majorHAnsi" w:hAnsiTheme="majorHAnsi"/>
          <w:b/>
        </w:rPr>
      </w:pPr>
      <w:bookmarkStart w:id="91" w:name="_Toc92808870"/>
      <w:r w:rsidRPr="00632393">
        <w:rPr>
          <w:rFonts w:asciiTheme="majorHAnsi" w:hAnsiTheme="majorHAnsi"/>
          <w:b/>
        </w:rPr>
        <w:t>3.3</w:t>
      </w:r>
      <w:r w:rsidR="005B088E" w:rsidRPr="00632393">
        <w:rPr>
          <w:rFonts w:asciiTheme="majorHAnsi" w:hAnsiTheme="majorHAnsi"/>
          <w:b/>
        </w:rPr>
        <w:t xml:space="preserve"> Các giải pháp khác</w:t>
      </w:r>
      <w:bookmarkEnd w:id="91"/>
    </w:p>
    <w:p w:rsidR="005B088E" w:rsidRPr="00632393" w:rsidRDefault="005B088E" w:rsidP="00F01D60">
      <w:pPr>
        <w:shd w:val="clear" w:color="auto" w:fill="FFFFFF"/>
        <w:spacing w:line="240" w:lineRule="auto"/>
        <w:ind w:firstLine="720"/>
        <w:outlineLvl w:val="2"/>
        <w:rPr>
          <w:rFonts w:asciiTheme="majorHAnsi" w:hAnsiTheme="majorHAnsi"/>
          <w:b/>
        </w:rPr>
      </w:pPr>
      <w:bookmarkStart w:id="92" w:name="_Toc92808871"/>
      <w:r w:rsidRPr="00632393">
        <w:rPr>
          <w:rFonts w:asciiTheme="majorHAnsi" w:hAnsiTheme="majorHAnsi"/>
          <w:b/>
        </w:rPr>
        <w:t>3.3.1 Giải pháp khắc phục tồn tại:</w:t>
      </w:r>
      <w:bookmarkEnd w:id="92"/>
    </w:p>
    <w:p w:rsidR="005B088E" w:rsidRPr="00632393" w:rsidRDefault="005B088E" w:rsidP="00F01D60">
      <w:pPr>
        <w:shd w:val="clear" w:color="auto" w:fill="FFFFFF"/>
        <w:spacing w:line="240" w:lineRule="auto"/>
        <w:ind w:firstLine="720"/>
        <w:jc w:val="both"/>
        <w:rPr>
          <w:rFonts w:asciiTheme="majorHAnsi" w:hAnsiTheme="majorHAnsi"/>
        </w:rPr>
      </w:pPr>
      <w:r w:rsidRPr="00632393">
        <w:rPr>
          <w:rFonts w:asciiTheme="majorHAnsi" w:hAnsiTheme="majorHAnsi"/>
        </w:rPr>
        <w:t>Phối hợp với đôn đốc các tổ chức hội nhận ủy thác tăng cường công tác kiểm tra tổ chức hội cấp dưới, tổ TK&amp; VV, hộ vay vốn. Với nhiệm vụ hết sức nặng nề mỗi cán bộ Đảng viên và nhân viên trong cơ quan phải vì tập thể, đặt lợi ích của tập thể lên trên lợi ích cá nhân để phát huy trí tuệ tập thể tạo sức mạnh tổng hợp, xây dựng đoàn kết thống nhất cao từ Chi bộ đến cơ quan hoàn thành xuất sắc nhiệm vụ. Góp phần đáng kể vào việc thực hiện mục tiêu phát triển kinh tế., xóa đói giảm nghèo, ổn định xã hội trên địa bàn và góp phần vào sự tồn tại phát triển kinh tế bền vững. Trong bối cảnh hộ nghèo đang gặp phải ảnh hưởng do thời tiết, đồng thời dịch bệnh COVID-19 cần đẩy mạnh việc tuyên truyền các chương trình cho vay ưu đãi, tăng mức cho vay đối với hộ nghèo và đối tượng chính sách, đặc biệt nâng cao chất lượng cho vay hộ nghèo, và khắc phục doanh số thu nợ trong những năm tới.</w:t>
      </w:r>
    </w:p>
    <w:p w:rsidR="005B088E" w:rsidRPr="00632393" w:rsidRDefault="005B088E" w:rsidP="00F01D60">
      <w:pPr>
        <w:shd w:val="clear" w:color="auto" w:fill="FFFFFF"/>
        <w:spacing w:line="240" w:lineRule="auto"/>
        <w:ind w:firstLine="720"/>
        <w:jc w:val="both"/>
        <w:rPr>
          <w:rFonts w:asciiTheme="majorHAnsi" w:hAnsiTheme="majorHAnsi"/>
        </w:rPr>
      </w:pPr>
      <w:r w:rsidRPr="00632393">
        <w:rPr>
          <w:rFonts w:asciiTheme="majorHAnsi" w:hAnsiTheme="majorHAnsi"/>
        </w:rPr>
        <w:t>Ngoài việc cho người nghèo và các đối tượng chính sách vay vốn, Ngân hàng phối hợp với chính quyền địa phương quản lý chặt chẽ hơn nữa thực hiện lồng ghép các chương trình khuyến nông, khuyến lâm, khuyến ngư nhằm nâng cao trình đ</w:t>
      </w:r>
      <w:r w:rsidR="009C2AEE" w:rsidRPr="009C2AEE">
        <w:rPr>
          <w:rFonts w:asciiTheme="majorHAnsi" w:hAnsiTheme="majorHAnsi"/>
        </w:rPr>
        <w:t>ộ</w:t>
      </w:r>
      <w:r w:rsidRPr="00632393">
        <w:rPr>
          <w:rFonts w:asciiTheme="majorHAnsi" w:hAnsiTheme="majorHAnsi"/>
        </w:rPr>
        <w:t xml:space="preserve"> sản xuất, trồng trọt, chăn nuôi mới. Tạo điều kiện tốt nhất cho các đối tượng vay vốn</w:t>
      </w:r>
      <w:r w:rsidR="00EB2E37" w:rsidRPr="00632393">
        <w:rPr>
          <w:rFonts w:asciiTheme="majorHAnsi" w:hAnsiTheme="majorHAnsi"/>
        </w:rPr>
        <w:t xml:space="preserve"> tiếp cận dễ dàng thuận lợi với nguồn vốn chính sách, gắn với các chương trình phát triển kinh tế - xã hội của địa phương.</w:t>
      </w:r>
    </w:p>
    <w:p w:rsidR="00EB2E37" w:rsidRPr="00632393" w:rsidRDefault="00EB2E37" w:rsidP="00F01D60">
      <w:pPr>
        <w:shd w:val="clear" w:color="auto" w:fill="FFFFFF"/>
        <w:spacing w:line="240" w:lineRule="auto"/>
        <w:ind w:firstLine="567"/>
        <w:jc w:val="both"/>
        <w:rPr>
          <w:rFonts w:asciiTheme="majorHAnsi" w:hAnsiTheme="majorHAnsi"/>
        </w:rPr>
      </w:pPr>
      <w:r w:rsidRPr="00632393">
        <w:rPr>
          <w:rFonts w:asciiTheme="majorHAnsi" w:hAnsiTheme="majorHAnsi"/>
        </w:rPr>
        <w:t>Các cán bộ của NHCSXH phối hợp với các tổ chức Chính trị - xã hội và Tổ Tiết kiệm và vay vốn để tổ chức mạng lưới giao dịch tới tận nơi cư trú của đối tượng thụ hưởng thông qua các tổ giao dịch lưu động. Đây là cầu nối quan trọng giữa Ngân hàng với hộ vay vốn, giúp hộ nghèo và các đối tượng chính sách khác có cơ hội tiếp cận dễ dàng với nguồn vốn tín dụng ưu đãi của Ngân hàng.</w:t>
      </w:r>
    </w:p>
    <w:p w:rsidR="00EB2E37" w:rsidRPr="00632393" w:rsidRDefault="00EB2E37" w:rsidP="00F01D60">
      <w:pPr>
        <w:shd w:val="clear" w:color="auto" w:fill="FFFFFF"/>
        <w:spacing w:line="240" w:lineRule="auto"/>
        <w:ind w:firstLine="720"/>
        <w:outlineLvl w:val="2"/>
        <w:rPr>
          <w:rFonts w:asciiTheme="majorHAnsi" w:hAnsiTheme="majorHAnsi"/>
          <w:b/>
        </w:rPr>
      </w:pPr>
      <w:bookmarkStart w:id="93" w:name="_Toc92808872"/>
      <w:r w:rsidRPr="00632393">
        <w:rPr>
          <w:rFonts w:asciiTheme="majorHAnsi" w:hAnsiTheme="majorHAnsi"/>
          <w:b/>
        </w:rPr>
        <w:lastRenderedPageBreak/>
        <w:t>3.3.2 Củng cố nâng cao hướng dẫn người nghèo vay vốn biết cách làm ăn</w:t>
      </w:r>
      <w:bookmarkEnd w:id="93"/>
    </w:p>
    <w:p w:rsidR="00EB2E37" w:rsidRPr="00632393" w:rsidRDefault="00EB2E37" w:rsidP="00F01D60">
      <w:pPr>
        <w:shd w:val="clear" w:color="auto" w:fill="FFFFFF"/>
        <w:spacing w:line="240" w:lineRule="auto"/>
        <w:ind w:firstLine="720"/>
        <w:jc w:val="both"/>
        <w:rPr>
          <w:rFonts w:asciiTheme="majorHAnsi" w:hAnsiTheme="majorHAnsi"/>
        </w:rPr>
      </w:pPr>
      <w:r w:rsidRPr="00632393">
        <w:rPr>
          <w:rFonts w:asciiTheme="majorHAnsi" w:hAnsiTheme="majorHAnsi"/>
        </w:rPr>
        <w:t>Tuy việc cung cấp vốn vay cho hộ nghèo là rất quan trọng nhưng cái quan trọng hơn là làm sao hướng dẫn người nhận được tiền vay vốn biết cách làm ăn. Đây cũng là vấn đề nan giải đòi hỏi cán bộ NHCSXH phải xây dựng một đội ngũ chuyên gia hướng dẫn các đối tượng vay vốn biết cách làm ăn, biết cách sử dụng nguồn vốn có hiệu quả, nhằm nâng cao chất lượng đời sống, thoát nghèo một cách bền vững.</w:t>
      </w:r>
    </w:p>
    <w:p w:rsidR="00175B74" w:rsidRPr="00632393" w:rsidRDefault="00EB2E37" w:rsidP="00F01D60">
      <w:pPr>
        <w:shd w:val="clear" w:color="auto" w:fill="FFFFFF"/>
        <w:spacing w:line="240" w:lineRule="auto"/>
        <w:ind w:firstLine="720"/>
        <w:jc w:val="both"/>
        <w:rPr>
          <w:rFonts w:asciiTheme="majorHAnsi" w:hAnsiTheme="majorHAnsi"/>
        </w:rPr>
      </w:pPr>
      <w:r w:rsidRPr="00632393">
        <w:rPr>
          <w:rFonts w:asciiTheme="majorHAnsi" w:hAnsiTheme="majorHAnsi"/>
        </w:rPr>
        <w:t>Cùng lúc thực hiện các chương trình lồng ghép giảm nghèo bền vững, tăng cường thúc đẩy các hoạt động hợp tác, liên kết đào tào giữa các cơ sở giáo dục nghề nghiệp với doanh nghiệp, khuyến khích doanh nghiệp tự tổ chức đào tạo nâng cao kiến thức, kỹ năng tay nghề người lao động; đẩy đào tạo nghề cho các vùng sâu vùng xa, tạo điều kiện cho hộ nghèo tiếp cận được những chương trình, kỹ thuật sản xuất tốt nhất.</w:t>
      </w:r>
    </w:p>
    <w:p w:rsidR="009758B7" w:rsidRPr="00632393" w:rsidRDefault="00EB2E37" w:rsidP="00F01D60">
      <w:pPr>
        <w:shd w:val="clear" w:color="auto" w:fill="FFFFFF"/>
        <w:spacing w:line="240" w:lineRule="auto"/>
        <w:ind w:firstLine="720"/>
        <w:outlineLvl w:val="2"/>
        <w:rPr>
          <w:rFonts w:asciiTheme="majorHAnsi" w:hAnsiTheme="majorHAnsi"/>
          <w:b/>
        </w:rPr>
      </w:pPr>
      <w:bookmarkStart w:id="94" w:name="_Toc92808873"/>
      <w:r w:rsidRPr="00632393">
        <w:rPr>
          <w:rFonts w:asciiTheme="majorHAnsi" w:hAnsiTheme="majorHAnsi"/>
          <w:b/>
        </w:rPr>
        <w:t xml:space="preserve">3.3.3 </w:t>
      </w:r>
      <w:r w:rsidR="00941EE7" w:rsidRPr="00632393">
        <w:rPr>
          <w:rFonts w:asciiTheme="majorHAnsi" w:hAnsiTheme="majorHAnsi"/>
          <w:b/>
        </w:rPr>
        <w:t>Tăng cường công các thông tin tuyên truyền</w:t>
      </w:r>
      <w:bookmarkEnd w:id="94"/>
    </w:p>
    <w:p w:rsidR="00F701C5" w:rsidRPr="00632393" w:rsidRDefault="00F701C5" w:rsidP="00F01D60">
      <w:pPr>
        <w:spacing w:before="60" w:after="60" w:line="240" w:lineRule="auto"/>
        <w:ind w:firstLine="720"/>
        <w:jc w:val="both"/>
        <w:rPr>
          <w:rFonts w:asciiTheme="majorHAnsi" w:hAnsiTheme="majorHAnsi"/>
        </w:rPr>
      </w:pPr>
      <w:r w:rsidRPr="00632393">
        <w:rPr>
          <w:rFonts w:asciiTheme="majorHAnsi" w:hAnsiTheme="majorHAnsi"/>
        </w:rPr>
        <w:t xml:space="preserve">Phối hợp chính quyền cấp xã, tổ chức Hội đoàn thể nhận ủy thác, Tổ trưởng Tổ TK&amp;VV thực hiện tuyên truyền, quán triệt cho người dân hiểu được quyền lợi, nghĩa vụ của mình trước, trong và sau khi vay vốn, để họ không còn tư tưởng trông chờ ỷ lại, có trách nhiệm sử dụng vốn đúng mục đích, thực hành tiết kiệm và thực hiện nghĩa vụ hoàn trả vốn vay đúng thời hạn, trả lãi theo định kỳ hàng tháng. </w:t>
      </w:r>
    </w:p>
    <w:p w:rsidR="00F701C5" w:rsidRPr="00632393" w:rsidRDefault="00F701C5" w:rsidP="00F01D60">
      <w:pPr>
        <w:spacing w:before="60" w:after="60" w:line="240" w:lineRule="auto"/>
        <w:ind w:firstLine="720"/>
        <w:jc w:val="both"/>
        <w:rPr>
          <w:rFonts w:asciiTheme="majorHAnsi" w:hAnsiTheme="majorHAnsi"/>
        </w:rPr>
      </w:pPr>
      <w:r w:rsidRPr="00632393">
        <w:rPr>
          <w:rFonts w:asciiTheme="majorHAnsi" w:hAnsiTheme="majorHAnsi"/>
        </w:rPr>
        <w:t xml:space="preserve">Tổ chức tuyên truyền bằng các hình thức: Tổ trưởng, cấp Hội đoàn thể tuyên truyền trong các cuộc họp sinh hoạt Tổ TK&amp;VV, sinh hoạt Hội đoàn thể; Trưởng thôn, khu phố tuyên truyền trong các cuộc họp thôn, khu phố. Phải phổ biến, quán triệt cho các đối tượng thụ hưởng hiểu được vốn NHCSXH là vốn vay, sử dụng trong một kỳ hạn nhất định đến hạn là phải trả. Trước khi xin vay vốn phải suy nghĩ, tính toán xây dựng được phương án sử dụng vốn khả thi và có khả năng quản lý, sử dụng vốn vay mới vay vốn NHCSXH. </w:t>
      </w:r>
    </w:p>
    <w:p w:rsidR="00F701C5" w:rsidRPr="00632393" w:rsidRDefault="00F701C5" w:rsidP="00F01D60">
      <w:pPr>
        <w:spacing w:before="60" w:after="60" w:line="240" w:lineRule="auto"/>
        <w:ind w:firstLine="720"/>
        <w:jc w:val="both"/>
        <w:outlineLvl w:val="2"/>
        <w:rPr>
          <w:rFonts w:asciiTheme="majorHAnsi" w:hAnsiTheme="majorHAnsi"/>
          <w:b/>
        </w:rPr>
      </w:pPr>
      <w:bookmarkStart w:id="95" w:name="_Toc92808874"/>
      <w:r w:rsidRPr="00632393">
        <w:rPr>
          <w:rFonts w:asciiTheme="majorHAnsi" w:hAnsiTheme="majorHAnsi"/>
          <w:b/>
        </w:rPr>
        <w:t>3.3.4 Giải pháp từ khách hàng</w:t>
      </w:r>
      <w:bookmarkEnd w:id="95"/>
    </w:p>
    <w:p w:rsidR="00F701C5" w:rsidRPr="00632393" w:rsidRDefault="00F701C5" w:rsidP="00F01D60">
      <w:pPr>
        <w:autoSpaceDE w:val="0"/>
        <w:autoSpaceDN w:val="0"/>
        <w:adjustRightInd w:val="0"/>
        <w:spacing w:before="60" w:after="60" w:line="240" w:lineRule="auto"/>
        <w:ind w:firstLine="720"/>
        <w:jc w:val="both"/>
        <w:rPr>
          <w:rFonts w:asciiTheme="majorHAnsi" w:hAnsiTheme="majorHAnsi"/>
        </w:rPr>
      </w:pPr>
      <w:r w:rsidRPr="00632393">
        <w:rPr>
          <w:rFonts w:asciiTheme="majorHAnsi" w:hAnsiTheme="majorHAnsi"/>
        </w:rPr>
        <w:t>- Cần nhận thức rõ trách nhiệm hoàn trả vốn vay; như đã nói trên, hộ vay phải nhận thức rõ trách nhiệm trả lãi và nợ gốc ngay từ khi viết Giấy đề nghị  vay vốn. Cần hiểu rõ đây là chính sách tín dụng ưu đãi cho vay với lãi suất thấp, không phải vốn Chính phủ trợ cấp, cho không.</w:t>
      </w:r>
    </w:p>
    <w:p w:rsidR="00F701C5" w:rsidRPr="00632393" w:rsidRDefault="00F701C5" w:rsidP="00F01D60">
      <w:pPr>
        <w:spacing w:before="60" w:after="60" w:line="240" w:lineRule="auto"/>
        <w:ind w:firstLine="720"/>
        <w:jc w:val="both"/>
        <w:rPr>
          <w:rFonts w:asciiTheme="majorHAnsi" w:hAnsiTheme="majorHAnsi"/>
        </w:rPr>
      </w:pPr>
      <w:r w:rsidRPr="00632393">
        <w:rPr>
          <w:rFonts w:asciiTheme="majorHAnsi" w:hAnsiTheme="majorHAnsi"/>
        </w:rPr>
        <w:t xml:space="preserve">- Để nâng cao hiệu quả sử dụng vốn vay: Người vay phải nâng cao ý thức, tinh thần trách nhiệm trong vay vốn, sử dụng vốn vay. Không ngừng học tập, trao đổi kinh nghiệm về sản xuất, kinh doanh để nâng cao năng lực quản lý và sử dụng vốn vay, tăng hiệu quả của đồng vốn. </w:t>
      </w:r>
    </w:p>
    <w:p w:rsidR="00F701C5" w:rsidRPr="00632393" w:rsidRDefault="00F701C5" w:rsidP="00F01D60">
      <w:pPr>
        <w:spacing w:before="60" w:after="60" w:line="240" w:lineRule="auto"/>
        <w:ind w:firstLine="720"/>
        <w:jc w:val="both"/>
        <w:rPr>
          <w:rFonts w:asciiTheme="majorHAnsi" w:hAnsiTheme="majorHAnsi"/>
        </w:rPr>
      </w:pPr>
      <w:r w:rsidRPr="00632393">
        <w:rPr>
          <w:rFonts w:asciiTheme="majorHAnsi" w:hAnsiTheme="majorHAnsi"/>
        </w:rPr>
        <w:t>- Tích cực tham gia vào các buổi sinh hoạt tổ TK&amp;VV, các buổi tập huấn về khuyến nông, khuyến lâm, khuyến ngư, chuyển giao kỹ thuật, hướng dẫn cách thức làm ăn...</w:t>
      </w:r>
    </w:p>
    <w:p w:rsidR="00F701C5" w:rsidRPr="00632393" w:rsidRDefault="00F701C5" w:rsidP="00F01D60">
      <w:pPr>
        <w:spacing w:before="60" w:after="60" w:line="240" w:lineRule="auto"/>
        <w:ind w:firstLine="720"/>
        <w:jc w:val="both"/>
        <w:outlineLvl w:val="1"/>
        <w:rPr>
          <w:rFonts w:asciiTheme="majorHAnsi" w:hAnsiTheme="majorHAnsi"/>
          <w:b/>
        </w:rPr>
      </w:pPr>
      <w:bookmarkStart w:id="96" w:name="_Toc92808875"/>
      <w:r w:rsidRPr="00632393">
        <w:rPr>
          <w:rFonts w:asciiTheme="majorHAnsi" w:hAnsiTheme="majorHAnsi"/>
          <w:b/>
        </w:rPr>
        <w:t>3.4 Đề xuất, kiến nghị</w:t>
      </w:r>
      <w:bookmarkEnd w:id="96"/>
    </w:p>
    <w:p w:rsidR="00F701C5" w:rsidRPr="00632393" w:rsidRDefault="00F701C5" w:rsidP="00F01D60">
      <w:pPr>
        <w:spacing w:before="60" w:after="60" w:line="240" w:lineRule="auto"/>
        <w:ind w:firstLine="720"/>
        <w:jc w:val="both"/>
        <w:rPr>
          <w:rFonts w:asciiTheme="majorHAnsi" w:hAnsiTheme="majorHAnsi"/>
          <w:i/>
        </w:rPr>
      </w:pPr>
      <w:r w:rsidRPr="00632393">
        <w:rPr>
          <w:rFonts w:asciiTheme="majorHAnsi" w:hAnsiTheme="majorHAnsi"/>
          <w:i/>
        </w:rPr>
        <w:t>Đối với khách hàng</w:t>
      </w:r>
    </w:p>
    <w:p w:rsidR="00F701C5" w:rsidRPr="00632393" w:rsidRDefault="00F701C5" w:rsidP="00F01D60">
      <w:pPr>
        <w:pStyle w:val="ft0"/>
        <w:spacing w:before="60" w:beforeAutospacing="0" w:after="60" w:afterAutospacing="0"/>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lastRenderedPageBreak/>
        <w:t>Nâng cao chất lượng hoạt động tín dụng của NHCSXH sẽ giúp người nghèo và các đối tượng chính sách khác tiếp cận được các chủ trương, chính sách của Đảng và Nhà nước, từ đó tiếp cận được một cách tốt nhất nguồn vốn tín dụng chính sách ưu đãi của Nhà nước.</w:t>
      </w:r>
    </w:p>
    <w:p w:rsidR="00F701C5" w:rsidRPr="00632393" w:rsidRDefault="00F701C5" w:rsidP="00F01D60">
      <w:pPr>
        <w:spacing w:before="60" w:after="60" w:line="240" w:lineRule="auto"/>
        <w:ind w:firstLine="720"/>
        <w:jc w:val="both"/>
        <w:rPr>
          <w:rFonts w:asciiTheme="majorHAnsi" w:hAnsiTheme="majorHAnsi"/>
          <w:i/>
        </w:rPr>
      </w:pPr>
      <w:r w:rsidRPr="00632393">
        <w:rPr>
          <w:rFonts w:asciiTheme="majorHAnsi" w:hAnsiTheme="majorHAnsi"/>
          <w:i/>
        </w:rPr>
        <w:t>Đối với NHCSXH</w:t>
      </w:r>
    </w:p>
    <w:p w:rsidR="00F701C5" w:rsidRPr="00632393" w:rsidRDefault="00F701C5" w:rsidP="00F01D60">
      <w:pPr>
        <w:pStyle w:val="ft0"/>
        <w:spacing w:before="60" w:beforeAutospacing="0" w:after="60" w:afterAutospacing="0"/>
        <w:ind w:firstLine="720"/>
        <w:jc w:val="both"/>
        <w:rPr>
          <w:rFonts w:asciiTheme="majorHAnsi" w:hAnsiTheme="majorHAnsi" w:cstheme="majorHAnsi"/>
          <w:spacing w:val="-6"/>
          <w:sz w:val="26"/>
          <w:szCs w:val="26"/>
          <w:lang w:val="vi-VN"/>
        </w:rPr>
      </w:pPr>
      <w:r w:rsidRPr="00632393">
        <w:rPr>
          <w:rFonts w:asciiTheme="majorHAnsi" w:hAnsiTheme="majorHAnsi" w:cstheme="majorHAnsi"/>
          <w:spacing w:val="-6"/>
          <w:sz w:val="26"/>
          <w:szCs w:val="26"/>
          <w:lang w:val="vi-VN"/>
        </w:rPr>
        <w:t>- Nâng cao chất lượng hoạt động tín dụng sẽ giúp NHCSXH quản lý, bảo tồn và phát triển nguồn vốn do Nhà nước và các chủ đầu tư giao cho NHCSXH quản lý. Từ đó, giúp cho hoạt động của NHCSXH được ổn định và phát triển bền vững.</w:t>
      </w:r>
    </w:p>
    <w:p w:rsidR="00F701C5" w:rsidRPr="00632393" w:rsidRDefault="00F701C5" w:rsidP="00F01D60">
      <w:pPr>
        <w:pStyle w:val="ft0"/>
        <w:spacing w:before="60" w:beforeAutospacing="0" w:after="60" w:afterAutospacing="0"/>
        <w:ind w:firstLine="720"/>
        <w:jc w:val="both"/>
        <w:rPr>
          <w:rFonts w:asciiTheme="majorHAnsi" w:hAnsiTheme="majorHAnsi" w:cstheme="majorHAnsi"/>
          <w:sz w:val="26"/>
          <w:szCs w:val="26"/>
          <w:lang w:val="vi-VN"/>
        </w:rPr>
      </w:pPr>
      <w:r w:rsidRPr="00632393">
        <w:rPr>
          <w:rFonts w:asciiTheme="majorHAnsi" w:hAnsiTheme="majorHAnsi" w:cstheme="majorHAnsi"/>
          <w:sz w:val="26"/>
          <w:szCs w:val="26"/>
          <w:lang w:val="vi-VN"/>
        </w:rPr>
        <w:t>- Nâng cao chất lượng hoạt động tín dụng sẽ giúp NHCSXH thực hiện và duy trì được tình hình tài chính lành mạnh, đảm bảo việc làm và đời sống cho cán bộ viên chức của ngân hàng.</w:t>
      </w:r>
    </w:p>
    <w:p w:rsidR="00F701C5" w:rsidRPr="00632393" w:rsidRDefault="00F701C5" w:rsidP="00F01D60">
      <w:pPr>
        <w:pStyle w:val="ft0"/>
        <w:spacing w:before="60" w:beforeAutospacing="0" w:after="60" w:afterAutospacing="0"/>
        <w:ind w:firstLine="720"/>
        <w:jc w:val="both"/>
        <w:rPr>
          <w:rFonts w:asciiTheme="majorHAnsi" w:hAnsiTheme="majorHAnsi" w:cstheme="majorHAnsi"/>
          <w:spacing w:val="-4"/>
          <w:sz w:val="26"/>
          <w:szCs w:val="26"/>
          <w:lang w:val="vi-VN"/>
        </w:rPr>
      </w:pPr>
      <w:r w:rsidRPr="00632393">
        <w:rPr>
          <w:rFonts w:asciiTheme="majorHAnsi" w:hAnsiTheme="majorHAnsi" w:cstheme="majorHAnsi"/>
          <w:spacing w:val="-4"/>
          <w:sz w:val="26"/>
          <w:szCs w:val="26"/>
          <w:lang w:val="vi-VN"/>
        </w:rPr>
        <w:t>- Nâng cao chất lượng hoạt động tín dụng đồng nghĩa với việc nâng vị thế, uy tín hoạt động của NHCSXH. Giúp NHCSXH trở thành một định chế tài chính ổn định, phát triển bền vững, là một công cụ hữu hiệu của Đảng và Nhà nước trong công cuộc giảm nghèo, an sinh xã hội và phát triển kinh tế - xã hội của đất nước.</w:t>
      </w:r>
    </w:p>
    <w:p w:rsidR="00F701C5" w:rsidRPr="00632393" w:rsidRDefault="00F701C5" w:rsidP="00F01D60">
      <w:pPr>
        <w:pStyle w:val="ft0"/>
        <w:spacing w:before="60" w:beforeAutospacing="0" w:after="60" w:afterAutospacing="0"/>
        <w:ind w:firstLine="720"/>
        <w:jc w:val="both"/>
        <w:rPr>
          <w:rFonts w:asciiTheme="majorHAnsi" w:hAnsiTheme="majorHAnsi" w:cstheme="majorHAnsi"/>
          <w:i/>
          <w:spacing w:val="-4"/>
          <w:sz w:val="26"/>
          <w:szCs w:val="26"/>
          <w:lang w:val="vi-VN"/>
        </w:rPr>
      </w:pPr>
      <w:r w:rsidRPr="00632393">
        <w:rPr>
          <w:rFonts w:asciiTheme="majorHAnsi" w:hAnsiTheme="majorHAnsi" w:cstheme="majorHAnsi"/>
          <w:i/>
          <w:spacing w:val="-4"/>
          <w:sz w:val="26"/>
          <w:szCs w:val="26"/>
          <w:lang w:val="vi-VN"/>
        </w:rPr>
        <w:t>Đối với chính quyền địa phương</w:t>
      </w:r>
    </w:p>
    <w:p w:rsidR="00F701C5" w:rsidRPr="00632393" w:rsidRDefault="00F701C5" w:rsidP="00F01D60">
      <w:pPr>
        <w:autoSpaceDE w:val="0"/>
        <w:autoSpaceDN w:val="0"/>
        <w:adjustRightInd w:val="0"/>
        <w:spacing w:before="60" w:after="60" w:line="240" w:lineRule="auto"/>
        <w:ind w:firstLine="720"/>
        <w:jc w:val="both"/>
        <w:rPr>
          <w:rFonts w:asciiTheme="majorHAnsi" w:hAnsiTheme="majorHAnsi"/>
        </w:rPr>
      </w:pPr>
      <w:r w:rsidRPr="00632393">
        <w:rPr>
          <w:rFonts w:asciiTheme="majorHAnsi" w:hAnsiTheme="majorHAnsi"/>
        </w:rPr>
        <w:t>- Tham mưu cho chính quyền kiện toàn thành phần và hoạt động của Ban giảm nghèo cấp xã, hạn chế việc thay đổi nhân sự của Ban giảm nghèo để ổn định cán bộ, phân công cán bộ trực tiếp phụ trách công tác tín dụng chính sách. Như vậy sẽ tăng cường được năng lực và kinh nghiệm chỉ đạo các Hội đoàn thể thực hiện tốt hoạt động ủy thác của NHCSXH.</w:t>
      </w:r>
    </w:p>
    <w:p w:rsidR="00F701C5" w:rsidRPr="00632393" w:rsidRDefault="00F701C5" w:rsidP="00F01D60">
      <w:pPr>
        <w:autoSpaceDE w:val="0"/>
        <w:autoSpaceDN w:val="0"/>
        <w:adjustRightInd w:val="0"/>
        <w:spacing w:before="60" w:after="60" w:line="240" w:lineRule="auto"/>
        <w:ind w:firstLine="720"/>
        <w:jc w:val="both"/>
        <w:rPr>
          <w:rFonts w:asciiTheme="majorHAnsi" w:hAnsiTheme="majorHAnsi"/>
        </w:rPr>
      </w:pPr>
      <w:r w:rsidRPr="00632393">
        <w:rPr>
          <w:rFonts w:asciiTheme="majorHAnsi" w:hAnsiTheme="majorHAnsi"/>
        </w:rPr>
        <w:t xml:space="preserve">- Cần đề cao trách nhiệm trong việc xác nhận đối tượng cho vay để đảm bảo cho vay đúng đối tượng thụ hưởng và đảm bảo khả năng thu hồi vốn cho NHCSXH. </w:t>
      </w:r>
    </w:p>
    <w:p w:rsidR="00F701C5" w:rsidRPr="00632393" w:rsidRDefault="00F701C5" w:rsidP="00F01D60">
      <w:pPr>
        <w:spacing w:before="60" w:after="60" w:line="240" w:lineRule="auto"/>
        <w:ind w:firstLine="720"/>
        <w:jc w:val="both"/>
        <w:rPr>
          <w:rFonts w:asciiTheme="majorHAnsi" w:hAnsiTheme="majorHAnsi"/>
        </w:rPr>
      </w:pPr>
      <w:r w:rsidRPr="00632393">
        <w:rPr>
          <w:rFonts w:asciiTheme="majorHAnsi" w:hAnsiTheme="majorHAnsi"/>
        </w:rPr>
        <w:t xml:space="preserve">- Phối hợp giải quyết những khó khăn vướng mắc của ngân hàng, tổ chức Hội đoàn thể, tổ TK&amp;VV khi thực hiện tín dụng chính sách ưu đãi của Chính phủ trên địa bàn, đặc biệt là công tác thu hồi nợ xấu và xử lý nợ rủi ro do nguyên nhân khách quan vì đây là chính sách ưu đãi của Đảng, Nhà nước cho các đối tượng thụ hưởng. </w:t>
      </w:r>
    </w:p>
    <w:p w:rsidR="00F01D60" w:rsidRPr="00632393" w:rsidRDefault="00F701C5" w:rsidP="00F01D60">
      <w:pPr>
        <w:autoSpaceDE w:val="0"/>
        <w:autoSpaceDN w:val="0"/>
        <w:adjustRightInd w:val="0"/>
        <w:spacing w:before="60" w:after="60" w:line="240" w:lineRule="auto"/>
        <w:ind w:firstLine="720"/>
        <w:jc w:val="both"/>
        <w:rPr>
          <w:rFonts w:asciiTheme="majorHAnsi" w:hAnsiTheme="majorHAnsi"/>
        </w:rPr>
      </w:pPr>
      <w:r w:rsidRPr="00632393">
        <w:rPr>
          <w:rFonts w:asciiTheme="majorHAnsi" w:hAnsiTheme="majorHAnsi"/>
        </w:rPr>
        <w:t>- Cần đề cao trách nhiệm trong việc xác nhận đối tượng cho vay để đảm bảo cho vay đúng đối tượng thụ hưởng và đảm bảo khả năng thu hồi vố</w:t>
      </w:r>
      <w:r w:rsidR="00F01D60" w:rsidRPr="00632393">
        <w:rPr>
          <w:rFonts w:asciiTheme="majorHAnsi" w:hAnsiTheme="majorHAnsi"/>
        </w:rPr>
        <w:t>n cho NHCSXH.</w:t>
      </w:r>
    </w:p>
    <w:p w:rsidR="00631BA4" w:rsidRPr="00632393" w:rsidRDefault="00F01D60" w:rsidP="00F01D60">
      <w:pPr>
        <w:autoSpaceDE w:val="0"/>
        <w:autoSpaceDN w:val="0"/>
        <w:adjustRightInd w:val="0"/>
        <w:spacing w:before="60" w:after="60" w:line="240" w:lineRule="auto"/>
        <w:ind w:firstLine="720"/>
        <w:jc w:val="both"/>
        <w:rPr>
          <w:rFonts w:asciiTheme="majorHAnsi" w:hAnsiTheme="majorHAnsi"/>
        </w:rPr>
      </w:pPr>
      <w:r w:rsidRPr="00632393">
        <w:rPr>
          <w:rFonts w:asciiTheme="majorHAnsi" w:hAnsiTheme="majorHAnsi"/>
        </w:rPr>
        <w:t>- Đề nghị UBND xã chỉ đạo các tổ TK&amp;VV thực hiện đúng quy trình nghiệp vụ cho vay, quản lý vốn vay, hướng dẫn các hộ dân sử dụng vốn vay đúng mục đích, đúng đối tượng thụ hượng, tăng cường chuyển giao kỹ thuật cây trồng, vật nuôi cho các nông dân trên địa bàn nói chung và hộ nghèo nói riêng để các hộ sự dụng vốn vay có hiệu quả, tăng thu nhập, ổn định đời sống.</w:t>
      </w:r>
      <w:r w:rsidR="00631BA4" w:rsidRPr="00632393">
        <w:rPr>
          <w:rFonts w:asciiTheme="majorHAnsi" w:hAnsiTheme="majorHAnsi"/>
        </w:rPr>
        <w:br w:type="page"/>
      </w:r>
    </w:p>
    <w:p w:rsidR="00F701C5" w:rsidRPr="00632393" w:rsidRDefault="00631BA4" w:rsidP="00376DA4">
      <w:pPr>
        <w:autoSpaceDE w:val="0"/>
        <w:autoSpaceDN w:val="0"/>
        <w:adjustRightInd w:val="0"/>
        <w:spacing w:before="60" w:after="60" w:line="20" w:lineRule="atLeast"/>
        <w:ind w:firstLine="720"/>
        <w:jc w:val="center"/>
        <w:outlineLvl w:val="0"/>
        <w:rPr>
          <w:rFonts w:asciiTheme="majorHAnsi" w:hAnsiTheme="majorHAnsi"/>
          <w:b/>
        </w:rPr>
      </w:pPr>
      <w:bookmarkStart w:id="97" w:name="_Toc92808876"/>
      <w:r w:rsidRPr="00632393">
        <w:rPr>
          <w:rFonts w:asciiTheme="majorHAnsi" w:hAnsiTheme="majorHAnsi"/>
          <w:b/>
        </w:rPr>
        <w:lastRenderedPageBreak/>
        <w:t>KẾT LUẬN</w:t>
      </w:r>
      <w:bookmarkEnd w:id="97"/>
    </w:p>
    <w:p w:rsidR="00721503" w:rsidRPr="00632393" w:rsidRDefault="00631BA4" w:rsidP="006E3E35">
      <w:pPr>
        <w:spacing w:line="240" w:lineRule="auto"/>
        <w:ind w:firstLine="720"/>
        <w:jc w:val="both"/>
        <w:rPr>
          <w:rFonts w:asciiTheme="majorHAnsi" w:hAnsiTheme="majorHAnsi"/>
        </w:rPr>
      </w:pPr>
      <w:r w:rsidRPr="00632393">
        <w:rPr>
          <w:rFonts w:asciiTheme="majorHAnsi" w:hAnsiTheme="majorHAnsi"/>
        </w:rPr>
        <w:t>Trong những nam gần đây nền kinh tế Việt Nam đã từng ổn đỉnh và phát triển một cách nhanh chóng.</w:t>
      </w:r>
      <w:r w:rsidR="00721503" w:rsidRPr="00632393">
        <w:rPr>
          <w:rFonts w:asciiTheme="majorHAnsi" w:hAnsiTheme="majorHAnsi"/>
        </w:rPr>
        <w:t xml:space="preserve"> Cùng với sự đi lên của nền kinh tế và những thành tựu đã đạt được rất đáng kể. Ngân hàng Chính sách xã hội Phòng giao dịch huyện Ngọc Hồi đã từng bước nâng cao chất lượng, được chính quyền các cấp ghi nhận, xây dựng được lòng tin với quần chúng nhân dân, từng bước khẳng định vị thế của Ngân hàng Chính sách xã hội trong việc tín dụng ưu đãi cho người nghèo góp phần thực hiện mục tiêu xóa đói giảm nghèo, tiếp tục thực hiện cải thiện đời sống con người.</w:t>
      </w:r>
    </w:p>
    <w:p w:rsidR="00721503" w:rsidRPr="00632393" w:rsidRDefault="00721503" w:rsidP="006E3E35">
      <w:pPr>
        <w:spacing w:line="240" w:lineRule="auto"/>
        <w:ind w:firstLine="720"/>
        <w:jc w:val="both"/>
        <w:rPr>
          <w:rFonts w:asciiTheme="majorHAnsi" w:hAnsiTheme="majorHAnsi"/>
          <w:b/>
        </w:rPr>
      </w:pPr>
      <w:r w:rsidRPr="00632393">
        <w:rPr>
          <w:rFonts w:asciiTheme="majorHAnsi" w:hAnsiTheme="majorHAnsi"/>
        </w:rPr>
        <w:t>Ngoài tác động của quy luật giá trị phân hoá những người sản xuất hàng hoá nhỏ, tình trạng nghèo đói còn do hậu quả của chế độ thực dân phong kiến, của chiến tranh và thiên tai liên tiếp. Xét trên cả phương diện lý luận và thực tiễn, chương trình xóa đói giảm nghèo đóng vai trò quan trọng và là một đòi hỏi bức xúc trong sự nghiệp phát triển kinh tế đất nước.Tín dụng đối với hộ nghèo là một trong những yếu tố vật chất thúc đẩy nhanh quá trình xóa đói giảm nghèo.</w:t>
      </w:r>
    </w:p>
    <w:p w:rsidR="00721503" w:rsidRPr="00632393" w:rsidRDefault="00721503" w:rsidP="006E3E35">
      <w:pPr>
        <w:spacing w:line="240" w:lineRule="auto"/>
        <w:ind w:firstLine="720"/>
        <w:jc w:val="both"/>
        <w:rPr>
          <w:rFonts w:asciiTheme="majorHAnsi" w:eastAsia="Times New Roman" w:hAnsiTheme="majorHAnsi"/>
        </w:rPr>
      </w:pPr>
      <w:r w:rsidRPr="00632393">
        <w:rPr>
          <w:rFonts w:asciiTheme="majorHAnsi" w:eastAsia="Times New Roman" w:hAnsiTheme="majorHAnsi"/>
        </w:rPr>
        <w:t>Vấn đề nghèo đói tồn tại rất nhiều khó khăn cho người dân nghèo nói riêng và cho nhân dân nói chung rất nhiều khó khăn trước mắt cũng như lâu dài. Việc hoạch định ra những chính sách, giải pháp xóa đói giảm nghèo không chỉ là vấn đề của riêng một cá nhân nào mà nói đòi hỏi sự chung tay góp sức của toàn thể nhân dân, các tổ chức và các cấp lãnh đạo.</w:t>
      </w:r>
    </w:p>
    <w:p w:rsidR="00721503" w:rsidRPr="00632393" w:rsidRDefault="00721503" w:rsidP="006E3E35">
      <w:pPr>
        <w:shd w:val="clear" w:color="auto" w:fill="FFFFFF"/>
        <w:spacing w:after="0" w:line="240" w:lineRule="auto"/>
        <w:ind w:firstLine="720"/>
        <w:jc w:val="both"/>
        <w:rPr>
          <w:rFonts w:asciiTheme="majorHAnsi" w:hAnsiTheme="majorHAnsi"/>
        </w:rPr>
      </w:pPr>
      <w:r w:rsidRPr="00632393">
        <w:rPr>
          <w:rFonts w:asciiTheme="majorHAnsi" w:eastAsia="Times New Roman" w:hAnsiTheme="majorHAnsi"/>
        </w:rPr>
        <w:t xml:space="preserve">Bằng với sự nỗ lực của toàn bộ cán bộ Ngân hàng Chính sách xã hội Phòng giao dịch huyện Ngọc Hồi đã khắc phục khó khăn, triển khai hiệu quả các nhu cầu vay vốn của người nghèo trên địa bàn, được chính quyền địa phương và </w:t>
      </w:r>
      <w:r w:rsidRPr="00632393">
        <w:rPr>
          <w:rFonts w:asciiTheme="majorHAnsi" w:hAnsiTheme="majorHAnsi"/>
        </w:rPr>
        <w:t>các cấp ghi nhận, đánh giá cao và tạo dựng được lòng tin với quần chúng nhân dân, từng bước khẳng định vị thế của NHCSXH trong việc thực hiện kênh tín dụng ưu đãi cho người nghèo góp phần thực hiện mục tiêu XĐGN, thực hiện sự nghiệp công nghiệp hoá, hiện đại hoá của địa phương.</w:t>
      </w:r>
    </w:p>
    <w:p w:rsidR="00721503" w:rsidRPr="00632393" w:rsidRDefault="00721503" w:rsidP="006E3E35">
      <w:pPr>
        <w:shd w:val="clear" w:color="auto" w:fill="FFFFFF"/>
        <w:spacing w:after="0" w:line="240" w:lineRule="auto"/>
        <w:ind w:firstLine="720"/>
        <w:jc w:val="both"/>
        <w:rPr>
          <w:rFonts w:asciiTheme="majorHAnsi" w:hAnsiTheme="majorHAnsi"/>
        </w:rPr>
      </w:pPr>
      <w:r w:rsidRPr="00632393">
        <w:rPr>
          <w:rFonts w:asciiTheme="majorHAnsi" w:hAnsiTheme="majorHAnsi"/>
        </w:rPr>
        <w:t>Bên cạnh những kết quả đạt được cần phải phát huy, hoạt động cho vay ưu đãi đối với người nghèo của Ngân hàng Chính sách xã hội Phòng giao dịch huyện Ngọc Hồi vẫn còn những tồn tại, thiếu sót cần được khắc phục như doanh số cho vay hộ nghèo ngày càng giảm,… Tuy nhiên cùng với sự chỉ đạo của Ban giám đốc, Ban đại diện, sự nỗ lực của cán bộ nhân viên Ngân hàng và sự phối hợp của chính quyền địa phương, NHCSXH Phòng giao dịch huyện Ngọc Hồi đã mạnh dạn nhìn nhận những khuyết điểm, tồn tại và đưa ra những biện pháp khắc phục để ngày càng nâng cao hiệu quả hoạt động của Ngân hàng.</w:t>
      </w:r>
    </w:p>
    <w:p w:rsidR="00721503" w:rsidRPr="00632393" w:rsidRDefault="00721503" w:rsidP="006E3E35">
      <w:pPr>
        <w:shd w:val="clear" w:color="auto" w:fill="FFFFFF"/>
        <w:spacing w:after="0" w:line="240" w:lineRule="auto"/>
        <w:ind w:firstLine="720"/>
        <w:jc w:val="both"/>
        <w:rPr>
          <w:rFonts w:asciiTheme="majorHAnsi" w:hAnsiTheme="majorHAnsi"/>
        </w:rPr>
      </w:pPr>
      <w:r w:rsidRPr="00632393">
        <w:rPr>
          <w:rFonts w:asciiTheme="majorHAnsi" w:hAnsiTheme="majorHAnsi"/>
        </w:rPr>
        <w:t>Sau thời gian thực tập tại NHCSXH Phòng giao dịch huyện Ngọc Hồi, được sự giúp đỡ tận tình của thầy Ngô Đức Chiến và các cô chú anh chị tại NHCSXH Phòng giao dịch huyện Ngọc Hồi, em đã hoàn thành khóa luận với đề tai “ Giả</w:t>
      </w:r>
      <w:r w:rsidR="007366FD" w:rsidRPr="00632393">
        <w:rPr>
          <w:rFonts w:asciiTheme="majorHAnsi" w:hAnsiTheme="majorHAnsi"/>
        </w:rPr>
        <w:t xml:space="preserve">i pháp nâng hiệu quả </w:t>
      </w:r>
      <w:r w:rsidRPr="00632393">
        <w:rPr>
          <w:rFonts w:asciiTheme="majorHAnsi" w:hAnsiTheme="majorHAnsi"/>
        </w:rPr>
        <w:t>cao hoạt động cho vay hộ nghèo tại Ngân hàng Chính sách xã hội Huyện Ngọc Hồi</w:t>
      </w:r>
      <w:r w:rsidR="00376DA4" w:rsidRPr="00632393">
        <w:rPr>
          <w:rFonts w:asciiTheme="majorHAnsi" w:hAnsiTheme="majorHAnsi"/>
        </w:rPr>
        <w:t xml:space="preserve"> – Kon Tum”.</w:t>
      </w:r>
    </w:p>
    <w:p w:rsidR="00376DA4" w:rsidRPr="00632393" w:rsidRDefault="00376DA4" w:rsidP="006E3E35">
      <w:pPr>
        <w:shd w:val="clear" w:color="auto" w:fill="FFFFFF"/>
        <w:spacing w:after="0" w:line="240" w:lineRule="auto"/>
        <w:ind w:firstLine="720"/>
        <w:jc w:val="both"/>
        <w:rPr>
          <w:rFonts w:asciiTheme="majorHAnsi" w:hAnsiTheme="majorHAnsi"/>
        </w:rPr>
      </w:pPr>
      <w:r w:rsidRPr="00632393">
        <w:rPr>
          <w:rFonts w:asciiTheme="majorHAnsi" w:hAnsiTheme="majorHAnsi"/>
        </w:rPr>
        <w:t>Tuy nhiên với kiến thức và kinh nghiệm thực tế còn ít ỏi nên trong quá trình nghiên cứu, bài viết của em không thể tránh khỏi những sai sot. Em rất mong nhận được sự góp ý và chỉ dẫn của thầy cô giáo để khóa luận này được hoàn chỉnh hơn.</w:t>
      </w:r>
    </w:p>
    <w:p w:rsidR="00376DA4" w:rsidRDefault="00376DA4" w:rsidP="006E3E35">
      <w:pPr>
        <w:shd w:val="clear" w:color="auto" w:fill="FFFFFF"/>
        <w:spacing w:after="0" w:line="240" w:lineRule="auto"/>
        <w:ind w:firstLine="720"/>
        <w:jc w:val="both"/>
        <w:rPr>
          <w:rFonts w:asciiTheme="majorHAnsi" w:hAnsiTheme="majorHAnsi"/>
          <w:lang w:val="en-US"/>
        </w:rPr>
      </w:pPr>
      <w:r w:rsidRPr="00632393">
        <w:rPr>
          <w:rFonts w:asciiTheme="majorHAnsi" w:hAnsiTheme="majorHAnsi"/>
        </w:rPr>
        <w:lastRenderedPageBreak/>
        <w:t xml:space="preserve">Em xin chân thành cảm ơn sự chỉ dẫn của Thầy giáo – </w:t>
      </w:r>
      <w:r w:rsidR="00D05D12" w:rsidRPr="00632393">
        <w:rPr>
          <w:rFonts w:asciiTheme="majorHAnsi" w:hAnsiTheme="majorHAnsi"/>
        </w:rPr>
        <w:t xml:space="preserve">ThS. </w:t>
      </w:r>
      <w:r w:rsidRPr="00632393">
        <w:rPr>
          <w:rFonts w:asciiTheme="majorHAnsi" w:hAnsiTheme="majorHAnsi"/>
        </w:rPr>
        <w:t>Ngô Đức Chiến và sự giúp đỡ của ban lãnh đạo Ngân hàng Chinh sách Xã hội Phòng giao dịch Huyện Ngọc Hồi cùng toàn thể cán bộ tín dụng đã giúp em hoàn thành đề tài này.</w:t>
      </w:r>
    </w:p>
    <w:p w:rsidR="00A962B1" w:rsidRDefault="00A962B1" w:rsidP="00A962B1">
      <w:pPr>
        <w:spacing w:line="240" w:lineRule="auto"/>
        <w:ind w:firstLine="720"/>
        <w:jc w:val="right"/>
        <w:rPr>
          <w:rFonts w:cs="Times New Roman"/>
          <w:b/>
          <w:lang w:val="en-US"/>
        </w:rPr>
      </w:pPr>
      <w:r w:rsidRPr="00905AD9">
        <w:rPr>
          <w:rFonts w:cs="Times New Roman"/>
        </w:rPr>
        <w:t>Em xin chân thành cảm ơn !</w:t>
      </w:r>
    </w:p>
    <w:p w:rsidR="00086D05" w:rsidRPr="00086D05" w:rsidRDefault="00086D05" w:rsidP="00086D05">
      <w:pPr>
        <w:shd w:val="clear" w:color="auto" w:fill="FFFFFF"/>
        <w:spacing w:after="0" w:line="240" w:lineRule="auto"/>
        <w:ind w:left="6480" w:firstLine="720"/>
        <w:jc w:val="center"/>
        <w:rPr>
          <w:rFonts w:asciiTheme="majorHAnsi" w:hAnsiTheme="majorHAnsi"/>
          <w:b/>
          <w:lang w:val="en-US"/>
        </w:rPr>
      </w:pPr>
      <w:r w:rsidRPr="00086D05">
        <w:rPr>
          <w:rFonts w:asciiTheme="majorHAnsi" w:hAnsiTheme="majorHAnsi"/>
          <w:b/>
          <w:lang w:val="en-US"/>
        </w:rPr>
        <w:t>Sinh viên</w:t>
      </w:r>
    </w:p>
    <w:p w:rsidR="00086D05" w:rsidRDefault="00086D05" w:rsidP="00086D05">
      <w:pPr>
        <w:shd w:val="clear" w:color="auto" w:fill="FFFFFF"/>
        <w:spacing w:after="0" w:line="240" w:lineRule="auto"/>
        <w:ind w:firstLine="720"/>
        <w:jc w:val="right"/>
        <w:rPr>
          <w:rFonts w:asciiTheme="majorHAnsi" w:hAnsiTheme="majorHAnsi"/>
          <w:lang w:val="en-US"/>
        </w:rPr>
      </w:pPr>
    </w:p>
    <w:p w:rsidR="00086D05" w:rsidRDefault="00086D05" w:rsidP="00086D05">
      <w:pPr>
        <w:shd w:val="clear" w:color="auto" w:fill="FFFFFF"/>
        <w:spacing w:after="0" w:line="240" w:lineRule="auto"/>
        <w:ind w:firstLine="720"/>
        <w:jc w:val="right"/>
        <w:rPr>
          <w:rFonts w:asciiTheme="majorHAnsi" w:hAnsiTheme="majorHAnsi"/>
          <w:lang w:val="en-US"/>
        </w:rPr>
      </w:pPr>
    </w:p>
    <w:p w:rsidR="00A962B1" w:rsidRDefault="00A962B1" w:rsidP="00086D05">
      <w:pPr>
        <w:shd w:val="clear" w:color="auto" w:fill="FFFFFF"/>
        <w:spacing w:after="0" w:line="240" w:lineRule="auto"/>
        <w:ind w:firstLine="720"/>
        <w:jc w:val="right"/>
        <w:rPr>
          <w:rFonts w:asciiTheme="majorHAnsi" w:hAnsiTheme="majorHAnsi"/>
          <w:lang w:val="en-US"/>
        </w:rPr>
      </w:pPr>
    </w:p>
    <w:p w:rsidR="00086D05" w:rsidRPr="00086D05" w:rsidRDefault="00086D05" w:rsidP="00086D05">
      <w:pPr>
        <w:shd w:val="clear" w:color="auto" w:fill="FFFFFF"/>
        <w:spacing w:after="0" w:line="240" w:lineRule="auto"/>
        <w:ind w:firstLine="720"/>
        <w:jc w:val="right"/>
        <w:rPr>
          <w:rFonts w:asciiTheme="majorHAnsi" w:hAnsiTheme="majorHAnsi"/>
          <w:lang w:val="en-US"/>
        </w:rPr>
      </w:pPr>
      <w:r>
        <w:rPr>
          <w:rFonts w:asciiTheme="majorHAnsi" w:hAnsiTheme="majorHAnsi"/>
          <w:lang w:val="en-US"/>
        </w:rPr>
        <w:t>Tô Hoàng Duy</w:t>
      </w:r>
      <w:bookmarkStart w:id="98" w:name="_GoBack"/>
      <w:bookmarkEnd w:id="98"/>
    </w:p>
    <w:p w:rsidR="00376DA4" w:rsidRPr="00086D05" w:rsidRDefault="00376DA4" w:rsidP="006E3E35">
      <w:pPr>
        <w:jc w:val="both"/>
        <w:rPr>
          <w:rFonts w:asciiTheme="majorHAnsi" w:hAnsiTheme="majorHAnsi"/>
          <w:lang w:val="en-US"/>
        </w:rPr>
      </w:pPr>
      <w:r w:rsidRPr="00632393">
        <w:rPr>
          <w:rFonts w:asciiTheme="majorHAnsi" w:hAnsiTheme="majorHAnsi"/>
        </w:rPr>
        <w:br w:type="page"/>
      </w:r>
    </w:p>
    <w:p w:rsidR="00376DA4" w:rsidRPr="00632393" w:rsidRDefault="00376DA4" w:rsidP="006E3E35">
      <w:pPr>
        <w:shd w:val="clear" w:color="auto" w:fill="FFFFFF"/>
        <w:spacing w:after="0" w:line="240" w:lineRule="atLeast"/>
        <w:ind w:firstLine="720"/>
        <w:jc w:val="center"/>
        <w:rPr>
          <w:rFonts w:asciiTheme="majorHAnsi" w:hAnsiTheme="majorHAnsi"/>
          <w:b/>
          <w:lang w:val="en-US"/>
        </w:rPr>
      </w:pPr>
      <w:r w:rsidRPr="00632393">
        <w:rPr>
          <w:rFonts w:asciiTheme="majorHAnsi" w:hAnsiTheme="majorHAnsi"/>
          <w:b/>
          <w:lang w:val="en-US"/>
        </w:rPr>
        <w:lastRenderedPageBreak/>
        <w:t>TÀI LIỆU THAM KHẢO</w:t>
      </w:r>
    </w:p>
    <w:p w:rsidR="00376DA4" w:rsidRPr="00632393" w:rsidRDefault="00376DA4" w:rsidP="006E3E35">
      <w:pPr>
        <w:pStyle w:val="ListParagraph"/>
        <w:numPr>
          <w:ilvl w:val="0"/>
          <w:numId w:val="15"/>
        </w:numPr>
        <w:shd w:val="clear" w:color="auto" w:fill="FFFFFF"/>
        <w:spacing w:after="0" w:line="240" w:lineRule="atLeast"/>
        <w:jc w:val="both"/>
        <w:rPr>
          <w:rFonts w:asciiTheme="majorHAnsi" w:hAnsiTheme="majorHAnsi" w:cstheme="majorHAnsi"/>
          <w:b w:val="0"/>
          <w:sz w:val="26"/>
          <w:szCs w:val="26"/>
          <w:lang w:val="en-US"/>
        </w:rPr>
      </w:pPr>
      <w:r w:rsidRPr="00632393">
        <w:rPr>
          <w:rFonts w:asciiTheme="majorHAnsi" w:hAnsiTheme="majorHAnsi" w:cstheme="majorHAnsi"/>
          <w:b w:val="0"/>
          <w:sz w:val="26"/>
          <w:szCs w:val="26"/>
        </w:rPr>
        <w:t>Tài liệu tập huấn cho Cán bộ mới tuyển dụng năm 2010 (lưu hành nội bộ).</w:t>
      </w:r>
    </w:p>
    <w:p w:rsidR="00376DA4" w:rsidRPr="00632393" w:rsidRDefault="00376DA4" w:rsidP="006E3E35">
      <w:pPr>
        <w:pStyle w:val="ListParagraph"/>
        <w:numPr>
          <w:ilvl w:val="0"/>
          <w:numId w:val="15"/>
        </w:numPr>
        <w:shd w:val="clear" w:color="auto" w:fill="FFFFFF"/>
        <w:spacing w:after="0" w:line="240" w:lineRule="atLeast"/>
        <w:jc w:val="both"/>
        <w:rPr>
          <w:rFonts w:asciiTheme="majorHAnsi" w:hAnsiTheme="majorHAnsi" w:cstheme="majorHAnsi"/>
          <w:b w:val="0"/>
          <w:sz w:val="26"/>
          <w:szCs w:val="26"/>
          <w:lang w:val="en-US"/>
        </w:rPr>
      </w:pPr>
      <w:r w:rsidRPr="00632393">
        <w:rPr>
          <w:rFonts w:asciiTheme="majorHAnsi" w:hAnsiTheme="majorHAnsi" w:cstheme="majorHAnsi"/>
          <w:b w:val="0"/>
          <w:sz w:val="26"/>
          <w:szCs w:val="26"/>
        </w:rPr>
        <w:t>Wedsite:</w:t>
      </w:r>
      <w:r w:rsidRPr="00632393">
        <w:rPr>
          <w:rFonts w:asciiTheme="majorHAnsi" w:hAnsiTheme="majorHAnsi" w:cstheme="majorHAnsi"/>
          <w:sz w:val="26"/>
          <w:szCs w:val="26"/>
        </w:rPr>
        <w:t xml:space="preserve"> </w:t>
      </w:r>
      <w:r w:rsidRPr="00632393">
        <w:rPr>
          <w:rFonts w:asciiTheme="majorHAnsi" w:hAnsiTheme="majorHAnsi" w:cstheme="majorHAnsi"/>
          <w:b w:val="0"/>
          <w:sz w:val="26"/>
          <w:szCs w:val="26"/>
          <w:lang w:val="en-US"/>
        </w:rPr>
        <w:t>https://vbsp.org.vn</w:t>
      </w:r>
    </w:p>
    <w:p w:rsidR="00376DA4" w:rsidRPr="00632393" w:rsidRDefault="00376DA4" w:rsidP="006E3E35">
      <w:pPr>
        <w:pStyle w:val="ListParagraph"/>
        <w:numPr>
          <w:ilvl w:val="0"/>
          <w:numId w:val="15"/>
        </w:numPr>
        <w:shd w:val="clear" w:color="auto" w:fill="FFFFFF"/>
        <w:spacing w:after="0" w:line="240" w:lineRule="atLeast"/>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Báo cáo kết quả hoạt động từ năm 2018-2020 của NHCSXH huyện Ngọc Hồi</w:t>
      </w:r>
    </w:p>
    <w:p w:rsidR="00376DA4" w:rsidRPr="00632393" w:rsidRDefault="00376DA4" w:rsidP="006E3E35">
      <w:pPr>
        <w:pStyle w:val="ListParagraph"/>
        <w:numPr>
          <w:ilvl w:val="0"/>
          <w:numId w:val="15"/>
        </w:numPr>
        <w:shd w:val="clear" w:color="auto" w:fill="FFFFFF"/>
        <w:spacing w:after="0" w:line="240" w:lineRule="atLeast"/>
        <w:jc w:val="both"/>
        <w:rPr>
          <w:rFonts w:asciiTheme="majorHAnsi" w:hAnsiTheme="majorHAnsi" w:cstheme="majorHAnsi"/>
          <w:b w:val="0"/>
          <w:sz w:val="26"/>
          <w:szCs w:val="26"/>
          <w:lang w:val="en-US"/>
        </w:rPr>
      </w:pPr>
      <w:r w:rsidRPr="00632393">
        <w:rPr>
          <w:rFonts w:asciiTheme="majorHAnsi" w:hAnsiTheme="majorHAnsi" w:cstheme="majorHAnsi"/>
          <w:b w:val="0"/>
          <w:sz w:val="26"/>
          <w:szCs w:val="26"/>
        </w:rPr>
        <w:t xml:space="preserve">Wedsite: </w:t>
      </w:r>
      <w:r w:rsidR="00354001" w:rsidRPr="00632393">
        <w:rPr>
          <w:rFonts w:asciiTheme="majorHAnsi" w:hAnsiTheme="majorHAnsi" w:cstheme="majorHAnsi"/>
          <w:b w:val="0"/>
          <w:sz w:val="26"/>
          <w:szCs w:val="26"/>
        </w:rPr>
        <w:t>http://sbv.gov.vn</w:t>
      </w:r>
    </w:p>
    <w:p w:rsidR="00354001" w:rsidRPr="00632393" w:rsidRDefault="00354001" w:rsidP="006E3E35">
      <w:pPr>
        <w:pStyle w:val="ListParagraph"/>
        <w:numPr>
          <w:ilvl w:val="0"/>
          <w:numId w:val="15"/>
        </w:numPr>
        <w:shd w:val="clear" w:color="auto" w:fill="FFFFFF"/>
        <w:spacing w:after="0" w:line="240" w:lineRule="atLeast"/>
        <w:jc w:val="both"/>
        <w:rPr>
          <w:rFonts w:asciiTheme="majorHAnsi" w:hAnsiTheme="majorHAnsi" w:cstheme="majorHAnsi"/>
          <w:b w:val="0"/>
          <w:sz w:val="26"/>
          <w:szCs w:val="26"/>
          <w:lang w:val="en-US"/>
        </w:rPr>
      </w:pPr>
      <w:r w:rsidRPr="00632393">
        <w:rPr>
          <w:rFonts w:asciiTheme="majorHAnsi" w:hAnsiTheme="majorHAnsi" w:cstheme="majorHAnsi"/>
          <w:b w:val="0"/>
          <w:sz w:val="26"/>
          <w:szCs w:val="26"/>
        </w:rPr>
        <w:t xml:space="preserve">Wedsite: </w:t>
      </w:r>
      <w:r w:rsidRPr="00632393">
        <w:rPr>
          <w:rFonts w:asciiTheme="majorHAnsi" w:hAnsiTheme="majorHAnsi" w:cstheme="majorHAnsi"/>
          <w:b w:val="0"/>
          <w:sz w:val="26"/>
          <w:szCs w:val="26"/>
          <w:lang w:val="en-US"/>
        </w:rPr>
        <w:t>https://vi.wikipedia.org</w:t>
      </w:r>
    </w:p>
    <w:p w:rsidR="00376DA4" w:rsidRPr="00632393" w:rsidRDefault="00376DA4" w:rsidP="006E3E35">
      <w:pPr>
        <w:pStyle w:val="ListParagraph"/>
        <w:numPr>
          <w:ilvl w:val="0"/>
          <w:numId w:val="15"/>
        </w:numPr>
        <w:shd w:val="clear" w:color="auto" w:fill="FFFFFF"/>
        <w:spacing w:after="0" w:line="240" w:lineRule="atLeast"/>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Nghị định 78 của Chính phủ</w:t>
      </w:r>
    </w:p>
    <w:p w:rsidR="00376DA4" w:rsidRPr="00632393" w:rsidRDefault="00376DA4" w:rsidP="006E3E35">
      <w:pPr>
        <w:pStyle w:val="ListParagraph"/>
        <w:numPr>
          <w:ilvl w:val="0"/>
          <w:numId w:val="15"/>
        </w:numPr>
        <w:shd w:val="clear" w:color="auto" w:fill="FFFFFF"/>
        <w:spacing w:after="0" w:line="240" w:lineRule="atLeast"/>
        <w:jc w:val="both"/>
        <w:rPr>
          <w:rFonts w:asciiTheme="majorHAnsi" w:hAnsiTheme="majorHAnsi" w:cstheme="majorHAnsi"/>
          <w:b w:val="0"/>
          <w:sz w:val="26"/>
          <w:szCs w:val="26"/>
          <w:lang w:val="en-US"/>
        </w:rPr>
      </w:pPr>
      <w:r w:rsidRPr="00632393">
        <w:rPr>
          <w:rFonts w:asciiTheme="majorHAnsi" w:hAnsiTheme="majorHAnsi" w:cstheme="majorHAnsi"/>
          <w:b w:val="0"/>
          <w:sz w:val="26"/>
          <w:szCs w:val="26"/>
          <w:lang w:val="en-US"/>
        </w:rPr>
        <w:t>Một số tài liệu khác….</w:t>
      </w:r>
    </w:p>
    <w:p w:rsidR="00721503" w:rsidRPr="00632393" w:rsidRDefault="00721503" w:rsidP="006E3E35">
      <w:pPr>
        <w:shd w:val="clear" w:color="auto" w:fill="FFFFFF"/>
        <w:spacing w:after="0" w:line="360" w:lineRule="auto"/>
        <w:ind w:firstLine="567"/>
        <w:jc w:val="both"/>
        <w:rPr>
          <w:rFonts w:asciiTheme="majorHAnsi" w:hAnsiTheme="majorHAnsi"/>
        </w:rPr>
      </w:pPr>
    </w:p>
    <w:p w:rsidR="00721503" w:rsidRPr="00632393" w:rsidRDefault="00721503" w:rsidP="006E3E35">
      <w:pPr>
        <w:spacing w:line="240" w:lineRule="auto"/>
        <w:ind w:firstLine="720"/>
        <w:jc w:val="both"/>
        <w:rPr>
          <w:rFonts w:asciiTheme="majorHAnsi" w:eastAsia="Times New Roman" w:hAnsiTheme="majorHAnsi"/>
        </w:rPr>
      </w:pPr>
    </w:p>
    <w:p w:rsidR="00721503" w:rsidRPr="00632393" w:rsidRDefault="00721503" w:rsidP="006E3E35">
      <w:pPr>
        <w:spacing w:line="240" w:lineRule="auto"/>
        <w:ind w:firstLine="720"/>
        <w:jc w:val="both"/>
        <w:rPr>
          <w:rFonts w:asciiTheme="majorHAnsi" w:hAnsiTheme="majorHAnsi"/>
          <w:b/>
        </w:rPr>
      </w:pPr>
    </w:p>
    <w:p w:rsidR="00631BA4" w:rsidRPr="00632393" w:rsidRDefault="00631BA4" w:rsidP="006E3E35">
      <w:pPr>
        <w:autoSpaceDE w:val="0"/>
        <w:autoSpaceDN w:val="0"/>
        <w:adjustRightInd w:val="0"/>
        <w:spacing w:before="60" w:after="60" w:line="20" w:lineRule="atLeast"/>
        <w:ind w:firstLine="720"/>
        <w:jc w:val="both"/>
        <w:rPr>
          <w:rFonts w:asciiTheme="majorHAnsi" w:hAnsiTheme="majorHAnsi"/>
        </w:rPr>
      </w:pPr>
    </w:p>
    <w:p w:rsidR="00F701C5" w:rsidRPr="00632393" w:rsidRDefault="00F701C5" w:rsidP="006E3E35">
      <w:pPr>
        <w:autoSpaceDE w:val="0"/>
        <w:autoSpaceDN w:val="0"/>
        <w:adjustRightInd w:val="0"/>
        <w:spacing w:before="60" w:after="60" w:line="20" w:lineRule="atLeast"/>
        <w:ind w:firstLine="720"/>
        <w:jc w:val="both"/>
        <w:rPr>
          <w:rFonts w:asciiTheme="majorHAnsi" w:hAnsiTheme="majorHAnsi"/>
          <w:i/>
        </w:rPr>
      </w:pPr>
    </w:p>
    <w:p w:rsidR="00F701C5" w:rsidRPr="00632393" w:rsidRDefault="00F701C5" w:rsidP="006E3E35">
      <w:pPr>
        <w:pStyle w:val="ft0"/>
        <w:spacing w:before="60" w:beforeAutospacing="0" w:after="60" w:afterAutospacing="0" w:line="20" w:lineRule="atLeast"/>
        <w:ind w:firstLine="720"/>
        <w:jc w:val="both"/>
        <w:rPr>
          <w:rFonts w:asciiTheme="majorHAnsi" w:hAnsiTheme="majorHAnsi" w:cstheme="majorHAnsi"/>
          <w:spacing w:val="-4"/>
          <w:sz w:val="26"/>
          <w:szCs w:val="26"/>
          <w:lang w:val="vi-VN"/>
        </w:rPr>
      </w:pPr>
    </w:p>
    <w:p w:rsidR="009758B7" w:rsidRPr="00632393" w:rsidRDefault="009758B7" w:rsidP="006E3E35">
      <w:pPr>
        <w:shd w:val="clear" w:color="auto" w:fill="FFFFFF"/>
        <w:spacing w:line="240" w:lineRule="auto"/>
        <w:ind w:firstLine="720"/>
        <w:jc w:val="both"/>
        <w:rPr>
          <w:rFonts w:asciiTheme="majorHAnsi" w:hAnsiTheme="majorHAnsi"/>
          <w:b/>
        </w:rPr>
      </w:pPr>
    </w:p>
    <w:p w:rsidR="005B088E" w:rsidRPr="00632393" w:rsidRDefault="005B088E" w:rsidP="006E3E35">
      <w:pPr>
        <w:shd w:val="clear" w:color="auto" w:fill="FFFFFF"/>
        <w:spacing w:line="240" w:lineRule="auto"/>
        <w:ind w:firstLine="720"/>
        <w:jc w:val="both"/>
        <w:rPr>
          <w:rFonts w:asciiTheme="majorHAnsi" w:hAnsiTheme="majorHAnsi"/>
          <w:b/>
        </w:rPr>
      </w:pPr>
    </w:p>
    <w:p w:rsidR="00632393" w:rsidRPr="00632393" w:rsidRDefault="00632393">
      <w:pPr>
        <w:shd w:val="clear" w:color="auto" w:fill="FFFFFF"/>
        <w:spacing w:line="240" w:lineRule="auto"/>
        <w:ind w:firstLine="720"/>
        <w:rPr>
          <w:rFonts w:asciiTheme="majorHAnsi" w:hAnsiTheme="majorHAnsi"/>
          <w:b/>
        </w:rPr>
      </w:pPr>
    </w:p>
    <w:sectPr w:rsidR="00632393" w:rsidRPr="00632393" w:rsidSect="003B50B1">
      <w:headerReference w:type="default" r:id="rId21"/>
      <w:footerReference w:type="default" r:id="rId22"/>
      <w:pgSz w:w="11906" w:h="16838"/>
      <w:pgMar w:top="1418" w:right="1985"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6CC" w:rsidRDefault="00F716CC" w:rsidP="00282F1B">
      <w:pPr>
        <w:spacing w:after="0" w:line="240" w:lineRule="auto"/>
      </w:pPr>
      <w:r>
        <w:separator/>
      </w:r>
    </w:p>
  </w:endnote>
  <w:endnote w:type="continuationSeparator" w:id="0">
    <w:p w:rsidR="00F716CC" w:rsidRDefault="00F716CC" w:rsidP="00282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98A" w:rsidRPr="003B50B1" w:rsidRDefault="00F716CC" w:rsidP="003B50B1">
    <w:pPr>
      <w:pStyle w:val="Footer"/>
      <w:jc w:val="center"/>
      <w:rPr>
        <w:lang w:val="en-US"/>
      </w:rPr>
    </w:pPr>
    <w:sdt>
      <w:sdtPr>
        <w:id w:val="-272718175"/>
        <w:docPartObj>
          <w:docPartGallery w:val="Page Numbers (Bottom of Page)"/>
          <w:docPartUnique/>
        </w:docPartObj>
      </w:sdtPr>
      <w:sdtEndPr>
        <w:rPr>
          <w:noProof/>
        </w:rPr>
      </w:sdtEndPr>
      <w:sdtContent>
        <w:r w:rsidR="00A5498A">
          <w:fldChar w:fldCharType="begin"/>
        </w:r>
        <w:r w:rsidR="00A5498A">
          <w:instrText xml:space="preserve"> PAGE   \* MERGEFORMAT </w:instrText>
        </w:r>
        <w:r w:rsidR="00A5498A">
          <w:fldChar w:fldCharType="separate"/>
        </w:r>
        <w:r w:rsidR="00A962B1">
          <w:rPr>
            <w:noProof/>
          </w:rPr>
          <w:t>68</w:t>
        </w:r>
        <w:r w:rsidR="00A5498A">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6CC" w:rsidRDefault="00F716CC" w:rsidP="00282F1B">
      <w:pPr>
        <w:spacing w:after="0" w:line="240" w:lineRule="auto"/>
      </w:pPr>
      <w:r>
        <w:separator/>
      </w:r>
    </w:p>
  </w:footnote>
  <w:footnote w:type="continuationSeparator" w:id="0">
    <w:p w:rsidR="00F716CC" w:rsidRDefault="00F716CC" w:rsidP="00282F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98A" w:rsidRDefault="00A5498A">
    <w:pPr>
      <w:pStyle w:val="Header"/>
      <w:rPr>
        <w:lang w:val="en-US"/>
      </w:rPr>
    </w:pPr>
  </w:p>
  <w:p w:rsidR="00A5498A" w:rsidRPr="007E47CE" w:rsidRDefault="00A5498A">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0052"/>
    <w:multiLevelType w:val="hybridMultilevel"/>
    <w:tmpl w:val="F61AC444"/>
    <w:lvl w:ilvl="0" w:tplc="EBFA8A4C">
      <w:start w:val="1"/>
      <w:numFmt w:val="bullet"/>
      <w:suff w:val="space"/>
      <w:lvlText w:val=""/>
      <w:lvlJc w:val="left"/>
      <w:pPr>
        <w:ind w:left="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2150992"/>
    <w:multiLevelType w:val="hybridMultilevel"/>
    <w:tmpl w:val="F73A0B1C"/>
    <w:lvl w:ilvl="0" w:tplc="FAF053B6">
      <w:start w:val="1"/>
      <w:numFmt w:val="lowerLetter"/>
      <w:suff w:val="space"/>
      <w:lvlText w:val="%1)"/>
      <w:lvlJc w:val="left"/>
      <w:pPr>
        <w:ind w:left="0" w:firstLine="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2">
    <w:nsid w:val="03C66295"/>
    <w:multiLevelType w:val="hybridMultilevel"/>
    <w:tmpl w:val="9ADA497C"/>
    <w:lvl w:ilvl="0" w:tplc="19FC5454">
      <w:start w:val="2"/>
      <w:numFmt w:val="bullet"/>
      <w:suff w:val="space"/>
      <w:lvlText w:val="-"/>
      <w:lvlJc w:val="center"/>
      <w:pPr>
        <w:ind w:left="0" w:firstLine="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nsid w:val="04753675"/>
    <w:multiLevelType w:val="hybridMultilevel"/>
    <w:tmpl w:val="6A689362"/>
    <w:lvl w:ilvl="0" w:tplc="0A7CBBAC">
      <w:start w:val="1"/>
      <w:numFmt w:val="lowerLetter"/>
      <w:suff w:val="space"/>
      <w:lvlText w:val="%1)"/>
      <w:lvlJc w:val="left"/>
      <w:pPr>
        <w:ind w:left="0" w:firstLine="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0AF21383"/>
    <w:multiLevelType w:val="hybridMultilevel"/>
    <w:tmpl w:val="CD860B68"/>
    <w:lvl w:ilvl="0" w:tplc="4802CF2E">
      <w:start w:val="1"/>
      <w:numFmt w:val="bullet"/>
      <w:suff w:val="space"/>
      <w:lvlText w:val=""/>
      <w:lvlJc w:val="left"/>
      <w:pPr>
        <w:ind w:left="0" w:firstLine="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18DB472D"/>
    <w:multiLevelType w:val="multilevel"/>
    <w:tmpl w:val="DDB04320"/>
    <w:lvl w:ilvl="0">
      <w:start w:val="1"/>
      <w:numFmt w:val="bullet"/>
      <w:lvlText w:val=""/>
      <w:lvlJc w:val="left"/>
      <w:pPr>
        <w:ind w:left="2295" w:hanging="360"/>
      </w:pPr>
      <w:rPr>
        <w:rFonts w:ascii="Symbol" w:hAnsi="Symbol" w:hint="default"/>
        <w:lang w:val="en-US"/>
      </w:rPr>
    </w:lvl>
    <w:lvl w:ilvl="1">
      <w:start w:val="1"/>
      <w:numFmt w:val="bullet"/>
      <w:lvlText w:val="o"/>
      <w:lvlJc w:val="left"/>
      <w:pPr>
        <w:ind w:left="3015" w:hanging="360"/>
      </w:pPr>
      <w:rPr>
        <w:rFonts w:ascii="Courier New" w:hAnsi="Courier New" w:cs="Courier New" w:hint="default"/>
      </w:rPr>
    </w:lvl>
    <w:lvl w:ilvl="2">
      <w:start w:val="1"/>
      <w:numFmt w:val="bullet"/>
      <w:lvlText w:val=""/>
      <w:lvlJc w:val="left"/>
      <w:pPr>
        <w:ind w:left="3735" w:hanging="360"/>
      </w:pPr>
      <w:rPr>
        <w:rFonts w:ascii="Wingdings" w:hAnsi="Wingdings" w:hint="default"/>
      </w:rPr>
    </w:lvl>
    <w:lvl w:ilvl="3">
      <w:start w:val="1"/>
      <w:numFmt w:val="bullet"/>
      <w:lvlText w:val=""/>
      <w:lvlJc w:val="left"/>
      <w:pPr>
        <w:ind w:left="4455" w:hanging="360"/>
      </w:pPr>
      <w:rPr>
        <w:rFonts w:ascii="Symbol" w:hAnsi="Symbol" w:hint="default"/>
      </w:rPr>
    </w:lvl>
    <w:lvl w:ilvl="4">
      <w:start w:val="1"/>
      <w:numFmt w:val="bullet"/>
      <w:lvlText w:val="o"/>
      <w:lvlJc w:val="left"/>
      <w:pPr>
        <w:ind w:left="5175" w:hanging="360"/>
      </w:pPr>
      <w:rPr>
        <w:rFonts w:ascii="Courier New" w:hAnsi="Courier New" w:cs="Courier New" w:hint="default"/>
      </w:rPr>
    </w:lvl>
    <w:lvl w:ilvl="5">
      <w:start w:val="1"/>
      <w:numFmt w:val="bullet"/>
      <w:lvlText w:val=""/>
      <w:lvlJc w:val="left"/>
      <w:pPr>
        <w:ind w:left="5895" w:hanging="360"/>
      </w:pPr>
      <w:rPr>
        <w:rFonts w:ascii="Wingdings" w:hAnsi="Wingdings" w:hint="default"/>
      </w:rPr>
    </w:lvl>
    <w:lvl w:ilvl="6">
      <w:start w:val="1"/>
      <w:numFmt w:val="bullet"/>
      <w:lvlText w:val=""/>
      <w:lvlJc w:val="left"/>
      <w:pPr>
        <w:ind w:left="6615" w:hanging="360"/>
      </w:pPr>
      <w:rPr>
        <w:rFonts w:ascii="Symbol" w:hAnsi="Symbol" w:hint="default"/>
      </w:rPr>
    </w:lvl>
    <w:lvl w:ilvl="7">
      <w:start w:val="1"/>
      <w:numFmt w:val="bullet"/>
      <w:lvlText w:val="o"/>
      <w:lvlJc w:val="left"/>
      <w:pPr>
        <w:ind w:left="7335" w:hanging="360"/>
      </w:pPr>
      <w:rPr>
        <w:rFonts w:ascii="Courier New" w:hAnsi="Courier New" w:cs="Courier New" w:hint="default"/>
      </w:rPr>
    </w:lvl>
    <w:lvl w:ilvl="8">
      <w:start w:val="1"/>
      <w:numFmt w:val="bullet"/>
      <w:lvlText w:val=""/>
      <w:lvlJc w:val="left"/>
      <w:pPr>
        <w:ind w:left="8055" w:hanging="360"/>
      </w:pPr>
      <w:rPr>
        <w:rFonts w:ascii="Wingdings" w:hAnsi="Wingdings" w:hint="default"/>
      </w:rPr>
    </w:lvl>
  </w:abstractNum>
  <w:abstractNum w:abstractNumId="6">
    <w:nsid w:val="21666DEF"/>
    <w:multiLevelType w:val="hybridMultilevel"/>
    <w:tmpl w:val="524EEEBA"/>
    <w:lvl w:ilvl="0" w:tplc="042A0001">
      <w:start w:val="1"/>
      <w:numFmt w:val="bullet"/>
      <w:lvlText w:val=""/>
      <w:lvlJc w:val="left"/>
      <w:pPr>
        <w:ind w:left="2160" w:hanging="360"/>
      </w:pPr>
      <w:rPr>
        <w:rFonts w:ascii="Symbol" w:hAnsi="Symbol"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
    <w:nsid w:val="28D11922"/>
    <w:multiLevelType w:val="hybridMultilevel"/>
    <w:tmpl w:val="9F66B1B0"/>
    <w:lvl w:ilvl="0" w:tplc="0EFEAD6C">
      <w:start w:val="1"/>
      <w:numFmt w:val="bullet"/>
      <w:suff w:val="space"/>
      <w:lvlText w:val=""/>
      <w:lvlJc w:val="left"/>
      <w:pPr>
        <w:ind w:left="0" w:firstLine="0"/>
      </w:pPr>
      <w:rPr>
        <w:rFonts w:ascii="Symbol" w:eastAsiaTheme="minorHAnsi" w:hAnsi="Symbol" w:cstheme="majorHAnsi" w:hint="default"/>
      </w:rPr>
    </w:lvl>
    <w:lvl w:ilvl="1" w:tplc="042A0003" w:tentative="1">
      <w:start w:val="1"/>
      <w:numFmt w:val="bullet"/>
      <w:lvlText w:val="o"/>
      <w:lvlJc w:val="left"/>
      <w:pPr>
        <w:ind w:left="1960" w:hanging="360"/>
      </w:pPr>
      <w:rPr>
        <w:rFonts w:ascii="Courier New" w:hAnsi="Courier New" w:cs="Courier New" w:hint="default"/>
      </w:rPr>
    </w:lvl>
    <w:lvl w:ilvl="2" w:tplc="042A0005" w:tentative="1">
      <w:start w:val="1"/>
      <w:numFmt w:val="bullet"/>
      <w:lvlText w:val=""/>
      <w:lvlJc w:val="left"/>
      <w:pPr>
        <w:ind w:left="2680" w:hanging="360"/>
      </w:pPr>
      <w:rPr>
        <w:rFonts w:ascii="Wingdings" w:hAnsi="Wingdings" w:hint="default"/>
      </w:rPr>
    </w:lvl>
    <w:lvl w:ilvl="3" w:tplc="042A0001" w:tentative="1">
      <w:start w:val="1"/>
      <w:numFmt w:val="bullet"/>
      <w:lvlText w:val=""/>
      <w:lvlJc w:val="left"/>
      <w:pPr>
        <w:ind w:left="3400" w:hanging="360"/>
      </w:pPr>
      <w:rPr>
        <w:rFonts w:ascii="Symbol" w:hAnsi="Symbol" w:hint="default"/>
      </w:rPr>
    </w:lvl>
    <w:lvl w:ilvl="4" w:tplc="042A0003" w:tentative="1">
      <w:start w:val="1"/>
      <w:numFmt w:val="bullet"/>
      <w:lvlText w:val="o"/>
      <w:lvlJc w:val="left"/>
      <w:pPr>
        <w:ind w:left="4120" w:hanging="360"/>
      </w:pPr>
      <w:rPr>
        <w:rFonts w:ascii="Courier New" w:hAnsi="Courier New" w:cs="Courier New" w:hint="default"/>
      </w:rPr>
    </w:lvl>
    <w:lvl w:ilvl="5" w:tplc="042A0005" w:tentative="1">
      <w:start w:val="1"/>
      <w:numFmt w:val="bullet"/>
      <w:lvlText w:val=""/>
      <w:lvlJc w:val="left"/>
      <w:pPr>
        <w:ind w:left="4840" w:hanging="360"/>
      </w:pPr>
      <w:rPr>
        <w:rFonts w:ascii="Wingdings" w:hAnsi="Wingdings" w:hint="default"/>
      </w:rPr>
    </w:lvl>
    <w:lvl w:ilvl="6" w:tplc="042A0001" w:tentative="1">
      <w:start w:val="1"/>
      <w:numFmt w:val="bullet"/>
      <w:lvlText w:val=""/>
      <w:lvlJc w:val="left"/>
      <w:pPr>
        <w:ind w:left="5560" w:hanging="360"/>
      </w:pPr>
      <w:rPr>
        <w:rFonts w:ascii="Symbol" w:hAnsi="Symbol" w:hint="default"/>
      </w:rPr>
    </w:lvl>
    <w:lvl w:ilvl="7" w:tplc="042A0003" w:tentative="1">
      <w:start w:val="1"/>
      <w:numFmt w:val="bullet"/>
      <w:lvlText w:val="o"/>
      <w:lvlJc w:val="left"/>
      <w:pPr>
        <w:ind w:left="6280" w:hanging="360"/>
      </w:pPr>
      <w:rPr>
        <w:rFonts w:ascii="Courier New" w:hAnsi="Courier New" w:cs="Courier New" w:hint="default"/>
      </w:rPr>
    </w:lvl>
    <w:lvl w:ilvl="8" w:tplc="042A0005" w:tentative="1">
      <w:start w:val="1"/>
      <w:numFmt w:val="bullet"/>
      <w:lvlText w:val=""/>
      <w:lvlJc w:val="left"/>
      <w:pPr>
        <w:ind w:left="7000" w:hanging="360"/>
      </w:pPr>
      <w:rPr>
        <w:rFonts w:ascii="Wingdings" w:hAnsi="Wingdings" w:hint="default"/>
      </w:rPr>
    </w:lvl>
  </w:abstractNum>
  <w:abstractNum w:abstractNumId="8">
    <w:nsid w:val="30527B2B"/>
    <w:multiLevelType w:val="hybridMultilevel"/>
    <w:tmpl w:val="B9048874"/>
    <w:lvl w:ilvl="0" w:tplc="3BCEDA06">
      <w:start w:val="1"/>
      <w:numFmt w:val="bullet"/>
      <w:suff w:val="space"/>
      <w:lvlText w:val="-"/>
      <w:lvlJc w:val="left"/>
      <w:pPr>
        <w:ind w:left="0" w:firstLine="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560F41FF"/>
    <w:multiLevelType w:val="hybridMultilevel"/>
    <w:tmpl w:val="1B8E9CFE"/>
    <w:lvl w:ilvl="0" w:tplc="53462976">
      <w:start w:val="1"/>
      <w:numFmt w:val="bullet"/>
      <w:suff w:val="space"/>
      <w:lvlText w:val=""/>
      <w:lvlJc w:val="left"/>
      <w:pPr>
        <w:ind w:left="0" w:firstLine="0"/>
      </w:pPr>
      <w:rPr>
        <w:rFonts w:ascii="Symbol" w:eastAsiaTheme="minorHAnsi" w:hAnsi="Symbol" w:cstheme="majorHAnsi" w:hint="default"/>
      </w:rPr>
    </w:lvl>
    <w:lvl w:ilvl="1" w:tplc="042A0003" w:tentative="1">
      <w:start w:val="1"/>
      <w:numFmt w:val="bullet"/>
      <w:lvlText w:val="o"/>
      <w:lvlJc w:val="left"/>
      <w:pPr>
        <w:ind w:left="1960" w:hanging="360"/>
      </w:pPr>
      <w:rPr>
        <w:rFonts w:ascii="Courier New" w:hAnsi="Courier New" w:cs="Courier New" w:hint="default"/>
      </w:rPr>
    </w:lvl>
    <w:lvl w:ilvl="2" w:tplc="042A0005" w:tentative="1">
      <w:start w:val="1"/>
      <w:numFmt w:val="bullet"/>
      <w:lvlText w:val=""/>
      <w:lvlJc w:val="left"/>
      <w:pPr>
        <w:ind w:left="2680" w:hanging="360"/>
      </w:pPr>
      <w:rPr>
        <w:rFonts w:ascii="Wingdings" w:hAnsi="Wingdings" w:hint="default"/>
      </w:rPr>
    </w:lvl>
    <w:lvl w:ilvl="3" w:tplc="042A0001" w:tentative="1">
      <w:start w:val="1"/>
      <w:numFmt w:val="bullet"/>
      <w:lvlText w:val=""/>
      <w:lvlJc w:val="left"/>
      <w:pPr>
        <w:ind w:left="3400" w:hanging="360"/>
      </w:pPr>
      <w:rPr>
        <w:rFonts w:ascii="Symbol" w:hAnsi="Symbol" w:hint="default"/>
      </w:rPr>
    </w:lvl>
    <w:lvl w:ilvl="4" w:tplc="042A0003" w:tentative="1">
      <w:start w:val="1"/>
      <w:numFmt w:val="bullet"/>
      <w:lvlText w:val="o"/>
      <w:lvlJc w:val="left"/>
      <w:pPr>
        <w:ind w:left="4120" w:hanging="360"/>
      </w:pPr>
      <w:rPr>
        <w:rFonts w:ascii="Courier New" w:hAnsi="Courier New" w:cs="Courier New" w:hint="default"/>
      </w:rPr>
    </w:lvl>
    <w:lvl w:ilvl="5" w:tplc="042A0005" w:tentative="1">
      <w:start w:val="1"/>
      <w:numFmt w:val="bullet"/>
      <w:lvlText w:val=""/>
      <w:lvlJc w:val="left"/>
      <w:pPr>
        <w:ind w:left="4840" w:hanging="360"/>
      </w:pPr>
      <w:rPr>
        <w:rFonts w:ascii="Wingdings" w:hAnsi="Wingdings" w:hint="default"/>
      </w:rPr>
    </w:lvl>
    <w:lvl w:ilvl="6" w:tplc="042A0001" w:tentative="1">
      <w:start w:val="1"/>
      <w:numFmt w:val="bullet"/>
      <w:lvlText w:val=""/>
      <w:lvlJc w:val="left"/>
      <w:pPr>
        <w:ind w:left="5560" w:hanging="360"/>
      </w:pPr>
      <w:rPr>
        <w:rFonts w:ascii="Symbol" w:hAnsi="Symbol" w:hint="default"/>
      </w:rPr>
    </w:lvl>
    <w:lvl w:ilvl="7" w:tplc="042A0003" w:tentative="1">
      <w:start w:val="1"/>
      <w:numFmt w:val="bullet"/>
      <w:lvlText w:val="o"/>
      <w:lvlJc w:val="left"/>
      <w:pPr>
        <w:ind w:left="6280" w:hanging="360"/>
      </w:pPr>
      <w:rPr>
        <w:rFonts w:ascii="Courier New" w:hAnsi="Courier New" w:cs="Courier New" w:hint="default"/>
      </w:rPr>
    </w:lvl>
    <w:lvl w:ilvl="8" w:tplc="042A0005" w:tentative="1">
      <w:start w:val="1"/>
      <w:numFmt w:val="bullet"/>
      <w:lvlText w:val=""/>
      <w:lvlJc w:val="left"/>
      <w:pPr>
        <w:ind w:left="7000" w:hanging="360"/>
      </w:pPr>
      <w:rPr>
        <w:rFonts w:ascii="Wingdings" w:hAnsi="Wingdings" w:hint="default"/>
      </w:rPr>
    </w:lvl>
  </w:abstractNum>
  <w:abstractNum w:abstractNumId="10">
    <w:nsid w:val="63E92DE3"/>
    <w:multiLevelType w:val="hybridMultilevel"/>
    <w:tmpl w:val="8A72DB40"/>
    <w:lvl w:ilvl="0" w:tplc="BAC24E56">
      <w:start w:val="1"/>
      <w:numFmt w:val="bullet"/>
      <w:suff w:val="space"/>
      <w:lvlText w:val="-"/>
      <w:lvlJc w:val="left"/>
      <w:pPr>
        <w:ind w:left="0" w:firstLine="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724347F4"/>
    <w:multiLevelType w:val="hybridMultilevel"/>
    <w:tmpl w:val="2F206858"/>
    <w:lvl w:ilvl="0" w:tplc="7088B29A">
      <w:start w:val="1"/>
      <w:numFmt w:val="lowerLetter"/>
      <w:suff w:val="space"/>
      <w:lvlText w:val="%1)"/>
      <w:lvlJc w:val="left"/>
      <w:pPr>
        <w:ind w:left="0" w:firstLine="0"/>
      </w:pPr>
      <w:rPr>
        <w:rFonts w:hint="default"/>
        <w:b w:val="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nsid w:val="774B3F79"/>
    <w:multiLevelType w:val="hybridMultilevel"/>
    <w:tmpl w:val="94E8EF38"/>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nsid w:val="783B5204"/>
    <w:multiLevelType w:val="multilevel"/>
    <w:tmpl w:val="BCC8B388"/>
    <w:lvl w:ilvl="0">
      <w:start w:val="1"/>
      <w:numFmt w:val="decimal"/>
      <w:lvlText w:val="%1"/>
      <w:lvlJc w:val="left"/>
      <w:pPr>
        <w:ind w:left="384" w:hanging="384"/>
      </w:pPr>
      <w:rPr>
        <w:rFonts w:hint="default"/>
      </w:rPr>
    </w:lvl>
    <w:lvl w:ilvl="1">
      <w:start w:val="1"/>
      <w:numFmt w:val="decimal"/>
      <w:lvlText w:val="%1.%2"/>
      <w:lvlJc w:val="left"/>
      <w:pPr>
        <w:ind w:left="384" w:hanging="384"/>
      </w:pPr>
      <w:rPr>
        <w:rFonts w:ascii="Times New Roman" w:hAnsi="Times New Roman" w:hint="default"/>
        <w:b/>
        <w:i w:val="0"/>
        <w:sz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85517C7"/>
    <w:multiLevelType w:val="hybridMultilevel"/>
    <w:tmpl w:val="67AA797C"/>
    <w:lvl w:ilvl="0" w:tplc="E72C422E">
      <w:start w:val="1"/>
      <w:numFmt w:val="decimal"/>
      <w:suff w:val="space"/>
      <w:lvlText w:val="%1."/>
      <w:lvlJc w:val="left"/>
      <w:pPr>
        <w:ind w:left="0" w:firstLine="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5">
    <w:nsid w:val="7C9C4118"/>
    <w:multiLevelType w:val="hybridMultilevel"/>
    <w:tmpl w:val="DD0E25A8"/>
    <w:lvl w:ilvl="0" w:tplc="0D561826">
      <w:start w:val="1"/>
      <w:numFmt w:val="lowerLetter"/>
      <w:suff w:val="space"/>
      <w:lvlText w:val="%1)"/>
      <w:lvlJc w:val="left"/>
      <w:pPr>
        <w:ind w:left="0" w:firstLine="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num w:numId="1">
    <w:abstractNumId w:val="8"/>
  </w:num>
  <w:num w:numId="2">
    <w:abstractNumId w:val="4"/>
  </w:num>
  <w:num w:numId="3">
    <w:abstractNumId w:val="2"/>
  </w:num>
  <w:num w:numId="4">
    <w:abstractNumId w:val="5"/>
  </w:num>
  <w:num w:numId="5">
    <w:abstractNumId w:val="13"/>
  </w:num>
  <w:num w:numId="6">
    <w:abstractNumId w:val="14"/>
  </w:num>
  <w:num w:numId="7">
    <w:abstractNumId w:val="3"/>
  </w:num>
  <w:num w:numId="8">
    <w:abstractNumId w:val="10"/>
  </w:num>
  <w:num w:numId="9">
    <w:abstractNumId w:val="1"/>
  </w:num>
  <w:num w:numId="10">
    <w:abstractNumId w:val="15"/>
  </w:num>
  <w:num w:numId="11">
    <w:abstractNumId w:val="11"/>
  </w:num>
  <w:num w:numId="12">
    <w:abstractNumId w:val="9"/>
  </w:num>
  <w:num w:numId="13">
    <w:abstractNumId w:val="7"/>
  </w:num>
  <w:num w:numId="14">
    <w:abstractNumId w:val="6"/>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877"/>
    <w:rsid w:val="00003059"/>
    <w:rsid w:val="000055D0"/>
    <w:rsid w:val="000331BE"/>
    <w:rsid w:val="00037FA6"/>
    <w:rsid w:val="00051E9A"/>
    <w:rsid w:val="0005750C"/>
    <w:rsid w:val="00057FDE"/>
    <w:rsid w:val="0006361B"/>
    <w:rsid w:val="00071225"/>
    <w:rsid w:val="00073BF8"/>
    <w:rsid w:val="00082F68"/>
    <w:rsid w:val="00086D05"/>
    <w:rsid w:val="000B44EF"/>
    <w:rsid w:val="000B73FB"/>
    <w:rsid w:val="000C2429"/>
    <w:rsid w:val="000D5C23"/>
    <w:rsid w:val="00106A58"/>
    <w:rsid w:val="00111198"/>
    <w:rsid w:val="00131597"/>
    <w:rsid w:val="001333C3"/>
    <w:rsid w:val="00134CE2"/>
    <w:rsid w:val="00137BFB"/>
    <w:rsid w:val="001420FC"/>
    <w:rsid w:val="00175B74"/>
    <w:rsid w:val="00182646"/>
    <w:rsid w:val="00182EA5"/>
    <w:rsid w:val="001A5253"/>
    <w:rsid w:val="001A7DF5"/>
    <w:rsid w:val="001B47CC"/>
    <w:rsid w:val="001D4802"/>
    <w:rsid w:val="001D53A3"/>
    <w:rsid w:val="001F3C6E"/>
    <w:rsid w:val="001F7877"/>
    <w:rsid w:val="002109B3"/>
    <w:rsid w:val="002123AD"/>
    <w:rsid w:val="00242AFD"/>
    <w:rsid w:val="0024302D"/>
    <w:rsid w:val="0025704A"/>
    <w:rsid w:val="002570DD"/>
    <w:rsid w:val="00260F2F"/>
    <w:rsid w:val="00266E16"/>
    <w:rsid w:val="002702F7"/>
    <w:rsid w:val="002713F3"/>
    <w:rsid w:val="00282F1B"/>
    <w:rsid w:val="002859A7"/>
    <w:rsid w:val="002A3C9D"/>
    <w:rsid w:val="002A5B10"/>
    <w:rsid w:val="002B10F7"/>
    <w:rsid w:val="002C1E48"/>
    <w:rsid w:val="002D0E66"/>
    <w:rsid w:val="002F2F6E"/>
    <w:rsid w:val="002F42A8"/>
    <w:rsid w:val="00300CFD"/>
    <w:rsid w:val="00302674"/>
    <w:rsid w:val="00320F4F"/>
    <w:rsid w:val="00327B10"/>
    <w:rsid w:val="00337D65"/>
    <w:rsid w:val="00341762"/>
    <w:rsid w:val="00346FE4"/>
    <w:rsid w:val="00350E42"/>
    <w:rsid w:val="00354001"/>
    <w:rsid w:val="0035641F"/>
    <w:rsid w:val="00376DA4"/>
    <w:rsid w:val="00386CEA"/>
    <w:rsid w:val="00386EC7"/>
    <w:rsid w:val="0039113A"/>
    <w:rsid w:val="00394733"/>
    <w:rsid w:val="003B22AD"/>
    <w:rsid w:val="003B50B1"/>
    <w:rsid w:val="003B6EC8"/>
    <w:rsid w:val="003C5524"/>
    <w:rsid w:val="003F2B10"/>
    <w:rsid w:val="003F387E"/>
    <w:rsid w:val="00402AA2"/>
    <w:rsid w:val="00407F2B"/>
    <w:rsid w:val="00410A9B"/>
    <w:rsid w:val="00422978"/>
    <w:rsid w:val="00422E53"/>
    <w:rsid w:val="0042727D"/>
    <w:rsid w:val="00434943"/>
    <w:rsid w:val="00453FC7"/>
    <w:rsid w:val="00455FAA"/>
    <w:rsid w:val="004772B0"/>
    <w:rsid w:val="00480DCF"/>
    <w:rsid w:val="00493D94"/>
    <w:rsid w:val="004943CF"/>
    <w:rsid w:val="004A744A"/>
    <w:rsid w:val="004C52DB"/>
    <w:rsid w:val="004C5821"/>
    <w:rsid w:val="004D2E0E"/>
    <w:rsid w:val="00504DFE"/>
    <w:rsid w:val="00517CB8"/>
    <w:rsid w:val="005249F8"/>
    <w:rsid w:val="00527EFB"/>
    <w:rsid w:val="00533540"/>
    <w:rsid w:val="0054364D"/>
    <w:rsid w:val="00567070"/>
    <w:rsid w:val="0057292D"/>
    <w:rsid w:val="005775A9"/>
    <w:rsid w:val="005863C0"/>
    <w:rsid w:val="005A0A93"/>
    <w:rsid w:val="005A1A17"/>
    <w:rsid w:val="005A1EA1"/>
    <w:rsid w:val="005A7BCB"/>
    <w:rsid w:val="005B088E"/>
    <w:rsid w:val="005B0DA4"/>
    <w:rsid w:val="005B6D6A"/>
    <w:rsid w:val="005C7B1B"/>
    <w:rsid w:val="005C7C4F"/>
    <w:rsid w:val="005E1D52"/>
    <w:rsid w:val="005E3184"/>
    <w:rsid w:val="00631BA4"/>
    <w:rsid w:val="006321E9"/>
    <w:rsid w:val="00632393"/>
    <w:rsid w:val="00635C32"/>
    <w:rsid w:val="00636EDF"/>
    <w:rsid w:val="00650BA4"/>
    <w:rsid w:val="00666BE9"/>
    <w:rsid w:val="00672134"/>
    <w:rsid w:val="00676B3D"/>
    <w:rsid w:val="006810D0"/>
    <w:rsid w:val="00693264"/>
    <w:rsid w:val="006940EB"/>
    <w:rsid w:val="006960FB"/>
    <w:rsid w:val="006B4842"/>
    <w:rsid w:val="006E254D"/>
    <w:rsid w:val="006E285D"/>
    <w:rsid w:val="006E3E35"/>
    <w:rsid w:val="006E45D8"/>
    <w:rsid w:val="006F73B8"/>
    <w:rsid w:val="006F7635"/>
    <w:rsid w:val="00704731"/>
    <w:rsid w:val="00710DAC"/>
    <w:rsid w:val="00721503"/>
    <w:rsid w:val="007352B5"/>
    <w:rsid w:val="00735F81"/>
    <w:rsid w:val="007366FD"/>
    <w:rsid w:val="007372CC"/>
    <w:rsid w:val="00754E84"/>
    <w:rsid w:val="00755636"/>
    <w:rsid w:val="0075584C"/>
    <w:rsid w:val="00764DC9"/>
    <w:rsid w:val="007663C0"/>
    <w:rsid w:val="007707EF"/>
    <w:rsid w:val="0078725B"/>
    <w:rsid w:val="007A5274"/>
    <w:rsid w:val="007B6B25"/>
    <w:rsid w:val="007C68FB"/>
    <w:rsid w:val="007D5C8A"/>
    <w:rsid w:val="007E47CE"/>
    <w:rsid w:val="007F438A"/>
    <w:rsid w:val="008054B8"/>
    <w:rsid w:val="00810B98"/>
    <w:rsid w:val="00822477"/>
    <w:rsid w:val="00823F8C"/>
    <w:rsid w:val="00827E3B"/>
    <w:rsid w:val="00836A6D"/>
    <w:rsid w:val="00846424"/>
    <w:rsid w:val="0085024C"/>
    <w:rsid w:val="0085733F"/>
    <w:rsid w:val="00871C46"/>
    <w:rsid w:val="00874E0B"/>
    <w:rsid w:val="00894939"/>
    <w:rsid w:val="008A35EE"/>
    <w:rsid w:val="008A6B37"/>
    <w:rsid w:val="008B578B"/>
    <w:rsid w:val="008C753D"/>
    <w:rsid w:val="008E1B4A"/>
    <w:rsid w:val="008E7ADB"/>
    <w:rsid w:val="008F76C1"/>
    <w:rsid w:val="00905660"/>
    <w:rsid w:val="0093187B"/>
    <w:rsid w:val="009364E7"/>
    <w:rsid w:val="009405B4"/>
    <w:rsid w:val="00941EE7"/>
    <w:rsid w:val="009435DA"/>
    <w:rsid w:val="00951570"/>
    <w:rsid w:val="009524F3"/>
    <w:rsid w:val="0097174E"/>
    <w:rsid w:val="009758B7"/>
    <w:rsid w:val="009813B3"/>
    <w:rsid w:val="00995A08"/>
    <w:rsid w:val="009A24E3"/>
    <w:rsid w:val="009A7CE6"/>
    <w:rsid w:val="009C2AEE"/>
    <w:rsid w:val="009D4972"/>
    <w:rsid w:val="00A01157"/>
    <w:rsid w:val="00A17217"/>
    <w:rsid w:val="00A26C98"/>
    <w:rsid w:val="00A30B26"/>
    <w:rsid w:val="00A35205"/>
    <w:rsid w:val="00A5498A"/>
    <w:rsid w:val="00A5503D"/>
    <w:rsid w:val="00A55892"/>
    <w:rsid w:val="00A56DED"/>
    <w:rsid w:val="00A60EF8"/>
    <w:rsid w:val="00A64D37"/>
    <w:rsid w:val="00A72860"/>
    <w:rsid w:val="00A7777C"/>
    <w:rsid w:val="00A80F85"/>
    <w:rsid w:val="00A92A8C"/>
    <w:rsid w:val="00A92BE3"/>
    <w:rsid w:val="00A962B1"/>
    <w:rsid w:val="00AA5758"/>
    <w:rsid w:val="00AB3A7A"/>
    <w:rsid w:val="00AB47F3"/>
    <w:rsid w:val="00AC43DD"/>
    <w:rsid w:val="00B012A3"/>
    <w:rsid w:val="00B02D24"/>
    <w:rsid w:val="00B02ECC"/>
    <w:rsid w:val="00B209D5"/>
    <w:rsid w:val="00B26AFE"/>
    <w:rsid w:val="00B31570"/>
    <w:rsid w:val="00B31C8E"/>
    <w:rsid w:val="00B358D6"/>
    <w:rsid w:val="00B55CE7"/>
    <w:rsid w:val="00B576FB"/>
    <w:rsid w:val="00B61660"/>
    <w:rsid w:val="00BA2804"/>
    <w:rsid w:val="00BA53E8"/>
    <w:rsid w:val="00BB1BA5"/>
    <w:rsid w:val="00BC4FDA"/>
    <w:rsid w:val="00BD4261"/>
    <w:rsid w:val="00BD661F"/>
    <w:rsid w:val="00BF0703"/>
    <w:rsid w:val="00BF2508"/>
    <w:rsid w:val="00C17446"/>
    <w:rsid w:val="00C7188B"/>
    <w:rsid w:val="00C764B6"/>
    <w:rsid w:val="00C90C98"/>
    <w:rsid w:val="00C952BD"/>
    <w:rsid w:val="00CA1F60"/>
    <w:rsid w:val="00CB5202"/>
    <w:rsid w:val="00CB6787"/>
    <w:rsid w:val="00CC23DF"/>
    <w:rsid w:val="00CC75CB"/>
    <w:rsid w:val="00CD745C"/>
    <w:rsid w:val="00CE25A9"/>
    <w:rsid w:val="00CF3E95"/>
    <w:rsid w:val="00D05D12"/>
    <w:rsid w:val="00D10300"/>
    <w:rsid w:val="00D34ACA"/>
    <w:rsid w:val="00D41503"/>
    <w:rsid w:val="00D43D79"/>
    <w:rsid w:val="00D47957"/>
    <w:rsid w:val="00D57118"/>
    <w:rsid w:val="00D753CA"/>
    <w:rsid w:val="00DA0FC3"/>
    <w:rsid w:val="00DE2D98"/>
    <w:rsid w:val="00DE5973"/>
    <w:rsid w:val="00DF54CF"/>
    <w:rsid w:val="00E23937"/>
    <w:rsid w:val="00E27893"/>
    <w:rsid w:val="00E40BB9"/>
    <w:rsid w:val="00E40CE0"/>
    <w:rsid w:val="00E41C59"/>
    <w:rsid w:val="00E817BC"/>
    <w:rsid w:val="00E94481"/>
    <w:rsid w:val="00EA36F7"/>
    <w:rsid w:val="00EA3AE4"/>
    <w:rsid w:val="00EA7044"/>
    <w:rsid w:val="00EB07F8"/>
    <w:rsid w:val="00EB2E37"/>
    <w:rsid w:val="00EC5CA9"/>
    <w:rsid w:val="00ED0A15"/>
    <w:rsid w:val="00ED32D6"/>
    <w:rsid w:val="00ED70E4"/>
    <w:rsid w:val="00EE5A80"/>
    <w:rsid w:val="00EF357B"/>
    <w:rsid w:val="00EF3C1C"/>
    <w:rsid w:val="00F01D60"/>
    <w:rsid w:val="00F03752"/>
    <w:rsid w:val="00F108E0"/>
    <w:rsid w:val="00F44783"/>
    <w:rsid w:val="00F65EAF"/>
    <w:rsid w:val="00F701C5"/>
    <w:rsid w:val="00F716CC"/>
    <w:rsid w:val="00F8109D"/>
    <w:rsid w:val="00F832E8"/>
    <w:rsid w:val="00FA3136"/>
    <w:rsid w:val="00FA6729"/>
    <w:rsid w:val="00FB0F24"/>
    <w:rsid w:val="00FC374C"/>
    <w:rsid w:val="00FC7CB4"/>
    <w:rsid w:val="00FE7305"/>
    <w:rsid w:val="00FF2C31"/>
    <w:rsid w:val="00FF61B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ajorHAnsi"/>
        <w:b/>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939"/>
    <w:rPr>
      <w:b w:val="0"/>
    </w:rPr>
  </w:style>
  <w:style w:type="paragraph" w:styleId="Heading1">
    <w:name w:val="heading 1"/>
    <w:basedOn w:val="Normal"/>
    <w:next w:val="Normal"/>
    <w:link w:val="Heading1Char"/>
    <w:uiPriority w:val="9"/>
    <w:qFormat/>
    <w:rsid w:val="00A352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3F2B10"/>
    <w:pPr>
      <w:tabs>
        <w:tab w:val="right" w:leader="dot" w:pos="8789"/>
      </w:tabs>
      <w:spacing w:after="100" w:line="288" w:lineRule="auto"/>
      <w:jc w:val="both"/>
    </w:pPr>
    <w:rPr>
      <w:rFonts w:cs="Times New Roman"/>
      <w:b/>
      <w:noProof/>
    </w:rPr>
  </w:style>
  <w:style w:type="paragraph" w:styleId="ListParagraph">
    <w:name w:val="List Paragraph"/>
    <w:basedOn w:val="Normal"/>
    <w:uiPriority w:val="34"/>
    <w:qFormat/>
    <w:rsid w:val="005B0DA4"/>
    <w:pPr>
      <w:ind w:left="720"/>
      <w:contextualSpacing/>
    </w:pPr>
    <w:rPr>
      <w:rFonts w:asciiTheme="minorHAnsi" w:hAnsiTheme="minorHAnsi" w:cstheme="minorBidi"/>
      <w:b/>
      <w:sz w:val="22"/>
      <w:szCs w:val="22"/>
    </w:rPr>
  </w:style>
  <w:style w:type="table" w:styleId="TableGrid">
    <w:name w:val="Table Grid"/>
    <w:basedOn w:val="TableNormal"/>
    <w:uiPriority w:val="59"/>
    <w:rsid w:val="005B0DA4"/>
    <w:pPr>
      <w:spacing w:after="0" w:line="240" w:lineRule="auto"/>
    </w:pPr>
    <w:rPr>
      <w:rFonts w:asciiTheme="minorHAnsi" w:hAnsiTheme="minorHAnsi" w:cstheme="minorBidi"/>
      <w:b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B0DA4"/>
    <w:pPr>
      <w:spacing w:line="240" w:lineRule="auto"/>
      <w:ind w:firstLine="680"/>
      <w:jc w:val="both"/>
    </w:pPr>
    <w:rPr>
      <w:b/>
      <w:bCs/>
      <w:color w:val="4F81BD" w:themeColor="accent1"/>
      <w:sz w:val="18"/>
      <w:szCs w:val="18"/>
    </w:rPr>
  </w:style>
  <w:style w:type="paragraph" w:styleId="BalloonText">
    <w:name w:val="Balloon Text"/>
    <w:basedOn w:val="Normal"/>
    <w:link w:val="BalloonTextChar"/>
    <w:uiPriority w:val="99"/>
    <w:semiHidden/>
    <w:unhideWhenUsed/>
    <w:rsid w:val="003B6E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EC8"/>
    <w:rPr>
      <w:rFonts w:ascii="Tahoma" w:hAnsi="Tahoma" w:cs="Tahoma"/>
      <w:sz w:val="16"/>
      <w:szCs w:val="16"/>
    </w:rPr>
  </w:style>
  <w:style w:type="character" w:styleId="Strong">
    <w:name w:val="Strong"/>
    <w:uiPriority w:val="22"/>
    <w:qFormat/>
    <w:rsid w:val="00894939"/>
    <w:rPr>
      <w:b w:val="0"/>
      <w:bCs/>
    </w:rPr>
  </w:style>
  <w:style w:type="paragraph" w:styleId="Header">
    <w:name w:val="header"/>
    <w:basedOn w:val="Normal"/>
    <w:link w:val="HeaderChar"/>
    <w:uiPriority w:val="99"/>
    <w:unhideWhenUsed/>
    <w:rsid w:val="00282F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F1B"/>
    <w:rPr>
      <w:b w:val="0"/>
    </w:rPr>
  </w:style>
  <w:style w:type="paragraph" w:styleId="Footer">
    <w:name w:val="footer"/>
    <w:basedOn w:val="Normal"/>
    <w:link w:val="FooterChar"/>
    <w:uiPriority w:val="99"/>
    <w:unhideWhenUsed/>
    <w:rsid w:val="00282F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F1B"/>
    <w:rPr>
      <w:b w:val="0"/>
    </w:rPr>
  </w:style>
  <w:style w:type="paragraph" w:styleId="BodyText">
    <w:name w:val="Body Text"/>
    <w:basedOn w:val="Normal"/>
    <w:link w:val="BodyTextChar"/>
    <w:rsid w:val="00BB1BA5"/>
    <w:pPr>
      <w:spacing w:after="120" w:line="240" w:lineRule="auto"/>
    </w:pPr>
    <w:rPr>
      <w:rFonts w:ascii=".VnTime" w:eastAsia="Times New Roman" w:hAnsi=".VnTime" w:cs="Arial"/>
      <w:sz w:val="28"/>
      <w:szCs w:val="28"/>
      <w:lang w:val="en-US"/>
    </w:rPr>
  </w:style>
  <w:style w:type="character" w:customStyle="1" w:styleId="BodyTextChar">
    <w:name w:val="Body Text Char"/>
    <w:basedOn w:val="DefaultParagraphFont"/>
    <w:link w:val="BodyText"/>
    <w:rsid w:val="00BB1BA5"/>
    <w:rPr>
      <w:rFonts w:ascii=".VnTime" w:eastAsia="Times New Roman" w:hAnsi=".VnTime" w:cs="Arial"/>
      <w:b w:val="0"/>
      <w:sz w:val="28"/>
      <w:szCs w:val="28"/>
      <w:lang w:val="en-US"/>
    </w:rPr>
  </w:style>
  <w:style w:type="paragraph" w:customStyle="1" w:styleId="Muc3">
    <w:name w:val="Muc3"/>
    <w:basedOn w:val="Normal"/>
    <w:rsid w:val="00BB1BA5"/>
    <w:pPr>
      <w:spacing w:after="0" w:line="240" w:lineRule="auto"/>
      <w:jc w:val="both"/>
    </w:pPr>
    <w:rPr>
      <w:rFonts w:ascii=".VnTime" w:eastAsia="Times New Roman" w:hAnsi=".VnTime" w:cs="Times New Roman"/>
      <w:b/>
      <w:bCs/>
      <w:i/>
      <w:iCs/>
      <w:spacing w:val="-2"/>
      <w:sz w:val="28"/>
      <w:szCs w:val="24"/>
      <w:lang w:val="en-US"/>
    </w:rPr>
  </w:style>
  <w:style w:type="paragraph" w:styleId="NormalWeb">
    <w:name w:val="Normal (Web)"/>
    <w:basedOn w:val="Normal"/>
    <w:uiPriority w:val="99"/>
    <w:rsid w:val="00BB1BA5"/>
    <w:pPr>
      <w:spacing w:before="100" w:beforeAutospacing="1" w:after="100" w:afterAutospacing="1" w:line="240" w:lineRule="auto"/>
    </w:pPr>
    <w:rPr>
      <w:rFonts w:eastAsia="Times New Roman" w:cs="Times New Roman"/>
      <w:sz w:val="24"/>
      <w:szCs w:val="24"/>
      <w:lang w:val="en-US"/>
    </w:rPr>
  </w:style>
  <w:style w:type="paragraph" w:customStyle="1" w:styleId="t">
    <w:name w:val="t"/>
    <w:basedOn w:val="Normal"/>
    <w:rsid w:val="00710DAC"/>
    <w:pPr>
      <w:tabs>
        <w:tab w:val="right" w:leader="dot" w:pos="8789"/>
      </w:tabs>
      <w:spacing w:before="120" w:after="120" w:line="288" w:lineRule="auto"/>
      <w:ind w:firstLine="397"/>
      <w:jc w:val="both"/>
    </w:pPr>
    <w:rPr>
      <w:rFonts w:ascii=".VnTime" w:eastAsia="Times New Roman" w:hAnsi=".VnTime" w:cs="Times New Roman"/>
      <w:sz w:val="28"/>
      <w:szCs w:val="24"/>
      <w:lang w:val="en-US"/>
    </w:rPr>
  </w:style>
  <w:style w:type="paragraph" w:customStyle="1" w:styleId="ft0">
    <w:name w:val="ft0"/>
    <w:basedOn w:val="Normal"/>
    <w:rsid w:val="00F701C5"/>
    <w:pPr>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376DA4"/>
    <w:rPr>
      <w:color w:val="0000FF" w:themeColor="hyperlink"/>
      <w:u w:val="single"/>
    </w:rPr>
  </w:style>
  <w:style w:type="character" w:customStyle="1" w:styleId="Heading1Char">
    <w:name w:val="Heading 1 Char"/>
    <w:basedOn w:val="DefaultParagraphFont"/>
    <w:link w:val="Heading1"/>
    <w:uiPriority w:val="9"/>
    <w:rsid w:val="00A35205"/>
    <w:rPr>
      <w:rFonts w:asciiTheme="majorHAnsi" w:eastAsiaTheme="majorEastAsia" w:hAnsiTheme="majorHAnsi" w:cstheme="majorBidi"/>
      <w:bCs/>
      <w:color w:val="365F91" w:themeColor="accent1" w:themeShade="BF"/>
      <w:sz w:val="28"/>
      <w:szCs w:val="28"/>
    </w:rPr>
  </w:style>
  <w:style w:type="paragraph" w:styleId="TOCHeading">
    <w:name w:val="TOC Heading"/>
    <w:basedOn w:val="Heading1"/>
    <w:next w:val="Normal"/>
    <w:uiPriority w:val="39"/>
    <w:unhideWhenUsed/>
    <w:qFormat/>
    <w:rsid w:val="00A35205"/>
    <w:pPr>
      <w:outlineLvl w:val="9"/>
    </w:pPr>
    <w:rPr>
      <w:lang w:val="en-US" w:eastAsia="ja-JP"/>
    </w:rPr>
  </w:style>
  <w:style w:type="paragraph" w:styleId="TOC2">
    <w:name w:val="toc 2"/>
    <w:basedOn w:val="Normal"/>
    <w:next w:val="Normal"/>
    <w:autoRedefine/>
    <w:uiPriority w:val="39"/>
    <w:unhideWhenUsed/>
    <w:rsid w:val="001D4802"/>
    <w:pPr>
      <w:tabs>
        <w:tab w:val="right" w:leader="dot" w:pos="8777"/>
      </w:tabs>
      <w:spacing w:after="100"/>
      <w:ind w:left="260"/>
    </w:pPr>
    <w:rPr>
      <w:rFonts w:cs="Times New Roman"/>
      <w:b/>
      <w:noProof/>
      <w:spacing w:val="4"/>
    </w:rPr>
  </w:style>
  <w:style w:type="paragraph" w:styleId="TOC3">
    <w:name w:val="toc 3"/>
    <w:basedOn w:val="Normal"/>
    <w:next w:val="Normal"/>
    <w:autoRedefine/>
    <w:uiPriority w:val="39"/>
    <w:unhideWhenUsed/>
    <w:rsid w:val="001D4802"/>
    <w:pPr>
      <w:tabs>
        <w:tab w:val="right" w:leader="dot" w:pos="8777"/>
      </w:tabs>
      <w:spacing w:after="100"/>
      <w:ind w:left="520"/>
    </w:pPr>
    <w:rPr>
      <w:rFonts w:cs="Times New Roman"/>
      <w:b/>
      <w:noProof/>
    </w:rPr>
  </w:style>
  <w:style w:type="paragraph" w:styleId="TableofFigures">
    <w:name w:val="table of figures"/>
    <w:basedOn w:val="Normal"/>
    <w:next w:val="Normal"/>
    <w:uiPriority w:val="99"/>
    <w:unhideWhenUsed/>
    <w:rsid w:val="00A35205"/>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ajorHAnsi"/>
        <w:b/>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939"/>
    <w:rPr>
      <w:b w:val="0"/>
    </w:rPr>
  </w:style>
  <w:style w:type="paragraph" w:styleId="Heading1">
    <w:name w:val="heading 1"/>
    <w:basedOn w:val="Normal"/>
    <w:next w:val="Normal"/>
    <w:link w:val="Heading1Char"/>
    <w:uiPriority w:val="9"/>
    <w:qFormat/>
    <w:rsid w:val="00A352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3F2B10"/>
    <w:pPr>
      <w:tabs>
        <w:tab w:val="right" w:leader="dot" w:pos="8789"/>
      </w:tabs>
      <w:spacing w:after="100" w:line="288" w:lineRule="auto"/>
      <w:jc w:val="both"/>
    </w:pPr>
    <w:rPr>
      <w:rFonts w:cs="Times New Roman"/>
      <w:b/>
      <w:noProof/>
    </w:rPr>
  </w:style>
  <w:style w:type="paragraph" w:styleId="ListParagraph">
    <w:name w:val="List Paragraph"/>
    <w:basedOn w:val="Normal"/>
    <w:uiPriority w:val="34"/>
    <w:qFormat/>
    <w:rsid w:val="005B0DA4"/>
    <w:pPr>
      <w:ind w:left="720"/>
      <w:contextualSpacing/>
    </w:pPr>
    <w:rPr>
      <w:rFonts w:asciiTheme="minorHAnsi" w:hAnsiTheme="minorHAnsi" w:cstheme="minorBidi"/>
      <w:b/>
      <w:sz w:val="22"/>
      <w:szCs w:val="22"/>
    </w:rPr>
  </w:style>
  <w:style w:type="table" w:styleId="TableGrid">
    <w:name w:val="Table Grid"/>
    <w:basedOn w:val="TableNormal"/>
    <w:uiPriority w:val="59"/>
    <w:rsid w:val="005B0DA4"/>
    <w:pPr>
      <w:spacing w:after="0" w:line="240" w:lineRule="auto"/>
    </w:pPr>
    <w:rPr>
      <w:rFonts w:asciiTheme="minorHAnsi" w:hAnsiTheme="minorHAnsi" w:cstheme="minorBidi"/>
      <w:b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B0DA4"/>
    <w:pPr>
      <w:spacing w:line="240" w:lineRule="auto"/>
      <w:ind w:firstLine="680"/>
      <w:jc w:val="both"/>
    </w:pPr>
    <w:rPr>
      <w:b/>
      <w:bCs/>
      <w:color w:val="4F81BD" w:themeColor="accent1"/>
      <w:sz w:val="18"/>
      <w:szCs w:val="18"/>
    </w:rPr>
  </w:style>
  <w:style w:type="paragraph" w:styleId="BalloonText">
    <w:name w:val="Balloon Text"/>
    <w:basedOn w:val="Normal"/>
    <w:link w:val="BalloonTextChar"/>
    <w:uiPriority w:val="99"/>
    <w:semiHidden/>
    <w:unhideWhenUsed/>
    <w:rsid w:val="003B6E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EC8"/>
    <w:rPr>
      <w:rFonts w:ascii="Tahoma" w:hAnsi="Tahoma" w:cs="Tahoma"/>
      <w:sz w:val="16"/>
      <w:szCs w:val="16"/>
    </w:rPr>
  </w:style>
  <w:style w:type="character" w:styleId="Strong">
    <w:name w:val="Strong"/>
    <w:uiPriority w:val="22"/>
    <w:qFormat/>
    <w:rsid w:val="00894939"/>
    <w:rPr>
      <w:b w:val="0"/>
      <w:bCs/>
    </w:rPr>
  </w:style>
  <w:style w:type="paragraph" w:styleId="Header">
    <w:name w:val="header"/>
    <w:basedOn w:val="Normal"/>
    <w:link w:val="HeaderChar"/>
    <w:uiPriority w:val="99"/>
    <w:unhideWhenUsed/>
    <w:rsid w:val="00282F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F1B"/>
    <w:rPr>
      <w:b w:val="0"/>
    </w:rPr>
  </w:style>
  <w:style w:type="paragraph" w:styleId="Footer">
    <w:name w:val="footer"/>
    <w:basedOn w:val="Normal"/>
    <w:link w:val="FooterChar"/>
    <w:uiPriority w:val="99"/>
    <w:unhideWhenUsed/>
    <w:rsid w:val="00282F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F1B"/>
    <w:rPr>
      <w:b w:val="0"/>
    </w:rPr>
  </w:style>
  <w:style w:type="paragraph" w:styleId="BodyText">
    <w:name w:val="Body Text"/>
    <w:basedOn w:val="Normal"/>
    <w:link w:val="BodyTextChar"/>
    <w:rsid w:val="00BB1BA5"/>
    <w:pPr>
      <w:spacing w:after="120" w:line="240" w:lineRule="auto"/>
    </w:pPr>
    <w:rPr>
      <w:rFonts w:ascii=".VnTime" w:eastAsia="Times New Roman" w:hAnsi=".VnTime" w:cs="Arial"/>
      <w:sz w:val="28"/>
      <w:szCs w:val="28"/>
      <w:lang w:val="en-US"/>
    </w:rPr>
  </w:style>
  <w:style w:type="character" w:customStyle="1" w:styleId="BodyTextChar">
    <w:name w:val="Body Text Char"/>
    <w:basedOn w:val="DefaultParagraphFont"/>
    <w:link w:val="BodyText"/>
    <w:rsid w:val="00BB1BA5"/>
    <w:rPr>
      <w:rFonts w:ascii=".VnTime" w:eastAsia="Times New Roman" w:hAnsi=".VnTime" w:cs="Arial"/>
      <w:b w:val="0"/>
      <w:sz w:val="28"/>
      <w:szCs w:val="28"/>
      <w:lang w:val="en-US"/>
    </w:rPr>
  </w:style>
  <w:style w:type="paragraph" w:customStyle="1" w:styleId="Muc3">
    <w:name w:val="Muc3"/>
    <w:basedOn w:val="Normal"/>
    <w:rsid w:val="00BB1BA5"/>
    <w:pPr>
      <w:spacing w:after="0" w:line="240" w:lineRule="auto"/>
      <w:jc w:val="both"/>
    </w:pPr>
    <w:rPr>
      <w:rFonts w:ascii=".VnTime" w:eastAsia="Times New Roman" w:hAnsi=".VnTime" w:cs="Times New Roman"/>
      <w:b/>
      <w:bCs/>
      <w:i/>
      <w:iCs/>
      <w:spacing w:val="-2"/>
      <w:sz w:val="28"/>
      <w:szCs w:val="24"/>
      <w:lang w:val="en-US"/>
    </w:rPr>
  </w:style>
  <w:style w:type="paragraph" w:styleId="NormalWeb">
    <w:name w:val="Normal (Web)"/>
    <w:basedOn w:val="Normal"/>
    <w:uiPriority w:val="99"/>
    <w:rsid w:val="00BB1BA5"/>
    <w:pPr>
      <w:spacing w:before="100" w:beforeAutospacing="1" w:after="100" w:afterAutospacing="1" w:line="240" w:lineRule="auto"/>
    </w:pPr>
    <w:rPr>
      <w:rFonts w:eastAsia="Times New Roman" w:cs="Times New Roman"/>
      <w:sz w:val="24"/>
      <w:szCs w:val="24"/>
      <w:lang w:val="en-US"/>
    </w:rPr>
  </w:style>
  <w:style w:type="paragraph" w:customStyle="1" w:styleId="t">
    <w:name w:val="t"/>
    <w:basedOn w:val="Normal"/>
    <w:rsid w:val="00710DAC"/>
    <w:pPr>
      <w:tabs>
        <w:tab w:val="right" w:leader="dot" w:pos="8789"/>
      </w:tabs>
      <w:spacing w:before="120" w:after="120" w:line="288" w:lineRule="auto"/>
      <w:ind w:firstLine="397"/>
      <w:jc w:val="both"/>
    </w:pPr>
    <w:rPr>
      <w:rFonts w:ascii=".VnTime" w:eastAsia="Times New Roman" w:hAnsi=".VnTime" w:cs="Times New Roman"/>
      <w:sz w:val="28"/>
      <w:szCs w:val="24"/>
      <w:lang w:val="en-US"/>
    </w:rPr>
  </w:style>
  <w:style w:type="paragraph" w:customStyle="1" w:styleId="ft0">
    <w:name w:val="ft0"/>
    <w:basedOn w:val="Normal"/>
    <w:rsid w:val="00F701C5"/>
    <w:pPr>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376DA4"/>
    <w:rPr>
      <w:color w:val="0000FF" w:themeColor="hyperlink"/>
      <w:u w:val="single"/>
    </w:rPr>
  </w:style>
  <w:style w:type="character" w:customStyle="1" w:styleId="Heading1Char">
    <w:name w:val="Heading 1 Char"/>
    <w:basedOn w:val="DefaultParagraphFont"/>
    <w:link w:val="Heading1"/>
    <w:uiPriority w:val="9"/>
    <w:rsid w:val="00A35205"/>
    <w:rPr>
      <w:rFonts w:asciiTheme="majorHAnsi" w:eastAsiaTheme="majorEastAsia" w:hAnsiTheme="majorHAnsi" w:cstheme="majorBidi"/>
      <w:bCs/>
      <w:color w:val="365F91" w:themeColor="accent1" w:themeShade="BF"/>
      <w:sz w:val="28"/>
      <w:szCs w:val="28"/>
    </w:rPr>
  </w:style>
  <w:style w:type="paragraph" w:styleId="TOCHeading">
    <w:name w:val="TOC Heading"/>
    <w:basedOn w:val="Heading1"/>
    <w:next w:val="Normal"/>
    <w:uiPriority w:val="39"/>
    <w:unhideWhenUsed/>
    <w:qFormat/>
    <w:rsid w:val="00A35205"/>
    <w:pPr>
      <w:outlineLvl w:val="9"/>
    </w:pPr>
    <w:rPr>
      <w:lang w:val="en-US" w:eastAsia="ja-JP"/>
    </w:rPr>
  </w:style>
  <w:style w:type="paragraph" w:styleId="TOC2">
    <w:name w:val="toc 2"/>
    <w:basedOn w:val="Normal"/>
    <w:next w:val="Normal"/>
    <w:autoRedefine/>
    <w:uiPriority w:val="39"/>
    <w:unhideWhenUsed/>
    <w:rsid w:val="001D4802"/>
    <w:pPr>
      <w:tabs>
        <w:tab w:val="right" w:leader="dot" w:pos="8777"/>
      </w:tabs>
      <w:spacing w:after="100"/>
      <w:ind w:left="260"/>
    </w:pPr>
    <w:rPr>
      <w:rFonts w:cs="Times New Roman"/>
      <w:b/>
      <w:noProof/>
      <w:spacing w:val="4"/>
    </w:rPr>
  </w:style>
  <w:style w:type="paragraph" w:styleId="TOC3">
    <w:name w:val="toc 3"/>
    <w:basedOn w:val="Normal"/>
    <w:next w:val="Normal"/>
    <w:autoRedefine/>
    <w:uiPriority w:val="39"/>
    <w:unhideWhenUsed/>
    <w:rsid w:val="001D4802"/>
    <w:pPr>
      <w:tabs>
        <w:tab w:val="right" w:leader="dot" w:pos="8777"/>
      </w:tabs>
      <w:spacing w:after="100"/>
      <w:ind w:left="520"/>
    </w:pPr>
    <w:rPr>
      <w:rFonts w:cs="Times New Roman"/>
      <w:b/>
      <w:noProof/>
    </w:rPr>
  </w:style>
  <w:style w:type="paragraph" w:styleId="TableofFigures">
    <w:name w:val="table of figures"/>
    <w:basedOn w:val="Normal"/>
    <w:next w:val="Normal"/>
    <w:uiPriority w:val="99"/>
    <w:unhideWhenUsed/>
    <w:rsid w:val="00A3520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83546">
      <w:bodyDiv w:val="1"/>
      <w:marLeft w:val="0"/>
      <w:marRight w:val="0"/>
      <w:marTop w:val="0"/>
      <w:marBottom w:val="0"/>
      <w:divBdr>
        <w:top w:val="none" w:sz="0" w:space="0" w:color="auto"/>
        <w:left w:val="none" w:sz="0" w:space="0" w:color="auto"/>
        <w:bottom w:val="none" w:sz="0" w:space="0" w:color="auto"/>
        <w:right w:val="none" w:sz="0" w:space="0" w:color="auto"/>
      </w:divBdr>
    </w:div>
    <w:div w:id="254484910">
      <w:bodyDiv w:val="1"/>
      <w:marLeft w:val="0"/>
      <w:marRight w:val="0"/>
      <w:marTop w:val="0"/>
      <w:marBottom w:val="0"/>
      <w:divBdr>
        <w:top w:val="none" w:sz="0" w:space="0" w:color="auto"/>
        <w:left w:val="none" w:sz="0" w:space="0" w:color="auto"/>
        <w:bottom w:val="none" w:sz="0" w:space="0" w:color="auto"/>
        <w:right w:val="none" w:sz="0" w:space="0" w:color="auto"/>
      </w:divBdr>
    </w:div>
    <w:div w:id="416561947">
      <w:bodyDiv w:val="1"/>
      <w:marLeft w:val="0"/>
      <w:marRight w:val="0"/>
      <w:marTop w:val="0"/>
      <w:marBottom w:val="0"/>
      <w:divBdr>
        <w:top w:val="none" w:sz="0" w:space="0" w:color="auto"/>
        <w:left w:val="none" w:sz="0" w:space="0" w:color="auto"/>
        <w:bottom w:val="none" w:sz="0" w:space="0" w:color="auto"/>
        <w:right w:val="none" w:sz="0" w:space="0" w:color="auto"/>
      </w:divBdr>
    </w:div>
    <w:div w:id="423770219">
      <w:bodyDiv w:val="1"/>
      <w:marLeft w:val="0"/>
      <w:marRight w:val="0"/>
      <w:marTop w:val="0"/>
      <w:marBottom w:val="0"/>
      <w:divBdr>
        <w:top w:val="none" w:sz="0" w:space="0" w:color="auto"/>
        <w:left w:val="none" w:sz="0" w:space="0" w:color="auto"/>
        <w:bottom w:val="none" w:sz="0" w:space="0" w:color="auto"/>
        <w:right w:val="none" w:sz="0" w:space="0" w:color="auto"/>
      </w:divBdr>
    </w:div>
    <w:div w:id="541982884">
      <w:bodyDiv w:val="1"/>
      <w:marLeft w:val="0"/>
      <w:marRight w:val="0"/>
      <w:marTop w:val="0"/>
      <w:marBottom w:val="0"/>
      <w:divBdr>
        <w:top w:val="none" w:sz="0" w:space="0" w:color="auto"/>
        <w:left w:val="none" w:sz="0" w:space="0" w:color="auto"/>
        <w:bottom w:val="none" w:sz="0" w:space="0" w:color="auto"/>
        <w:right w:val="none" w:sz="0" w:space="0" w:color="auto"/>
      </w:divBdr>
    </w:div>
    <w:div w:id="550505803">
      <w:bodyDiv w:val="1"/>
      <w:marLeft w:val="0"/>
      <w:marRight w:val="0"/>
      <w:marTop w:val="0"/>
      <w:marBottom w:val="0"/>
      <w:divBdr>
        <w:top w:val="none" w:sz="0" w:space="0" w:color="auto"/>
        <w:left w:val="none" w:sz="0" w:space="0" w:color="auto"/>
        <w:bottom w:val="none" w:sz="0" w:space="0" w:color="auto"/>
        <w:right w:val="none" w:sz="0" w:space="0" w:color="auto"/>
      </w:divBdr>
    </w:div>
    <w:div w:id="558127959">
      <w:bodyDiv w:val="1"/>
      <w:marLeft w:val="0"/>
      <w:marRight w:val="0"/>
      <w:marTop w:val="0"/>
      <w:marBottom w:val="0"/>
      <w:divBdr>
        <w:top w:val="none" w:sz="0" w:space="0" w:color="auto"/>
        <w:left w:val="none" w:sz="0" w:space="0" w:color="auto"/>
        <w:bottom w:val="none" w:sz="0" w:space="0" w:color="auto"/>
        <w:right w:val="none" w:sz="0" w:space="0" w:color="auto"/>
      </w:divBdr>
    </w:div>
    <w:div w:id="597101607">
      <w:bodyDiv w:val="1"/>
      <w:marLeft w:val="0"/>
      <w:marRight w:val="0"/>
      <w:marTop w:val="0"/>
      <w:marBottom w:val="0"/>
      <w:divBdr>
        <w:top w:val="none" w:sz="0" w:space="0" w:color="auto"/>
        <w:left w:val="none" w:sz="0" w:space="0" w:color="auto"/>
        <w:bottom w:val="none" w:sz="0" w:space="0" w:color="auto"/>
        <w:right w:val="none" w:sz="0" w:space="0" w:color="auto"/>
      </w:divBdr>
    </w:div>
    <w:div w:id="610822194">
      <w:bodyDiv w:val="1"/>
      <w:marLeft w:val="0"/>
      <w:marRight w:val="0"/>
      <w:marTop w:val="0"/>
      <w:marBottom w:val="0"/>
      <w:divBdr>
        <w:top w:val="none" w:sz="0" w:space="0" w:color="auto"/>
        <w:left w:val="none" w:sz="0" w:space="0" w:color="auto"/>
        <w:bottom w:val="none" w:sz="0" w:space="0" w:color="auto"/>
        <w:right w:val="none" w:sz="0" w:space="0" w:color="auto"/>
      </w:divBdr>
    </w:div>
    <w:div w:id="612320899">
      <w:bodyDiv w:val="1"/>
      <w:marLeft w:val="0"/>
      <w:marRight w:val="0"/>
      <w:marTop w:val="0"/>
      <w:marBottom w:val="0"/>
      <w:divBdr>
        <w:top w:val="none" w:sz="0" w:space="0" w:color="auto"/>
        <w:left w:val="none" w:sz="0" w:space="0" w:color="auto"/>
        <w:bottom w:val="none" w:sz="0" w:space="0" w:color="auto"/>
        <w:right w:val="none" w:sz="0" w:space="0" w:color="auto"/>
      </w:divBdr>
    </w:div>
    <w:div w:id="642663611">
      <w:bodyDiv w:val="1"/>
      <w:marLeft w:val="0"/>
      <w:marRight w:val="0"/>
      <w:marTop w:val="0"/>
      <w:marBottom w:val="0"/>
      <w:divBdr>
        <w:top w:val="none" w:sz="0" w:space="0" w:color="auto"/>
        <w:left w:val="none" w:sz="0" w:space="0" w:color="auto"/>
        <w:bottom w:val="none" w:sz="0" w:space="0" w:color="auto"/>
        <w:right w:val="none" w:sz="0" w:space="0" w:color="auto"/>
      </w:divBdr>
    </w:div>
    <w:div w:id="817843607">
      <w:bodyDiv w:val="1"/>
      <w:marLeft w:val="0"/>
      <w:marRight w:val="0"/>
      <w:marTop w:val="0"/>
      <w:marBottom w:val="0"/>
      <w:divBdr>
        <w:top w:val="none" w:sz="0" w:space="0" w:color="auto"/>
        <w:left w:val="none" w:sz="0" w:space="0" w:color="auto"/>
        <w:bottom w:val="none" w:sz="0" w:space="0" w:color="auto"/>
        <w:right w:val="none" w:sz="0" w:space="0" w:color="auto"/>
      </w:divBdr>
    </w:div>
    <w:div w:id="866017131">
      <w:bodyDiv w:val="1"/>
      <w:marLeft w:val="0"/>
      <w:marRight w:val="0"/>
      <w:marTop w:val="0"/>
      <w:marBottom w:val="0"/>
      <w:divBdr>
        <w:top w:val="none" w:sz="0" w:space="0" w:color="auto"/>
        <w:left w:val="none" w:sz="0" w:space="0" w:color="auto"/>
        <w:bottom w:val="none" w:sz="0" w:space="0" w:color="auto"/>
        <w:right w:val="none" w:sz="0" w:space="0" w:color="auto"/>
      </w:divBdr>
    </w:div>
    <w:div w:id="910652156">
      <w:bodyDiv w:val="1"/>
      <w:marLeft w:val="0"/>
      <w:marRight w:val="0"/>
      <w:marTop w:val="0"/>
      <w:marBottom w:val="0"/>
      <w:divBdr>
        <w:top w:val="none" w:sz="0" w:space="0" w:color="auto"/>
        <w:left w:val="none" w:sz="0" w:space="0" w:color="auto"/>
        <w:bottom w:val="none" w:sz="0" w:space="0" w:color="auto"/>
        <w:right w:val="none" w:sz="0" w:space="0" w:color="auto"/>
      </w:divBdr>
    </w:div>
    <w:div w:id="958953111">
      <w:bodyDiv w:val="1"/>
      <w:marLeft w:val="0"/>
      <w:marRight w:val="0"/>
      <w:marTop w:val="0"/>
      <w:marBottom w:val="0"/>
      <w:divBdr>
        <w:top w:val="none" w:sz="0" w:space="0" w:color="auto"/>
        <w:left w:val="none" w:sz="0" w:space="0" w:color="auto"/>
        <w:bottom w:val="none" w:sz="0" w:space="0" w:color="auto"/>
        <w:right w:val="none" w:sz="0" w:space="0" w:color="auto"/>
      </w:divBdr>
    </w:div>
    <w:div w:id="1042679894">
      <w:bodyDiv w:val="1"/>
      <w:marLeft w:val="0"/>
      <w:marRight w:val="0"/>
      <w:marTop w:val="0"/>
      <w:marBottom w:val="0"/>
      <w:divBdr>
        <w:top w:val="none" w:sz="0" w:space="0" w:color="auto"/>
        <w:left w:val="none" w:sz="0" w:space="0" w:color="auto"/>
        <w:bottom w:val="none" w:sz="0" w:space="0" w:color="auto"/>
        <w:right w:val="none" w:sz="0" w:space="0" w:color="auto"/>
      </w:divBdr>
    </w:div>
    <w:div w:id="1175026595">
      <w:bodyDiv w:val="1"/>
      <w:marLeft w:val="0"/>
      <w:marRight w:val="0"/>
      <w:marTop w:val="0"/>
      <w:marBottom w:val="0"/>
      <w:divBdr>
        <w:top w:val="none" w:sz="0" w:space="0" w:color="auto"/>
        <w:left w:val="none" w:sz="0" w:space="0" w:color="auto"/>
        <w:bottom w:val="none" w:sz="0" w:space="0" w:color="auto"/>
        <w:right w:val="none" w:sz="0" w:space="0" w:color="auto"/>
      </w:divBdr>
    </w:div>
    <w:div w:id="1178616800">
      <w:bodyDiv w:val="1"/>
      <w:marLeft w:val="0"/>
      <w:marRight w:val="0"/>
      <w:marTop w:val="0"/>
      <w:marBottom w:val="0"/>
      <w:divBdr>
        <w:top w:val="none" w:sz="0" w:space="0" w:color="auto"/>
        <w:left w:val="none" w:sz="0" w:space="0" w:color="auto"/>
        <w:bottom w:val="none" w:sz="0" w:space="0" w:color="auto"/>
        <w:right w:val="none" w:sz="0" w:space="0" w:color="auto"/>
      </w:divBdr>
    </w:div>
    <w:div w:id="1264921723">
      <w:bodyDiv w:val="1"/>
      <w:marLeft w:val="0"/>
      <w:marRight w:val="0"/>
      <w:marTop w:val="0"/>
      <w:marBottom w:val="0"/>
      <w:divBdr>
        <w:top w:val="none" w:sz="0" w:space="0" w:color="auto"/>
        <w:left w:val="none" w:sz="0" w:space="0" w:color="auto"/>
        <w:bottom w:val="none" w:sz="0" w:space="0" w:color="auto"/>
        <w:right w:val="none" w:sz="0" w:space="0" w:color="auto"/>
      </w:divBdr>
    </w:div>
    <w:div w:id="1299796838">
      <w:bodyDiv w:val="1"/>
      <w:marLeft w:val="0"/>
      <w:marRight w:val="0"/>
      <w:marTop w:val="0"/>
      <w:marBottom w:val="0"/>
      <w:divBdr>
        <w:top w:val="none" w:sz="0" w:space="0" w:color="auto"/>
        <w:left w:val="none" w:sz="0" w:space="0" w:color="auto"/>
        <w:bottom w:val="none" w:sz="0" w:space="0" w:color="auto"/>
        <w:right w:val="none" w:sz="0" w:space="0" w:color="auto"/>
      </w:divBdr>
    </w:div>
    <w:div w:id="1316228830">
      <w:bodyDiv w:val="1"/>
      <w:marLeft w:val="0"/>
      <w:marRight w:val="0"/>
      <w:marTop w:val="0"/>
      <w:marBottom w:val="0"/>
      <w:divBdr>
        <w:top w:val="none" w:sz="0" w:space="0" w:color="auto"/>
        <w:left w:val="none" w:sz="0" w:space="0" w:color="auto"/>
        <w:bottom w:val="none" w:sz="0" w:space="0" w:color="auto"/>
        <w:right w:val="none" w:sz="0" w:space="0" w:color="auto"/>
      </w:divBdr>
    </w:div>
    <w:div w:id="1377781626">
      <w:bodyDiv w:val="1"/>
      <w:marLeft w:val="0"/>
      <w:marRight w:val="0"/>
      <w:marTop w:val="0"/>
      <w:marBottom w:val="0"/>
      <w:divBdr>
        <w:top w:val="none" w:sz="0" w:space="0" w:color="auto"/>
        <w:left w:val="none" w:sz="0" w:space="0" w:color="auto"/>
        <w:bottom w:val="none" w:sz="0" w:space="0" w:color="auto"/>
        <w:right w:val="none" w:sz="0" w:space="0" w:color="auto"/>
      </w:divBdr>
    </w:div>
    <w:div w:id="1400638611">
      <w:bodyDiv w:val="1"/>
      <w:marLeft w:val="0"/>
      <w:marRight w:val="0"/>
      <w:marTop w:val="0"/>
      <w:marBottom w:val="0"/>
      <w:divBdr>
        <w:top w:val="none" w:sz="0" w:space="0" w:color="auto"/>
        <w:left w:val="none" w:sz="0" w:space="0" w:color="auto"/>
        <w:bottom w:val="none" w:sz="0" w:space="0" w:color="auto"/>
        <w:right w:val="none" w:sz="0" w:space="0" w:color="auto"/>
      </w:divBdr>
    </w:div>
    <w:div w:id="1414398726">
      <w:bodyDiv w:val="1"/>
      <w:marLeft w:val="0"/>
      <w:marRight w:val="0"/>
      <w:marTop w:val="0"/>
      <w:marBottom w:val="0"/>
      <w:divBdr>
        <w:top w:val="none" w:sz="0" w:space="0" w:color="auto"/>
        <w:left w:val="none" w:sz="0" w:space="0" w:color="auto"/>
        <w:bottom w:val="none" w:sz="0" w:space="0" w:color="auto"/>
        <w:right w:val="none" w:sz="0" w:space="0" w:color="auto"/>
      </w:divBdr>
    </w:div>
    <w:div w:id="1618752062">
      <w:bodyDiv w:val="1"/>
      <w:marLeft w:val="0"/>
      <w:marRight w:val="0"/>
      <w:marTop w:val="0"/>
      <w:marBottom w:val="0"/>
      <w:divBdr>
        <w:top w:val="none" w:sz="0" w:space="0" w:color="auto"/>
        <w:left w:val="none" w:sz="0" w:space="0" w:color="auto"/>
        <w:bottom w:val="none" w:sz="0" w:space="0" w:color="auto"/>
        <w:right w:val="none" w:sz="0" w:space="0" w:color="auto"/>
      </w:divBdr>
    </w:div>
    <w:div w:id="1623488503">
      <w:bodyDiv w:val="1"/>
      <w:marLeft w:val="0"/>
      <w:marRight w:val="0"/>
      <w:marTop w:val="0"/>
      <w:marBottom w:val="0"/>
      <w:divBdr>
        <w:top w:val="none" w:sz="0" w:space="0" w:color="auto"/>
        <w:left w:val="none" w:sz="0" w:space="0" w:color="auto"/>
        <w:bottom w:val="none" w:sz="0" w:space="0" w:color="auto"/>
        <w:right w:val="none" w:sz="0" w:space="0" w:color="auto"/>
      </w:divBdr>
    </w:div>
    <w:div w:id="1664311675">
      <w:bodyDiv w:val="1"/>
      <w:marLeft w:val="0"/>
      <w:marRight w:val="0"/>
      <w:marTop w:val="0"/>
      <w:marBottom w:val="0"/>
      <w:divBdr>
        <w:top w:val="none" w:sz="0" w:space="0" w:color="auto"/>
        <w:left w:val="none" w:sz="0" w:space="0" w:color="auto"/>
        <w:bottom w:val="none" w:sz="0" w:space="0" w:color="auto"/>
        <w:right w:val="none" w:sz="0" w:space="0" w:color="auto"/>
      </w:divBdr>
    </w:div>
    <w:div w:id="1699234318">
      <w:bodyDiv w:val="1"/>
      <w:marLeft w:val="0"/>
      <w:marRight w:val="0"/>
      <w:marTop w:val="0"/>
      <w:marBottom w:val="0"/>
      <w:divBdr>
        <w:top w:val="none" w:sz="0" w:space="0" w:color="auto"/>
        <w:left w:val="none" w:sz="0" w:space="0" w:color="auto"/>
        <w:bottom w:val="none" w:sz="0" w:space="0" w:color="auto"/>
        <w:right w:val="none" w:sz="0" w:space="0" w:color="auto"/>
      </w:divBdr>
    </w:div>
    <w:div w:id="1703750407">
      <w:bodyDiv w:val="1"/>
      <w:marLeft w:val="0"/>
      <w:marRight w:val="0"/>
      <w:marTop w:val="0"/>
      <w:marBottom w:val="0"/>
      <w:divBdr>
        <w:top w:val="none" w:sz="0" w:space="0" w:color="auto"/>
        <w:left w:val="none" w:sz="0" w:space="0" w:color="auto"/>
        <w:bottom w:val="none" w:sz="0" w:space="0" w:color="auto"/>
        <w:right w:val="none" w:sz="0" w:space="0" w:color="auto"/>
      </w:divBdr>
    </w:div>
    <w:div w:id="1764909247">
      <w:bodyDiv w:val="1"/>
      <w:marLeft w:val="0"/>
      <w:marRight w:val="0"/>
      <w:marTop w:val="0"/>
      <w:marBottom w:val="0"/>
      <w:divBdr>
        <w:top w:val="none" w:sz="0" w:space="0" w:color="auto"/>
        <w:left w:val="none" w:sz="0" w:space="0" w:color="auto"/>
        <w:bottom w:val="none" w:sz="0" w:space="0" w:color="auto"/>
        <w:right w:val="none" w:sz="0" w:space="0" w:color="auto"/>
      </w:divBdr>
    </w:div>
    <w:div w:id="1832059602">
      <w:bodyDiv w:val="1"/>
      <w:marLeft w:val="0"/>
      <w:marRight w:val="0"/>
      <w:marTop w:val="0"/>
      <w:marBottom w:val="0"/>
      <w:divBdr>
        <w:top w:val="none" w:sz="0" w:space="0" w:color="auto"/>
        <w:left w:val="none" w:sz="0" w:space="0" w:color="auto"/>
        <w:bottom w:val="none" w:sz="0" w:space="0" w:color="auto"/>
        <w:right w:val="none" w:sz="0" w:space="0" w:color="auto"/>
      </w:divBdr>
    </w:div>
    <w:div w:id="1838225269">
      <w:bodyDiv w:val="1"/>
      <w:marLeft w:val="0"/>
      <w:marRight w:val="0"/>
      <w:marTop w:val="0"/>
      <w:marBottom w:val="0"/>
      <w:divBdr>
        <w:top w:val="none" w:sz="0" w:space="0" w:color="auto"/>
        <w:left w:val="none" w:sz="0" w:space="0" w:color="auto"/>
        <w:bottom w:val="none" w:sz="0" w:space="0" w:color="auto"/>
        <w:right w:val="none" w:sz="0" w:space="0" w:color="auto"/>
      </w:divBdr>
    </w:div>
    <w:div w:id="1849515494">
      <w:bodyDiv w:val="1"/>
      <w:marLeft w:val="0"/>
      <w:marRight w:val="0"/>
      <w:marTop w:val="0"/>
      <w:marBottom w:val="0"/>
      <w:divBdr>
        <w:top w:val="none" w:sz="0" w:space="0" w:color="auto"/>
        <w:left w:val="none" w:sz="0" w:space="0" w:color="auto"/>
        <w:bottom w:val="none" w:sz="0" w:space="0" w:color="auto"/>
        <w:right w:val="none" w:sz="0" w:space="0" w:color="auto"/>
      </w:divBdr>
    </w:div>
    <w:div w:id="1884362399">
      <w:bodyDiv w:val="1"/>
      <w:marLeft w:val="0"/>
      <w:marRight w:val="0"/>
      <w:marTop w:val="0"/>
      <w:marBottom w:val="0"/>
      <w:divBdr>
        <w:top w:val="none" w:sz="0" w:space="0" w:color="auto"/>
        <w:left w:val="none" w:sz="0" w:space="0" w:color="auto"/>
        <w:bottom w:val="none" w:sz="0" w:space="0" w:color="auto"/>
        <w:right w:val="none" w:sz="0" w:space="0" w:color="auto"/>
      </w:divBdr>
    </w:div>
    <w:div w:id="1893610580">
      <w:bodyDiv w:val="1"/>
      <w:marLeft w:val="0"/>
      <w:marRight w:val="0"/>
      <w:marTop w:val="0"/>
      <w:marBottom w:val="0"/>
      <w:divBdr>
        <w:top w:val="none" w:sz="0" w:space="0" w:color="auto"/>
        <w:left w:val="none" w:sz="0" w:space="0" w:color="auto"/>
        <w:bottom w:val="none" w:sz="0" w:space="0" w:color="auto"/>
        <w:right w:val="none" w:sz="0" w:space="0" w:color="auto"/>
      </w:divBdr>
    </w:div>
    <w:div w:id="1933004076">
      <w:bodyDiv w:val="1"/>
      <w:marLeft w:val="0"/>
      <w:marRight w:val="0"/>
      <w:marTop w:val="0"/>
      <w:marBottom w:val="0"/>
      <w:divBdr>
        <w:top w:val="none" w:sz="0" w:space="0" w:color="auto"/>
        <w:left w:val="none" w:sz="0" w:space="0" w:color="auto"/>
        <w:bottom w:val="none" w:sz="0" w:space="0" w:color="auto"/>
        <w:right w:val="none" w:sz="0" w:space="0" w:color="auto"/>
      </w:divBdr>
    </w:div>
    <w:div w:id="211343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chart" Target="charts/chart6.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1.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Times New Roman" pitchFamily="18" charset="0"/>
                <a:cs typeface="Times New Roman" pitchFamily="18" charset="0"/>
              </a:defRPr>
            </a:pPr>
            <a:r>
              <a:rPr lang="en-US" sz="1000">
                <a:latin typeface="Times New Roman" pitchFamily="18" charset="0"/>
                <a:cs typeface="Times New Roman" pitchFamily="18" charset="0"/>
              </a:rPr>
              <a:t>Năm 2018</a:t>
            </a:r>
          </a:p>
        </c:rich>
      </c:tx>
      <c:layout>
        <c:manualLayout>
          <c:xMode val="edge"/>
          <c:yMode val="edge"/>
          <c:x val="0.34493231967793381"/>
          <c:y val="0.85858997067710585"/>
        </c:manualLayout>
      </c:layout>
      <c:overlay val="1"/>
    </c:title>
    <c:autoTitleDeleted val="0"/>
    <c:plotArea>
      <c:layout/>
      <c:pieChart>
        <c:varyColors val="1"/>
        <c:ser>
          <c:idx val="0"/>
          <c:order val="0"/>
          <c:tx>
            <c:strRef>
              <c:f>Sheet1!$B$1</c:f>
              <c:strCache>
                <c:ptCount val="1"/>
                <c:pt idx="0">
                  <c:v>Column1</c:v>
                </c:pt>
              </c:strCache>
            </c:strRef>
          </c:tx>
          <c:dLbls>
            <c:dLbl>
              <c:idx val="0"/>
              <c:tx>
                <c:rich>
                  <a:bodyPr/>
                  <a:lstStyle/>
                  <a:p>
                    <a:pPr>
                      <a:defRPr sz="1000">
                        <a:latin typeface="Times New Roman" pitchFamily="18" charset="0"/>
                        <a:cs typeface="Times New Roman" pitchFamily="18" charset="0"/>
                      </a:defRPr>
                    </a:pPr>
                    <a:r>
                      <a:rPr lang="en-US" sz="1000">
                        <a:latin typeface="Times New Roman" pitchFamily="18" charset="0"/>
                        <a:cs typeface="Times New Roman" pitchFamily="18" charset="0"/>
                      </a:rPr>
                      <a:t>94.69%</a:t>
                    </a:r>
                    <a:endParaRPr lang="en-US">
                      <a:latin typeface="Times New Roman" pitchFamily="18" charset="0"/>
                      <a:cs typeface="Times New Roman" pitchFamily="18" charset="0"/>
                    </a:endParaRPr>
                  </a:p>
                </c:rich>
              </c:tx>
              <c:spPr/>
              <c:dLblPos val="bestFit"/>
              <c:showLegendKey val="0"/>
              <c:showVal val="1"/>
              <c:showCatName val="0"/>
              <c:showSerName val="0"/>
              <c:showPercent val="0"/>
              <c:showBubbleSize val="0"/>
            </c:dLbl>
            <c:dLbl>
              <c:idx val="1"/>
              <c:tx>
                <c:rich>
                  <a:bodyPr/>
                  <a:lstStyle/>
                  <a:p>
                    <a:pPr>
                      <a:defRPr sz="1000">
                        <a:latin typeface="Times New Roman" pitchFamily="18" charset="0"/>
                        <a:cs typeface="Times New Roman" pitchFamily="18" charset="0"/>
                      </a:defRPr>
                    </a:pPr>
                    <a:r>
                      <a:rPr lang="en-US">
                        <a:latin typeface="Times New Roman" pitchFamily="18" charset="0"/>
                        <a:cs typeface="Times New Roman" pitchFamily="18" charset="0"/>
                      </a:rPr>
                      <a:t>0.75%</a:t>
                    </a:r>
                  </a:p>
                </c:rich>
              </c:tx>
              <c:spPr/>
              <c:dLblPos val="bestFit"/>
              <c:showLegendKey val="0"/>
              <c:showVal val="1"/>
              <c:showCatName val="0"/>
              <c:showSerName val="0"/>
              <c:showPercent val="0"/>
              <c:showBubbleSize val="0"/>
            </c:dLbl>
            <c:dLbl>
              <c:idx val="2"/>
              <c:layout>
                <c:manualLayout>
                  <c:x val="3.0581245483590119E-2"/>
                  <c:y val="-2.5529743388392492E-2"/>
                </c:manualLayout>
              </c:layout>
              <c:tx>
                <c:rich>
                  <a:bodyPr/>
                  <a:lstStyle/>
                  <a:p>
                    <a:pPr>
                      <a:defRPr sz="1000">
                        <a:latin typeface="Times New Roman" pitchFamily="18" charset="0"/>
                        <a:cs typeface="Times New Roman" pitchFamily="18" charset="0"/>
                      </a:defRPr>
                    </a:pPr>
                    <a:r>
                      <a:rPr lang="en-US">
                        <a:latin typeface="Times New Roman" pitchFamily="18" charset="0"/>
                        <a:cs typeface="Times New Roman" pitchFamily="18" charset="0"/>
                      </a:rPr>
                      <a:t>4.56%</a:t>
                    </a:r>
                  </a:p>
                </c:rich>
              </c:tx>
              <c:spPr/>
              <c:dLblPos val="bestFit"/>
              <c:showLegendKey val="0"/>
              <c:showVal val="1"/>
              <c:showCatName val="0"/>
              <c:showSerName val="0"/>
              <c:showPercent val="0"/>
              <c:showBubbleSize val="0"/>
            </c:dLbl>
            <c:txPr>
              <a:bodyPr/>
              <a:lstStyle/>
              <a:p>
                <a:pPr>
                  <a:defRPr sz="1000"/>
                </a:pPr>
                <a:endParaRPr lang="vi-VN"/>
              </a:p>
            </c:txPr>
            <c:dLblPos val="bestFit"/>
            <c:showLegendKey val="0"/>
            <c:showVal val="1"/>
            <c:showCatName val="0"/>
            <c:showSerName val="0"/>
            <c:showPercent val="0"/>
            <c:showBubbleSize val="0"/>
            <c:showLeaderLines val="1"/>
          </c:dLbls>
          <c:cat>
            <c:strRef>
              <c:f>Sheet1!$A$2:$A$4</c:f>
              <c:strCache>
                <c:ptCount val="3"/>
                <c:pt idx="0">
                  <c:v>Vốn TW</c:v>
                </c:pt>
                <c:pt idx="1">
                  <c:v>Vốn ĐP</c:v>
                </c:pt>
                <c:pt idx="2">
                  <c:v>Vốn Khác</c:v>
                </c:pt>
              </c:strCache>
            </c:strRef>
          </c:cat>
          <c:val>
            <c:numRef>
              <c:f>Sheet1!$B$2:$B$4</c:f>
              <c:numCache>
                <c:formatCode>0.00%</c:formatCode>
                <c:ptCount val="3"/>
                <c:pt idx="0">
                  <c:v>0.94920000000000004</c:v>
                </c:pt>
                <c:pt idx="1">
                  <c:v>7.1700000000000002E-3</c:v>
                </c:pt>
                <c:pt idx="2">
                  <c:v>4.3630000000000002E-2</c:v>
                </c:pt>
              </c:numCache>
            </c:numRef>
          </c:val>
        </c:ser>
        <c:dLbls>
          <c:dLblPos val="bestFit"/>
          <c:showLegendKey val="0"/>
          <c:showVal val="1"/>
          <c:showCatName val="0"/>
          <c:showSerName val="0"/>
          <c:showPercent val="0"/>
          <c:showBubbleSize val="0"/>
          <c:showLeaderLines val="1"/>
        </c:dLbls>
        <c:firstSliceAng val="0"/>
      </c:pieChart>
    </c:plotArea>
    <c:plotVisOnly val="1"/>
    <c:dispBlanksAs val="gap"/>
    <c:showDLblsOverMax val="0"/>
  </c:chart>
  <c:txPr>
    <a:bodyPr/>
    <a:lstStyle/>
    <a:p>
      <a:pPr>
        <a:defRPr sz="1300">
          <a:latin typeface="+mj-lt"/>
        </a:defRPr>
      </a:pPr>
      <a:endParaRPr lang="vi-V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en-US" sz="1000">
                <a:latin typeface="Times New Roman" pitchFamily="18" charset="0"/>
                <a:cs typeface="Times New Roman" pitchFamily="18" charset="0"/>
              </a:rPr>
              <a:t>Năm</a:t>
            </a:r>
            <a:r>
              <a:rPr lang="en-US" sz="1000" baseline="0">
                <a:latin typeface="Times New Roman" pitchFamily="18" charset="0"/>
                <a:cs typeface="Times New Roman" pitchFamily="18" charset="0"/>
              </a:rPr>
              <a:t> 2019</a:t>
            </a:r>
            <a:endParaRPr lang="en-US" sz="1000">
              <a:latin typeface="Times New Roman" pitchFamily="18" charset="0"/>
              <a:cs typeface="Times New Roman" pitchFamily="18" charset="0"/>
            </a:endParaRPr>
          </a:p>
        </c:rich>
      </c:tx>
      <c:layout>
        <c:manualLayout>
          <c:xMode val="edge"/>
          <c:yMode val="edge"/>
          <c:x val="0.33759879063574194"/>
          <c:y val="0.86294896030245749"/>
        </c:manualLayout>
      </c:layout>
      <c:overlay val="1"/>
    </c:title>
    <c:autoTitleDeleted val="0"/>
    <c:plotArea>
      <c:layout/>
      <c:pieChart>
        <c:varyColors val="1"/>
        <c:ser>
          <c:idx val="0"/>
          <c:order val="0"/>
          <c:tx>
            <c:strRef>
              <c:f>Sheet1!$B$1</c:f>
              <c:strCache>
                <c:ptCount val="1"/>
                <c:pt idx="0">
                  <c:v>Column1</c:v>
                </c:pt>
              </c:strCache>
            </c:strRef>
          </c:tx>
          <c:dLbls>
            <c:dLbl>
              <c:idx val="1"/>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1.19%</a:t>
                    </a:r>
                  </a:p>
                </c:rich>
              </c:tx>
              <c:spPr/>
              <c:dLblPos val="bestFit"/>
              <c:showLegendKey val="0"/>
              <c:showVal val="1"/>
              <c:showCatName val="0"/>
              <c:showSerName val="0"/>
              <c:showPercent val="0"/>
              <c:showBubbleSize val="0"/>
            </c:dLbl>
            <c:dLbl>
              <c:idx val="2"/>
              <c:layout>
                <c:manualLayout>
                  <c:x val="3.0581245483590119E-2"/>
                  <c:y val="-2.5529743388392492E-2"/>
                </c:manualLayout>
              </c:layout>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3,87%</a:t>
                    </a:r>
                  </a:p>
                </c:rich>
              </c:tx>
              <c:spPr/>
              <c:dLblPos val="bestFit"/>
              <c:showLegendKey val="0"/>
              <c:showVal val="1"/>
              <c:showCatName val="0"/>
              <c:showSerName val="0"/>
              <c:showPercent val="0"/>
              <c:showBubbleSize val="0"/>
            </c:dLbl>
            <c:txPr>
              <a:bodyPr/>
              <a:lstStyle/>
              <a:p>
                <a:pPr>
                  <a:defRPr>
                    <a:latin typeface="+mj-lt"/>
                  </a:defRPr>
                </a:pPr>
                <a:endParaRPr lang="vi-VN"/>
              </a:p>
            </c:txPr>
            <c:dLblPos val="bestFit"/>
            <c:showLegendKey val="0"/>
            <c:showVal val="1"/>
            <c:showCatName val="0"/>
            <c:showSerName val="0"/>
            <c:showPercent val="0"/>
            <c:showBubbleSize val="0"/>
            <c:showLeaderLines val="1"/>
          </c:dLbls>
          <c:cat>
            <c:strRef>
              <c:f>Sheet1!$A$2:$A$4</c:f>
              <c:strCache>
                <c:ptCount val="3"/>
                <c:pt idx="0">
                  <c:v>Vốn TW</c:v>
                </c:pt>
                <c:pt idx="1">
                  <c:v>Vốn ĐP</c:v>
                </c:pt>
                <c:pt idx="2">
                  <c:v>Vốn Khác</c:v>
                </c:pt>
              </c:strCache>
            </c:strRef>
          </c:cat>
          <c:val>
            <c:numRef>
              <c:f>Sheet1!$B$2:$B$4</c:f>
              <c:numCache>
                <c:formatCode>0.00%</c:formatCode>
                <c:ptCount val="3"/>
                <c:pt idx="0">
                  <c:v>0.94940000000000002</c:v>
                </c:pt>
                <c:pt idx="1">
                  <c:v>1.1979999999999999E-2</c:v>
                </c:pt>
                <c:pt idx="2">
                  <c:v>3.8620000000000002E-2</c:v>
                </c:pt>
              </c:numCache>
            </c:numRef>
          </c:val>
        </c:ser>
        <c:dLbls>
          <c:dLblPos val="bestFit"/>
          <c:showLegendKey val="0"/>
          <c:showVal val="1"/>
          <c:showCatName val="0"/>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000">
                <a:latin typeface="+mj-lt"/>
              </a:rPr>
              <a:t>Năm 2020</a:t>
            </a:r>
          </a:p>
        </c:rich>
      </c:tx>
      <c:layout>
        <c:manualLayout>
          <c:xMode val="edge"/>
          <c:yMode val="edge"/>
          <c:x val="0.3063972653804079"/>
          <c:y val="0.86505351326198232"/>
        </c:manualLayout>
      </c:layout>
      <c:overlay val="1"/>
    </c:title>
    <c:autoTitleDeleted val="0"/>
    <c:plotArea>
      <c:layout/>
      <c:pieChart>
        <c:varyColors val="1"/>
        <c:ser>
          <c:idx val="0"/>
          <c:order val="0"/>
          <c:tx>
            <c:strRef>
              <c:f>Sheet1!$B$1</c:f>
              <c:strCache>
                <c:ptCount val="1"/>
                <c:pt idx="0">
                  <c:v>Năm 2020</c:v>
                </c:pt>
              </c:strCache>
            </c:strRef>
          </c:tx>
          <c:dLbls>
            <c:dLbl>
              <c:idx val="1"/>
              <c:layout>
                <c:manualLayout>
                  <c:x val="8.9425617438021118E-2"/>
                  <c:y val="0.1602191960734918"/>
                </c:manualLayout>
              </c:layout>
              <c:tx>
                <c:rich>
                  <a:bodyPr/>
                  <a:lstStyle/>
                  <a:p>
                    <a:pPr>
                      <a:defRPr sz="1000">
                        <a:latin typeface="Times New Roman" pitchFamily="18" charset="0"/>
                        <a:cs typeface="Times New Roman" pitchFamily="18" charset="0"/>
                      </a:defRPr>
                    </a:pPr>
                    <a:r>
                      <a:rPr lang="en-US">
                        <a:latin typeface="Times New Roman" pitchFamily="18" charset="0"/>
                        <a:cs typeface="Times New Roman" pitchFamily="18" charset="0"/>
                      </a:rPr>
                      <a:t>1.90%</a:t>
                    </a:r>
                  </a:p>
                </c:rich>
              </c:tx>
              <c:spPr/>
              <c:dLblPos val="bestFit"/>
              <c:showLegendKey val="0"/>
              <c:showVal val="1"/>
              <c:showCatName val="0"/>
              <c:showSerName val="0"/>
              <c:showPercent val="0"/>
              <c:showBubbleSize val="0"/>
            </c:dLbl>
            <c:dLbl>
              <c:idx val="2"/>
              <c:layout>
                <c:manualLayout>
                  <c:x val="4.7861846394695304E-2"/>
                  <c:y val="8.0868179489429239E-3"/>
                </c:manualLayout>
              </c:layout>
              <c:tx>
                <c:rich>
                  <a:bodyPr/>
                  <a:lstStyle/>
                  <a:p>
                    <a:pPr>
                      <a:defRPr sz="1000">
                        <a:latin typeface="Times New Roman" pitchFamily="18" charset="0"/>
                        <a:cs typeface="Times New Roman" pitchFamily="18" charset="0"/>
                      </a:defRPr>
                    </a:pPr>
                    <a:r>
                      <a:rPr lang="en-US">
                        <a:latin typeface="Times New Roman" pitchFamily="18" charset="0"/>
                        <a:cs typeface="Times New Roman" pitchFamily="18" charset="0"/>
                      </a:rPr>
                      <a:t>4.1%</a:t>
                    </a:r>
                  </a:p>
                </c:rich>
              </c:tx>
              <c:spPr/>
              <c:dLblPos val="bestFit"/>
              <c:showLegendKey val="0"/>
              <c:showVal val="1"/>
              <c:showCatName val="0"/>
              <c:showSerName val="0"/>
              <c:showPercent val="0"/>
              <c:showBubbleSize val="0"/>
            </c:dLbl>
            <c:txPr>
              <a:bodyPr/>
              <a:lstStyle/>
              <a:p>
                <a:pPr>
                  <a:defRPr sz="1000">
                    <a:latin typeface="+mj-lt"/>
                  </a:defRPr>
                </a:pPr>
                <a:endParaRPr lang="vi-VN"/>
              </a:p>
            </c:txPr>
            <c:dLblPos val="ctr"/>
            <c:showLegendKey val="0"/>
            <c:showVal val="1"/>
            <c:showCatName val="0"/>
            <c:showSerName val="0"/>
            <c:showPercent val="0"/>
            <c:showBubbleSize val="0"/>
            <c:showLeaderLines val="1"/>
          </c:dLbls>
          <c:cat>
            <c:strRef>
              <c:f>Sheet1!$A$2:$A$4</c:f>
              <c:strCache>
                <c:ptCount val="3"/>
                <c:pt idx="0">
                  <c:v>Vốn TW</c:v>
                </c:pt>
                <c:pt idx="1">
                  <c:v>Vốn ĐP</c:v>
                </c:pt>
                <c:pt idx="2">
                  <c:v>Vốn Khác</c:v>
                </c:pt>
              </c:strCache>
            </c:strRef>
          </c:cat>
          <c:val>
            <c:numRef>
              <c:f>Sheet1!$B$2:$B$4</c:f>
              <c:numCache>
                <c:formatCode>0.00%</c:formatCode>
                <c:ptCount val="3"/>
                <c:pt idx="0" formatCode="0%">
                  <c:v>0.94</c:v>
                </c:pt>
                <c:pt idx="1">
                  <c:v>1.908E-2</c:v>
                </c:pt>
                <c:pt idx="2">
                  <c:v>4.0919999999999998E-2</c:v>
                </c:pt>
              </c:numCache>
            </c:numRef>
          </c:val>
        </c:ser>
        <c:dLbls>
          <c:dLblPos val="ctr"/>
          <c:showLegendKey val="0"/>
          <c:showVal val="1"/>
          <c:showCatName val="0"/>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Năm 2018</c:v>
                </c:pt>
              </c:strCache>
            </c:strRef>
          </c:tx>
          <c:invertIfNegative val="0"/>
          <c:cat>
            <c:strRef>
              <c:f>Sheet1!$A$2:$A$4</c:f>
              <c:strCache>
                <c:ptCount val="3"/>
                <c:pt idx="0">
                  <c:v>TGKKH của tổ chức và cá nhân</c:v>
                </c:pt>
                <c:pt idx="1">
                  <c:v>Tiền gửi KKH của tổ viên TK&amp;VV</c:v>
                </c:pt>
                <c:pt idx="2">
                  <c:v>Tổng</c:v>
                </c:pt>
              </c:strCache>
            </c:strRef>
          </c:cat>
          <c:val>
            <c:numRef>
              <c:f>Sheet1!$B$2:$B$4</c:f>
              <c:numCache>
                <c:formatCode>General</c:formatCode>
                <c:ptCount val="3"/>
                <c:pt idx="0">
                  <c:v>6627</c:v>
                </c:pt>
                <c:pt idx="1">
                  <c:v>6793</c:v>
                </c:pt>
                <c:pt idx="2">
                  <c:v>13420</c:v>
                </c:pt>
              </c:numCache>
            </c:numRef>
          </c:val>
        </c:ser>
        <c:ser>
          <c:idx val="1"/>
          <c:order val="1"/>
          <c:tx>
            <c:strRef>
              <c:f>Sheet1!$C$1</c:f>
              <c:strCache>
                <c:ptCount val="1"/>
                <c:pt idx="0">
                  <c:v>Năm 2019</c:v>
                </c:pt>
              </c:strCache>
            </c:strRef>
          </c:tx>
          <c:invertIfNegative val="0"/>
          <c:cat>
            <c:strRef>
              <c:f>Sheet1!$A$2:$A$4</c:f>
              <c:strCache>
                <c:ptCount val="3"/>
                <c:pt idx="0">
                  <c:v>TGKKH của tổ chức và cá nhân</c:v>
                </c:pt>
                <c:pt idx="1">
                  <c:v>Tiền gửi KKH của tổ viên TK&amp;VV</c:v>
                </c:pt>
                <c:pt idx="2">
                  <c:v>Tổng</c:v>
                </c:pt>
              </c:strCache>
            </c:strRef>
          </c:cat>
          <c:val>
            <c:numRef>
              <c:f>Sheet1!$C$2:$C$4</c:f>
              <c:numCache>
                <c:formatCode>General</c:formatCode>
                <c:ptCount val="3"/>
                <c:pt idx="0">
                  <c:v>4549</c:v>
                </c:pt>
                <c:pt idx="1">
                  <c:v>8746</c:v>
                </c:pt>
                <c:pt idx="2">
                  <c:v>13295</c:v>
                </c:pt>
              </c:numCache>
            </c:numRef>
          </c:val>
        </c:ser>
        <c:ser>
          <c:idx val="2"/>
          <c:order val="2"/>
          <c:tx>
            <c:strRef>
              <c:f>Sheet1!$D$1</c:f>
              <c:strCache>
                <c:ptCount val="1"/>
                <c:pt idx="0">
                  <c:v>Năm 2020</c:v>
                </c:pt>
              </c:strCache>
            </c:strRef>
          </c:tx>
          <c:invertIfNegative val="0"/>
          <c:cat>
            <c:strRef>
              <c:f>Sheet1!$A$2:$A$4</c:f>
              <c:strCache>
                <c:ptCount val="3"/>
                <c:pt idx="0">
                  <c:v>TGKKH của tổ chức và cá nhân</c:v>
                </c:pt>
                <c:pt idx="1">
                  <c:v>Tiền gửi KKH của tổ viên TK&amp;VV</c:v>
                </c:pt>
                <c:pt idx="2">
                  <c:v>Tổng</c:v>
                </c:pt>
              </c:strCache>
            </c:strRef>
          </c:cat>
          <c:val>
            <c:numRef>
              <c:f>Sheet1!$D$2:$D$4</c:f>
              <c:numCache>
                <c:formatCode>General</c:formatCode>
                <c:ptCount val="3"/>
                <c:pt idx="0">
                  <c:v>4622</c:v>
                </c:pt>
                <c:pt idx="1">
                  <c:v>11057</c:v>
                </c:pt>
                <c:pt idx="2">
                  <c:v>15679</c:v>
                </c:pt>
              </c:numCache>
            </c:numRef>
          </c:val>
        </c:ser>
        <c:dLbls>
          <c:showLegendKey val="0"/>
          <c:showVal val="0"/>
          <c:showCatName val="0"/>
          <c:showSerName val="0"/>
          <c:showPercent val="0"/>
          <c:showBubbleSize val="0"/>
        </c:dLbls>
        <c:gapWidth val="150"/>
        <c:axId val="136488832"/>
        <c:axId val="136490368"/>
      </c:barChart>
      <c:catAx>
        <c:axId val="136488832"/>
        <c:scaling>
          <c:orientation val="minMax"/>
        </c:scaling>
        <c:delete val="0"/>
        <c:axPos val="b"/>
        <c:majorTickMark val="out"/>
        <c:minorTickMark val="none"/>
        <c:tickLblPos val="nextTo"/>
        <c:txPr>
          <a:bodyPr/>
          <a:lstStyle/>
          <a:p>
            <a:pPr>
              <a:defRPr sz="1000">
                <a:latin typeface="+mj-lt"/>
              </a:defRPr>
            </a:pPr>
            <a:endParaRPr lang="vi-VN"/>
          </a:p>
        </c:txPr>
        <c:crossAx val="136490368"/>
        <c:crosses val="autoZero"/>
        <c:auto val="1"/>
        <c:lblAlgn val="ctr"/>
        <c:lblOffset val="100"/>
        <c:noMultiLvlLbl val="0"/>
      </c:catAx>
      <c:valAx>
        <c:axId val="136490368"/>
        <c:scaling>
          <c:orientation val="minMax"/>
        </c:scaling>
        <c:delete val="0"/>
        <c:axPos val="l"/>
        <c:majorGridlines/>
        <c:numFmt formatCode="General" sourceLinked="1"/>
        <c:majorTickMark val="out"/>
        <c:minorTickMark val="none"/>
        <c:tickLblPos val="nextTo"/>
        <c:crossAx val="136488832"/>
        <c:crosses val="autoZero"/>
        <c:crossBetween val="between"/>
      </c:valAx>
    </c:plotArea>
    <c:legend>
      <c:legendPos val="r"/>
      <c:overlay val="0"/>
      <c:txPr>
        <a:bodyPr/>
        <a:lstStyle/>
        <a:p>
          <a:pPr>
            <a:defRPr sz="1000">
              <a:latin typeface="+mj-lt"/>
            </a:defRPr>
          </a:pPr>
          <a:endParaRPr lang="vi-VN"/>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Năm 2018</c:v>
                </c:pt>
              </c:strCache>
            </c:strRef>
          </c:tx>
          <c:invertIfNegative val="0"/>
          <c:cat>
            <c:strRef>
              <c:f>Sheet1!$A$2:$A$4</c:f>
              <c:strCache>
                <c:ptCount val="3"/>
                <c:pt idx="0">
                  <c:v>Doanh số cho vay</c:v>
                </c:pt>
                <c:pt idx="1">
                  <c:v>Doanh số thu nợ</c:v>
                </c:pt>
                <c:pt idx="2">
                  <c:v>Dư nợ cho vay</c:v>
                </c:pt>
              </c:strCache>
            </c:strRef>
          </c:cat>
          <c:val>
            <c:numRef>
              <c:f>Sheet1!$B$2:$B$4</c:f>
              <c:numCache>
                <c:formatCode>General</c:formatCode>
                <c:ptCount val="3"/>
                <c:pt idx="0">
                  <c:v>84253</c:v>
                </c:pt>
                <c:pt idx="1">
                  <c:v>51484</c:v>
                </c:pt>
                <c:pt idx="2">
                  <c:v>294337</c:v>
                </c:pt>
              </c:numCache>
            </c:numRef>
          </c:val>
        </c:ser>
        <c:ser>
          <c:idx val="1"/>
          <c:order val="1"/>
          <c:tx>
            <c:strRef>
              <c:f>Sheet1!$C$1</c:f>
              <c:strCache>
                <c:ptCount val="1"/>
                <c:pt idx="0">
                  <c:v>Năm 2019</c:v>
                </c:pt>
              </c:strCache>
            </c:strRef>
          </c:tx>
          <c:invertIfNegative val="0"/>
          <c:cat>
            <c:strRef>
              <c:f>Sheet1!$A$2:$A$4</c:f>
              <c:strCache>
                <c:ptCount val="3"/>
                <c:pt idx="0">
                  <c:v>Doanh số cho vay</c:v>
                </c:pt>
                <c:pt idx="1">
                  <c:v>Doanh số thu nợ</c:v>
                </c:pt>
                <c:pt idx="2">
                  <c:v>Dư nợ cho vay</c:v>
                </c:pt>
              </c:strCache>
            </c:strRef>
          </c:cat>
          <c:val>
            <c:numRef>
              <c:f>Sheet1!$C$2:$C$4</c:f>
              <c:numCache>
                <c:formatCode>General</c:formatCode>
                <c:ptCount val="3"/>
                <c:pt idx="0">
                  <c:v>104648</c:v>
                </c:pt>
                <c:pt idx="1">
                  <c:v>53816</c:v>
                </c:pt>
                <c:pt idx="2">
                  <c:v>344763</c:v>
                </c:pt>
              </c:numCache>
            </c:numRef>
          </c:val>
        </c:ser>
        <c:ser>
          <c:idx val="2"/>
          <c:order val="2"/>
          <c:tx>
            <c:strRef>
              <c:f>Sheet1!$D$1</c:f>
              <c:strCache>
                <c:ptCount val="1"/>
                <c:pt idx="0">
                  <c:v>Năm 2020</c:v>
                </c:pt>
              </c:strCache>
            </c:strRef>
          </c:tx>
          <c:invertIfNegative val="0"/>
          <c:cat>
            <c:strRef>
              <c:f>Sheet1!$A$2:$A$4</c:f>
              <c:strCache>
                <c:ptCount val="3"/>
                <c:pt idx="0">
                  <c:v>Doanh số cho vay</c:v>
                </c:pt>
                <c:pt idx="1">
                  <c:v>Doanh số thu nợ</c:v>
                </c:pt>
                <c:pt idx="2">
                  <c:v>Dư nợ cho vay</c:v>
                </c:pt>
              </c:strCache>
            </c:strRef>
          </c:cat>
          <c:val>
            <c:numRef>
              <c:f>Sheet1!$D$2:$D$4</c:f>
              <c:numCache>
                <c:formatCode>General</c:formatCode>
                <c:ptCount val="3"/>
                <c:pt idx="0">
                  <c:v>93604</c:v>
                </c:pt>
                <c:pt idx="1">
                  <c:v>54653</c:v>
                </c:pt>
                <c:pt idx="2">
                  <c:v>383549</c:v>
                </c:pt>
              </c:numCache>
            </c:numRef>
          </c:val>
        </c:ser>
        <c:dLbls>
          <c:showLegendKey val="0"/>
          <c:showVal val="0"/>
          <c:showCatName val="0"/>
          <c:showSerName val="0"/>
          <c:showPercent val="0"/>
          <c:showBubbleSize val="0"/>
        </c:dLbls>
        <c:gapWidth val="150"/>
        <c:shape val="box"/>
        <c:axId val="227845248"/>
        <c:axId val="227846784"/>
        <c:axId val="0"/>
      </c:bar3DChart>
      <c:catAx>
        <c:axId val="227845248"/>
        <c:scaling>
          <c:orientation val="minMax"/>
        </c:scaling>
        <c:delete val="0"/>
        <c:axPos val="b"/>
        <c:majorTickMark val="none"/>
        <c:minorTickMark val="none"/>
        <c:tickLblPos val="nextTo"/>
        <c:txPr>
          <a:bodyPr/>
          <a:lstStyle/>
          <a:p>
            <a:pPr>
              <a:defRPr sz="1100">
                <a:latin typeface="+mj-lt"/>
              </a:defRPr>
            </a:pPr>
            <a:endParaRPr lang="vi-VN"/>
          </a:p>
        </c:txPr>
        <c:crossAx val="227846784"/>
        <c:crosses val="autoZero"/>
        <c:auto val="1"/>
        <c:lblAlgn val="ctr"/>
        <c:lblOffset val="100"/>
        <c:noMultiLvlLbl val="0"/>
      </c:catAx>
      <c:valAx>
        <c:axId val="227846784"/>
        <c:scaling>
          <c:orientation val="minMax"/>
        </c:scaling>
        <c:delete val="0"/>
        <c:axPos val="l"/>
        <c:majorGridlines/>
        <c:numFmt formatCode="General" sourceLinked="1"/>
        <c:majorTickMark val="none"/>
        <c:minorTickMark val="none"/>
        <c:tickLblPos val="nextTo"/>
        <c:crossAx val="227845248"/>
        <c:crosses val="autoZero"/>
        <c:crossBetween val="between"/>
      </c:valAx>
    </c:plotArea>
    <c:legend>
      <c:legendPos val="r"/>
      <c:overlay val="0"/>
      <c:txPr>
        <a:bodyPr/>
        <a:lstStyle/>
        <a:p>
          <a:pPr>
            <a:defRPr sz="1300">
              <a:latin typeface="+mj-lt"/>
            </a:defRPr>
          </a:pPr>
          <a:endParaRPr lang="vi-VN"/>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Sheet1!$B$1</c:f>
              <c:strCache>
                <c:ptCount val="1"/>
                <c:pt idx="0">
                  <c:v>Thu nhập</c:v>
                </c:pt>
              </c:strCache>
            </c:strRef>
          </c:tx>
          <c:invertIfNegative val="0"/>
          <c:cat>
            <c:strRef>
              <c:f>Sheet1!$A$2:$A$4</c:f>
              <c:strCache>
                <c:ptCount val="3"/>
                <c:pt idx="0">
                  <c:v>Năm 2018</c:v>
                </c:pt>
                <c:pt idx="1">
                  <c:v>Năm 2019</c:v>
                </c:pt>
                <c:pt idx="2">
                  <c:v>Năm 2020</c:v>
                </c:pt>
              </c:strCache>
            </c:strRef>
          </c:cat>
          <c:val>
            <c:numRef>
              <c:f>Sheet1!$B$2:$B$4</c:f>
              <c:numCache>
                <c:formatCode>#,##0</c:formatCode>
                <c:ptCount val="3"/>
                <c:pt idx="0">
                  <c:v>22814</c:v>
                </c:pt>
                <c:pt idx="1">
                  <c:v>24705</c:v>
                </c:pt>
                <c:pt idx="2">
                  <c:v>28245</c:v>
                </c:pt>
              </c:numCache>
            </c:numRef>
          </c:val>
        </c:ser>
        <c:ser>
          <c:idx val="1"/>
          <c:order val="1"/>
          <c:tx>
            <c:strRef>
              <c:f>Sheet1!$C$1</c:f>
              <c:strCache>
                <c:ptCount val="1"/>
                <c:pt idx="0">
                  <c:v>Chi phí</c:v>
                </c:pt>
              </c:strCache>
            </c:strRef>
          </c:tx>
          <c:invertIfNegative val="0"/>
          <c:cat>
            <c:strRef>
              <c:f>Sheet1!$A$2:$A$4</c:f>
              <c:strCache>
                <c:ptCount val="3"/>
                <c:pt idx="0">
                  <c:v>Năm 2018</c:v>
                </c:pt>
                <c:pt idx="1">
                  <c:v>Năm 2019</c:v>
                </c:pt>
                <c:pt idx="2">
                  <c:v>Năm 2020</c:v>
                </c:pt>
              </c:strCache>
            </c:strRef>
          </c:cat>
          <c:val>
            <c:numRef>
              <c:f>Sheet1!$C$2:$C$4</c:f>
              <c:numCache>
                <c:formatCode>#,##0</c:formatCode>
                <c:ptCount val="3"/>
                <c:pt idx="0">
                  <c:v>19271</c:v>
                </c:pt>
                <c:pt idx="1">
                  <c:v>21480</c:v>
                </c:pt>
                <c:pt idx="2">
                  <c:v>25547</c:v>
                </c:pt>
              </c:numCache>
            </c:numRef>
          </c:val>
        </c:ser>
        <c:ser>
          <c:idx val="2"/>
          <c:order val="2"/>
          <c:tx>
            <c:strRef>
              <c:f>Sheet1!$D$1</c:f>
              <c:strCache>
                <c:ptCount val="1"/>
                <c:pt idx="0">
                  <c:v>Chênh lệch</c:v>
                </c:pt>
              </c:strCache>
            </c:strRef>
          </c:tx>
          <c:invertIfNegative val="0"/>
          <c:cat>
            <c:strRef>
              <c:f>Sheet1!$A$2:$A$4</c:f>
              <c:strCache>
                <c:ptCount val="3"/>
                <c:pt idx="0">
                  <c:v>Năm 2018</c:v>
                </c:pt>
                <c:pt idx="1">
                  <c:v>Năm 2019</c:v>
                </c:pt>
                <c:pt idx="2">
                  <c:v>Năm 2020</c:v>
                </c:pt>
              </c:strCache>
            </c:strRef>
          </c:cat>
          <c:val>
            <c:numRef>
              <c:f>Sheet1!$D$2:$D$4</c:f>
              <c:numCache>
                <c:formatCode>#,##0</c:formatCode>
                <c:ptCount val="3"/>
                <c:pt idx="0">
                  <c:v>3543</c:v>
                </c:pt>
                <c:pt idx="1">
                  <c:v>3225</c:v>
                </c:pt>
                <c:pt idx="2">
                  <c:v>2698</c:v>
                </c:pt>
              </c:numCache>
            </c:numRef>
          </c:val>
        </c:ser>
        <c:dLbls>
          <c:showLegendKey val="0"/>
          <c:showVal val="0"/>
          <c:showCatName val="0"/>
          <c:showSerName val="0"/>
          <c:showPercent val="0"/>
          <c:showBubbleSize val="0"/>
        </c:dLbls>
        <c:gapWidth val="150"/>
        <c:shape val="box"/>
        <c:axId val="227860864"/>
        <c:axId val="227862400"/>
        <c:axId val="0"/>
      </c:bar3DChart>
      <c:catAx>
        <c:axId val="227860864"/>
        <c:scaling>
          <c:orientation val="minMax"/>
        </c:scaling>
        <c:delete val="0"/>
        <c:axPos val="b"/>
        <c:majorTickMark val="out"/>
        <c:minorTickMark val="none"/>
        <c:tickLblPos val="nextTo"/>
        <c:txPr>
          <a:bodyPr/>
          <a:lstStyle/>
          <a:p>
            <a:pPr>
              <a:defRPr sz="1300">
                <a:latin typeface="+mj-lt"/>
              </a:defRPr>
            </a:pPr>
            <a:endParaRPr lang="vi-VN"/>
          </a:p>
        </c:txPr>
        <c:crossAx val="227862400"/>
        <c:crosses val="autoZero"/>
        <c:auto val="1"/>
        <c:lblAlgn val="ctr"/>
        <c:lblOffset val="100"/>
        <c:noMultiLvlLbl val="0"/>
      </c:catAx>
      <c:valAx>
        <c:axId val="227862400"/>
        <c:scaling>
          <c:orientation val="minMax"/>
        </c:scaling>
        <c:delete val="0"/>
        <c:axPos val="l"/>
        <c:majorGridlines/>
        <c:numFmt formatCode="#,##0" sourceLinked="1"/>
        <c:majorTickMark val="out"/>
        <c:minorTickMark val="none"/>
        <c:tickLblPos val="nextTo"/>
        <c:crossAx val="227860864"/>
        <c:crosses val="autoZero"/>
        <c:crossBetween val="between"/>
      </c:valAx>
    </c:plotArea>
    <c:legend>
      <c:legendPos val="r"/>
      <c:overlay val="0"/>
      <c:txPr>
        <a:bodyPr/>
        <a:lstStyle/>
        <a:p>
          <a:pPr>
            <a:defRPr sz="1300">
              <a:latin typeface="+mj-lt"/>
            </a:defRPr>
          </a:pPr>
          <a:endParaRPr lang="vi-VN"/>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vi-VN"/>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plotArea>
      <c:layout>
        <c:manualLayout>
          <c:layoutTarget val="inner"/>
          <c:xMode val="edge"/>
          <c:yMode val="edge"/>
          <c:x val="0.13921449071202549"/>
          <c:y val="4.3489107555055403E-2"/>
          <c:w val="0.8394327074350294"/>
          <c:h val="0.745166265684155"/>
        </c:manualLayout>
      </c:layout>
      <c:barChart>
        <c:barDir val="col"/>
        <c:grouping val="clustered"/>
        <c:varyColors val="0"/>
        <c:ser>
          <c:idx val="0"/>
          <c:order val="0"/>
          <c:tx>
            <c:strRef>
              <c:f>Sheet1!$B$1</c:f>
              <c:strCache>
                <c:ptCount val="1"/>
                <c:pt idx="0">
                  <c:v>Tổng dư nợ cho vay hộ nghèo</c:v>
                </c:pt>
              </c:strCache>
            </c:strRef>
          </c:tx>
          <c:invertIfNegative val="0"/>
          <c:dLbls>
            <c:dLbl>
              <c:idx val="0"/>
              <c:tx>
                <c:rich>
                  <a:bodyPr/>
                  <a:lstStyle/>
                  <a:p>
                    <a:r>
                      <a:rPr lang="en-US">
                        <a:latin typeface="+mj-lt"/>
                      </a:rPr>
                      <a:t>161.548,71</a:t>
                    </a:r>
                    <a:endParaRPr lang="en-US"/>
                  </a:p>
                </c:rich>
              </c:tx>
              <c:showLegendKey val="0"/>
              <c:showVal val="1"/>
              <c:showCatName val="0"/>
              <c:showSerName val="0"/>
              <c:showPercent val="0"/>
              <c:showBubbleSize val="0"/>
            </c:dLbl>
            <c:dLbl>
              <c:idx val="1"/>
              <c:tx>
                <c:rich>
                  <a:bodyPr/>
                  <a:lstStyle/>
                  <a:p>
                    <a:r>
                      <a:rPr lang="en-US">
                        <a:latin typeface="+mj-lt"/>
                      </a:rPr>
                      <a:t>190.112,87</a:t>
                    </a:r>
                    <a:endParaRPr lang="en-US"/>
                  </a:p>
                </c:rich>
              </c:tx>
              <c:showLegendKey val="0"/>
              <c:showVal val="1"/>
              <c:showCatName val="0"/>
              <c:showSerName val="0"/>
              <c:showPercent val="0"/>
              <c:showBubbleSize val="0"/>
            </c:dLbl>
            <c:dLbl>
              <c:idx val="2"/>
              <c:tx>
                <c:rich>
                  <a:bodyPr/>
                  <a:lstStyle/>
                  <a:p>
                    <a:r>
                      <a:rPr lang="en-US">
                        <a:latin typeface="+mj-lt"/>
                      </a:rPr>
                      <a:t>210.607,14</a:t>
                    </a:r>
                    <a:endParaRPr lang="en-US"/>
                  </a:p>
                </c:rich>
              </c:tx>
              <c:showLegendKey val="0"/>
              <c:showVal val="1"/>
              <c:showCatName val="0"/>
              <c:showSerName val="0"/>
              <c:showPercent val="0"/>
              <c:showBubbleSize val="0"/>
            </c:dLbl>
            <c:txPr>
              <a:bodyPr/>
              <a:lstStyle/>
              <a:p>
                <a:pPr>
                  <a:defRPr>
                    <a:latin typeface="+mj-lt"/>
                  </a:defRPr>
                </a:pPr>
                <a:endParaRPr lang="vi-VN"/>
              </a:p>
            </c:txPr>
            <c:showLegendKey val="0"/>
            <c:showVal val="1"/>
            <c:showCatName val="0"/>
            <c:showSerName val="0"/>
            <c:showPercent val="0"/>
            <c:showBubbleSize val="0"/>
            <c:showLeaderLines val="0"/>
          </c:dLbls>
          <c:cat>
            <c:numRef>
              <c:f>Sheet1!$A$2:$A$4</c:f>
              <c:numCache>
                <c:formatCode>General</c:formatCode>
                <c:ptCount val="3"/>
                <c:pt idx="0">
                  <c:v>2018</c:v>
                </c:pt>
                <c:pt idx="1">
                  <c:v>2019</c:v>
                </c:pt>
                <c:pt idx="2">
                  <c:v>2020</c:v>
                </c:pt>
              </c:numCache>
            </c:numRef>
          </c:cat>
          <c:val>
            <c:numRef>
              <c:f>Sheet1!$B$2:$B$4</c:f>
              <c:numCache>
                <c:formatCode>General</c:formatCode>
                <c:ptCount val="3"/>
                <c:pt idx="0">
                  <c:v>161548.71</c:v>
                </c:pt>
                <c:pt idx="1">
                  <c:v>190112.87</c:v>
                </c:pt>
                <c:pt idx="2">
                  <c:v>210607.14</c:v>
                </c:pt>
              </c:numCache>
            </c:numRef>
          </c:val>
        </c:ser>
        <c:ser>
          <c:idx val="1"/>
          <c:order val="1"/>
          <c:tx>
            <c:strRef>
              <c:f>Sheet1!$C$1</c:f>
              <c:strCache>
                <c:ptCount val="1"/>
                <c:pt idx="0">
                  <c:v>Ngắn hạn</c:v>
                </c:pt>
              </c:strCache>
            </c:strRef>
          </c:tx>
          <c:invertIfNegative val="0"/>
          <c:dLbls>
            <c:txPr>
              <a:bodyPr/>
              <a:lstStyle/>
              <a:p>
                <a:pPr>
                  <a:defRPr>
                    <a:latin typeface="+mj-lt"/>
                  </a:defRPr>
                </a:pPr>
                <a:endParaRPr lang="vi-VN"/>
              </a:p>
            </c:txPr>
            <c:showLegendKey val="0"/>
            <c:showVal val="1"/>
            <c:showCatName val="0"/>
            <c:showSerName val="0"/>
            <c:showPercent val="0"/>
            <c:showBubbleSize val="0"/>
            <c:showLeaderLines val="0"/>
          </c:dLbls>
          <c:cat>
            <c:numRef>
              <c:f>Sheet1!$A$2:$A$4</c:f>
              <c:numCache>
                <c:formatCode>General</c:formatCode>
                <c:ptCount val="3"/>
                <c:pt idx="0">
                  <c:v>2018</c:v>
                </c:pt>
                <c:pt idx="1">
                  <c:v>2019</c:v>
                </c:pt>
                <c:pt idx="2">
                  <c:v>2020</c:v>
                </c:pt>
              </c:numCache>
            </c:numRef>
          </c:cat>
          <c:val>
            <c:numRef>
              <c:f>Sheet1!$C$2:$C$4</c:f>
              <c:numCache>
                <c:formatCode>General</c:formatCode>
                <c:ptCount val="3"/>
                <c:pt idx="0">
                  <c:v>364</c:v>
                </c:pt>
                <c:pt idx="1">
                  <c:v>140</c:v>
                </c:pt>
                <c:pt idx="2">
                  <c:v>87</c:v>
                </c:pt>
              </c:numCache>
            </c:numRef>
          </c:val>
        </c:ser>
        <c:ser>
          <c:idx val="2"/>
          <c:order val="2"/>
          <c:tx>
            <c:strRef>
              <c:f>Sheet1!$D$1</c:f>
              <c:strCache>
                <c:ptCount val="1"/>
                <c:pt idx="0">
                  <c:v>Trung - dài hạn</c:v>
                </c:pt>
              </c:strCache>
            </c:strRef>
          </c:tx>
          <c:invertIfNegative val="0"/>
          <c:dLbls>
            <c:dLbl>
              <c:idx val="0"/>
              <c:tx>
                <c:rich>
                  <a:bodyPr/>
                  <a:lstStyle/>
                  <a:p>
                    <a:r>
                      <a:rPr lang="en-US">
                        <a:latin typeface="+mj-lt"/>
                      </a:rPr>
                      <a:t>161.184</a:t>
                    </a:r>
                    <a:endParaRPr lang="en-US"/>
                  </a:p>
                </c:rich>
              </c:tx>
              <c:showLegendKey val="0"/>
              <c:showVal val="1"/>
              <c:showCatName val="0"/>
              <c:showSerName val="0"/>
              <c:showPercent val="0"/>
              <c:showBubbleSize val="0"/>
            </c:dLbl>
            <c:dLbl>
              <c:idx val="1"/>
              <c:tx>
                <c:rich>
                  <a:bodyPr/>
                  <a:lstStyle/>
                  <a:p>
                    <a:r>
                      <a:rPr lang="en-US">
                        <a:latin typeface="+mj-lt"/>
                      </a:rPr>
                      <a:t>189.972,87</a:t>
                    </a:r>
                    <a:endParaRPr lang="en-US"/>
                  </a:p>
                </c:rich>
              </c:tx>
              <c:showLegendKey val="0"/>
              <c:showVal val="1"/>
              <c:showCatName val="0"/>
              <c:showSerName val="0"/>
              <c:showPercent val="0"/>
              <c:showBubbleSize val="0"/>
            </c:dLbl>
            <c:dLbl>
              <c:idx val="2"/>
              <c:tx>
                <c:rich>
                  <a:bodyPr/>
                  <a:lstStyle/>
                  <a:p>
                    <a:r>
                      <a:rPr lang="en-US">
                        <a:latin typeface="+mj-lt"/>
                      </a:rPr>
                      <a:t>210.520,14</a:t>
                    </a:r>
                    <a:endParaRPr lang="en-US"/>
                  </a:p>
                </c:rich>
              </c:tx>
              <c:showLegendKey val="0"/>
              <c:showVal val="1"/>
              <c:showCatName val="0"/>
              <c:showSerName val="0"/>
              <c:showPercent val="0"/>
              <c:showBubbleSize val="0"/>
            </c:dLbl>
            <c:txPr>
              <a:bodyPr/>
              <a:lstStyle/>
              <a:p>
                <a:pPr>
                  <a:defRPr>
                    <a:latin typeface="+mj-lt"/>
                  </a:defRPr>
                </a:pPr>
                <a:endParaRPr lang="vi-VN"/>
              </a:p>
            </c:txPr>
            <c:showLegendKey val="0"/>
            <c:showVal val="1"/>
            <c:showCatName val="0"/>
            <c:showSerName val="0"/>
            <c:showPercent val="0"/>
            <c:showBubbleSize val="0"/>
            <c:showLeaderLines val="0"/>
          </c:dLbls>
          <c:cat>
            <c:numRef>
              <c:f>Sheet1!$A$2:$A$4</c:f>
              <c:numCache>
                <c:formatCode>General</c:formatCode>
                <c:ptCount val="3"/>
                <c:pt idx="0">
                  <c:v>2018</c:v>
                </c:pt>
                <c:pt idx="1">
                  <c:v>2019</c:v>
                </c:pt>
                <c:pt idx="2">
                  <c:v>2020</c:v>
                </c:pt>
              </c:numCache>
            </c:numRef>
          </c:cat>
          <c:val>
            <c:numRef>
              <c:f>Sheet1!$D$2:$D$4</c:f>
              <c:numCache>
                <c:formatCode>General</c:formatCode>
                <c:ptCount val="3"/>
                <c:pt idx="0">
                  <c:v>161184</c:v>
                </c:pt>
                <c:pt idx="1">
                  <c:v>189972.87</c:v>
                </c:pt>
                <c:pt idx="2">
                  <c:v>210520.14</c:v>
                </c:pt>
              </c:numCache>
            </c:numRef>
          </c:val>
        </c:ser>
        <c:dLbls>
          <c:showLegendKey val="0"/>
          <c:showVal val="1"/>
          <c:showCatName val="0"/>
          <c:showSerName val="0"/>
          <c:showPercent val="0"/>
          <c:showBubbleSize val="0"/>
        </c:dLbls>
        <c:gapWidth val="75"/>
        <c:axId val="240109824"/>
        <c:axId val="240586752"/>
      </c:barChart>
      <c:catAx>
        <c:axId val="240109824"/>
        <c:scaling>
          <c:orientation val="minMax"/>
        </c:scaling>
        <c:delete val="0"/>
        <c:axPos val="b"/>
        <c:numFmt formatCode="General" sourceLinked="1"/>
        <c:majorTickMark val="none"/>
        <c:minorTickMark val="none"/>
        <c:tickLblPos val="nextTo"/>
        <c:txPr>
          <a:bodyPr/>
          <a:lstStyle/>
          <a:p>
            <a:pPr>
              <a:defRPr>
                <a:latin typeface="+mj-lt"/>
              </a:defRPr>
            </a:pPr>
            <a:endParaRPr lang="vi-VN"/>
          </a:p>
        </c:txPr>
        <c:crossAx val="240586752"/>
        <c:crosses val="autoZero"/>
        <c:auto val="1"/>
        <c:lblAlgn val="ctr"/>
        <c:lblOffset val="100"/>
        <c:noMultiLvlLbl val="0"/>
      </c:catAx>
      <c:valAx>
        <c:axId val="240586752"/>
        <c:scaling>
          <c:orientation val="minMax"/>
        </c:scaling>
        <c:delete val="0"/>
        <c:axPos val="l"/>
        <c:numFmt formatCode="General" sourceLinked="1"/>
        <c:majorTickMark val="none"/>
        <c:minorTickMark val="none"/>
        <c:tickLblPos val="nextTo"/>
        <c:txPr>
          <a:bodyPr/>
          <a:lstStyle/>
          <a:p>
            <a:pPr>
              <a:defRPr>
                <a:latin typeface="+mj-lt"/>
              </a:defRPr>
            </a:pPr>
            <a:endParaRPr lang="vi-VN"/>
          </a:p>
        </c:txPr>
        <c:crossAx val="240109824"/>
        <c:crosses val="autoZero"/>
        <c:crossBetween val="between"/>
      </c:valAx>
    </c:plotArea>
    <c:legend>
      <c:legendPos val="b"/>
      <c:overlay val="0"/>
      <c:txPr>
        <a:bodyPr/>
        <a:lstStyle/>
        <a:p>
          <a:pPr>
            <a:defRPr>
              <a:latin typeface="+mj-lt"/>
            </a:defRPr>
          </a:pPr>
          <a:endParaRPr lang="vi-VN"/>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6BF58-423A-44C9-906C-EBA2FDC6A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69</Pages>
  <Words>21035</Words>
  <Characters>119903</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DellNNC</dc:creator>
  <cp:lastModifiedBy>DellNNC</cp:lastModifiedBy>
  <cp:revision>129</cp:revision>
  <dcterms:created xsi:type="dcterms:W3CDTF">2021-12-14T10:48:00Z</dcterms:created>
  <dcterms:modified xsi:type="dcterms:W3CDTF">2022-01-11T09:04:00Z</dcterms:modified>
</cp:coreProperties>
</file>